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15.01.2026г.  (12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5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38.03.02 Менеджмент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 </w:t>
      </w:r>
      <w:hyperlink r:id="rId2" w:tgtFrame="_blank">
        <w:r>
          <w:rPr>
            <w:rStyle w:val="Hyperlink"/>
            <w:color w:val="000000"/>
            <w:sz w:val="16"/>
            <w:szCs w:val="16"/>
          </w:rPr>
          <w:t>Производственный менеджмент</w:t>
        </w:r>
      </w:hyperlink>
      <w:r>
        <w:rPr/>
        <w:t xml:space="preserve"> </w:t>
      </w:r>
      <w:r>
        <w:rPr>
          <w:sz w:val="16"/>
          <w:szCs w:val="16"/>
          <w:u w:val="single"/>
        </w:rPr>
        <w:t>в строительстве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   на  весенний  семестр  2025/ 2026 учебного года.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1"/>
        <w:gridCol w:w="835"/>
        <w:gridCol w:w="971"/>
        <w:gridCol w:w="1529"/>
        <w:gridCol w:w="6636"/>
      </w:tblGrid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971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1ПМ01оз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Подгруппа 1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79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Анализ деятельности производственных систем (Лекции) проф. Загидуллина Г.М.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 Девелопмент  4-216</w:t>
            </w:r>
          </w:p>
        </w:tc>
      </w:tr>
      <w:tr>
        <w:trPr>
          <w:trHeight w:val="370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Анализ деятельности производственных систем (Лекции) проф. Загидуллина Г.М.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 Девелопмент  4-216</w:t>
            </w:r>
          </w:p>
        </w:tc>
      </w:tr>
      <w:tr>
        <w:trPr>
          <w:trHeight w:val="134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Анализ деятельности производственных систем (Лекции) проф. Загидуллина Г.М. 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 Девелопмент  4-216</w:t>
            </w:r>
          </w:p>
        </w:tc>
      </w:tr>
      <w:tr>
        <w:trPr>
          <w:trHeight w:val="152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Анализ деятельности производственных систем (Лекции) проф. Загидуллина Г.М. 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НОЦ  Девелопмент  4-216</w:t>
            </w:r>
          </w:p>
        </w:tc>
      </w:tr>
      <w:tr>
        <w:trPr>
          <w:trHeight w:val="191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127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проектами (Лекции) доц. Вирцев М.Ю. НОЦ Девелопмент  4-216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проектами (Лекции) доц. Вирцев М.Ю. НОЦ Девелопмент  4-216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проектами (Практические) асс. Мамедова Л.Б.  НОЦ Девелопмент  4-216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проектами (Практические) асс. Мамедова Л.Б. НОЦ Девелопмент  4-216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83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97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6636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бизнеса (Лекции) доц. Гайнуллина Р.Р. 2-506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бизнеса (Лекции) доц. Гайнуллина Р.Р. 2-506</w:t>
            </w:r>
          </w:p>
        </w:tc>
      </w:tr>
      <w:tr>
        <w:trPr>
          <w:trHeight w:val="222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бизнеса (Практические) доц. Гайнуллина Р.Р. 2-506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бизнеса (Лекции) доц. Гайнуллина Р.Р. 2-506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бизнеса (Практические) доц. Гайнуллина Р.Р. 2-506</w:t>
            </w:r>
          </w:p>
        </w:tc>
      </w:tr>
      <w:tr>
        <w:trPr>
          <w:trHeight w:val="23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бизнеса (Практические) доц. Гайнуллина Р.Р. 2-506</w:t>
            </w:r>
          </w:p>
        </w:tc>
      </w:tr>
      <w:tr>
        <w:trPr>
          <w:trHeight w:val="250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8" w:hRule="atLeast"/>
          <w:cantSplit w:val="true"/>
        </w:trPr>
        <w:tc>
          <w:tcPr>
            <w:tcW w:w="801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35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71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529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36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С О Г Л А С О В А Н О: 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567" w:right="567" w:gutter="0" w:header="720" w:top="776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7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380302_pm_2016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2026-01-14T06:59:00Z</dcterms:created>
  <dc:creator>Боровских Ольга Ивановна</dc:creator>
  <dc:description/>
  <dc:language>en-US</dc:language>
  <cp:lastModifiedBy>umuolga</cp:lastModifiedBy>
  <cp:lastPrinted>2026-01-14T09:57:00Z</cp:lastPrinted>
  <dcterms:modified xsi:type="dcterms:W3CDTF">2026-01-14T06:59:00Z</dcterms:modified>
  <cp:revision>2</cp:revision>
  <dc:subject/>
  <dc:title/>
</cp:coreProperties>
</file>