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–</w:t>
      </w:r>
      <w:r>
        <w:rPr>
          <w:sz w:val="16"/>
          <w:szCs w:val="16"/>
          <w:lang w:val="ru-RU"/>
        </w:rPr>
        <w:t xml:space="preserve"> 02.05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Производство и применение строительных материалов, изделий и конструкций»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1СТ01з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 2-116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 2-116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ОБЩЕЕ СОБРАНИЕ  с 13.15-13.45  </w:t>
            </w: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НОЦ Потоки</w:t>
            </w: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 xml:space="preserve"> 4-115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 2-116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(Лабораторные) ст. преп. Хантимиров А.Г. НОЦ Технологии 6-2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(Лабораторные) ст. преп. Хантимиров А.Г. НОЦ Технологии 6-2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 НОЦ Технологии 6-1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(КОНСУЛЬТАЦИЯ) ст. преп. Хантимиров А.Г.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__________________ / Д.А. Солдатов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Производство и применение строительных материалов, изделий и конструкций»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1СТ01з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2-118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2-118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1-64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1-64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1-59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1-59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1-59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 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__________________ / Д.А. Солдатов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4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02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20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аправление подготовки 08.0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.01 Строительство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Производство и применение строительных материалов, изделий и конструкций»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1СТ01з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2-118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2-118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  <w:lang w:val="en-US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1-64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предприятий строительных изделий и конструкций (Практические) проф. Хохряков О.В.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1-64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Проектирование предприятий строительных изделий и конструкций (КОНСУЛЬТАЦИЯ) проф. Хохряков О.В. 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>1-64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  <w:highlight w:val="green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Технология кровельных и гидроизоляционных  материалов (ЭКЗАМЕН) ст. преп. Хантимиров А.Г.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НОЦ Технологии 6-1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(Экзамен) проф. Хохряков О.В.</w:t>
            </w:r>
            <w:r>
              <w:rPr>
                <w:rFonts w:cs="Times New Roman"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__________________ / Д.А. Солдатов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2026-03-12T11:36:00Z</dcterms:created>
  <dc:creator>Боровских Ольга Ивановна</dc:creator>
  <dc:description/>
  <cp:keywords/>
  <dc:language>en-US</dc:language>
  <cp:lastModifiedBy>Владелец</cp:lastModifiedBy>
  <cp:lastPrinted>2023-06-16T17:11:00Z</cp:lastPrinted>
  <dcterms:modified xsi:type="dcterms:W3CDTF">2026-03-15T17:37:00Z</dcterms:modified>
  <cp:revision>8</cp:revision>
  <dc:subject/>
  <dc:title/>
</cp:coreProperties>
</file>