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Cs/>
          <w:sz w:val="16"/>
          <w:szCs w:val="16"/>
        </w:rPr>
      </w:pPr>
      <w:r>
        <w:rPr>
          <w:rFonts w:cs="Times New Roman" w:ascii="Times New Roman" w:hAnsi="Times New Roman"/>
          <w:b/>
          <w:bCs/>
          <w:sz w:val="16"/>
          <w:szCs w:val="16"/>
        </w:rPr>
        <w:t>КАЗАНСКИЙ  ГОСУДАРСТВЕННЫЙ  АРХИТЕКТУРНО-СТРОИТЕЛЬНЫЙ  УНИВЕРСИТЕТ</w:t>
      </w:r>
    </w:p>
    <w:p>
      <w:pPr>
        <w:pStyle w:val="Normal"/>
        <w:spacing w:lineRule="auto" w:line="240" w:before="0" w:after="0"/>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spacing w:lineRule="auto" w:line="240" w:before="0" w:after="0"/>
        <w:jc w:val="center"/>
        <w:rPr>
          <w:rFonts w:ascii="Times New Roman" w:hAnsi="Times New Roman" w:cs="Times New Roman"/>
          <w:b/>
          <w:bCs/>
          <w:sz w:val="20"/>
          <w:szCs w:val="20"/>
        </w:rPr>
      </w:pPr>
      <w:r>
        <w:rPr>
          <w:rFonts w:cs="Times New Roman" w:ascii="Times New Roman" w:hAnsi="Times New Roman"/>
          <w:b/>
          <w:bCs/>
          <w:sz w:val="20"/>
          <w:szCs w:val="20"/>
        </w:rPr>
      </w:r>
    </w:p>
    <w:tbl>
      <w:tblPr>
        <w:tblW w:w="10989" w:type="dxa"/>
        <w:jc w:val="start"/>
        <w:tblInd w:w="0" w:type="dxa"/>
        <w:tblLayout w:type="fixed"/>
        <w:tblCellMar>
          <w:top w:w="0" w:type="dxa"/>
          <w:start w:w="108" w:type="dxa"/>
          <w:bottom w:w="0" w:type="dxa"/>
          <w:end w:w="108" w:type="dxa"/>
        </w:tblCellMar>
      </w:tblPr>
      <w:tblGrid>
        <w:gridCol w:w="5494"/>
        <w:gridCol w:w="5495"/>
      </w:tblGrid>
      <w:tr>
        <w:trPr/>
        <w:tc>
          <w:tcPr>
            <w:tcW w:w="5494" w:type="dxa"/>
            <w:tcBorders/>
          </w:tcPr>
          <w:p>
            <w:pPr>
              <w:pStyle w:val="Normal"/>
              <w:snapToGrid w:val="false"/>
              <w:spacing w:lineRule="auto" w:line="240" w:before="0" w:after="0"/>
              <w:jc w:val="center"/>
              <w:rPr>
                <w:rFonts w:ascii="Times New Roman" w:hAnsi="Times New Roman" w:cs="Times New Roman"/>
                <w:b/>
                <w:bCs/>
                <w:sz w:val="16"/>
                <w:szCs w:val="16"/>
              </w:rPr>
            </w:pPr>
            <w:r>
              <w:rPr>
                <w:rFonts w:cs="Times New Roman" w:ascii="Times New Roman" w:hAnsi="Times New Roman"/>
                <w:b/>
                <w:bCs/>
                <w:sz w:val="16"/>
                <w:szCs w:val="16"/>
              </w:rPr>
            </w:r>
          </w:p>
          <w:p>
            <w:pPr>
              <w:pStyle w:val="Normal"/>
              <w:spacing w:lineRule="auto" w:line="240" w:before="0" w:after="0"/>
              <w:rPr/>
            </w:pPr>
            <w:r>
              <w:rPr>
                <w:rFonts w:cs="Times New Roman" w:ascii="Times New Roman" w:hAnsi="Times New Roman"/>
                <w:b/>
                <w:bCs/>
                <w:sz w:val="16"/>
                <w:szCs w:val="16"/>
              </w:rPr>
              <w:t xml:space="preserve">с 02.02.2026   (18 недель) </w:t>
            </w:r>
          </w:p>
          <w:p>
            <w:pPr>
              <w:pStyle w:val="Normal"/>
              <w:spacing w:lineRule="auto" w:line="240" w:before="0" w:after="0"/>
              <w:rPr>
                <w:rFonts w:ascii="Times New Roman" w:hAnsi="Times New Roman" w:cs="Times New Roman"/>
                <w:b/>
                <w:bCs/>
                <w:sz w:val="16"/>
                <w:szCs w:val="16"/>
              </w:rPr>
            </w:pPr>
            <w:r>
              <w:rPr>
                <w:rFonts w:cs="Times New Roman" w:ascii="Times New Roman" w:hAnsi="Times New Roman"/>
                <w:b/>
                <w:bCs/>
                <w:sz w:val="16"/>
                <w:szCs w:val="16"/>
              </w:rPr>
            </w:r>
          </w:p>
        </w:tc>
        <w:tc>
          <w:tcPr>
            <w:tcW w:w="5495" w:type="dxa"/>
            <w:tcBorders/>
          </w:tcPr>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Проректор по образовательной деятельности</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________________И.Э.Вильданов</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w:t>
            </w:r>
            <w:r>
              <w:rPr>
                <w:rFonts w:cs="Times New Roman" w:ascii="Times New Roman" w:hAnsi="Times New Roman"/>
                <w:b/>
                <w:bCs/>
                <w:sz w:val="16"/>
                <w:szCs w:val="16"/>
              </w:rPr>
              <w:t>____” _______________20___ г.</w:t>
            </w:r>
          </w:p>
        </w:tc>
      </w:tr>
    </w:tbl>
    <w:p>
      <w:pPr>
        <w:pStyle w:val="Normal"/>
        <w:spacing w:lineRule="auto" w:line="240" w:before="0" w:after="0"/>
        <w:jc w:val="center"/>
        <w:rPr>
          <w:rFonts w:ascii="Times New Roman" w:hAnsi="Times New Roman" w:cs="Times New Roman"/>
          <w:b/>
          <w:bCs/>
          <w:sz w:val="16"/>
          <w:szCs w:val="16"/>
        </w:rPr>
      </w:pPr>
      <w:r>
        <w:rPr>
          <w:rFonts w:cs="Times New Roman" w:ascii="Times New Roman" w:hAnsi="Times New Roman"/>
          <w:b/>
          <w:bCs/>
          <w:sz w:val="16"/>
          <w:szCs w:val="16"/>
        </w:rPr>
        <w:t>Р А С П И С А Н И Е</w:t>
      </w:r>
    </w:p>
    <w:p>
      <w:pPr>
        <w:pStyle w:val="Normal"/>
        <w:spacing w:lineRule="auto" w:line="240" w:before="0" w:after="0"/>
        <w:jc w:val="center"/>
        <w:rPr/>
      </w:pPr>
      <w:r>
        <w:rPr>
          <w:rFonts w:cs="Times New Roman" w:ascii="Times New Roman" w:hAnsi="Times New Roman"/>
          <w:b/>
          <w:bCs/>
          <w:sz w:val="16"/>
          <w:szCs w:val="16"/>
        </w:rPr>
        <w:t xml:space="preserve">учебных  занятий  для студентов  3  курса  </w:t>
      </w:r>
      <w:r>
        <w:rPr>
          <w:rFonts w:cs="Times New Roman" w:ascii="Times New Roman" w:hAnsi="Times New Roman"/>
          <w:b/>
          <w:bCs/>
          <w:sz w:val="16"/>
          <w:szCs w:val="16"/>
          <w:u w:val="single"/>
        </w:rPr>
        <w:t>Института Архитектуры и дизайна</w:t>
      </w:r>
    </w:p>
    <w:p>
      <w:pPr>
        <w:pStyle w:val="Normal"/>
        <w:spacing w:lineRule="auto" w:line="240" w:before="0" w:after="0"/>
        <w:jc w:val="center"/>
        <w:rPr>
          <w:rFonts w:ascii="Times New Roman" w:hAnsi="Times New Roman" w:cs="Times New Roman"/>
          <w:b/>
          <w:bCs/>
          <w:sz w:val="16"/>
          <w:szCs w:val="16"/>
        </w:rPr>
      </w:pPr>
      <w:r>
        <w:rPr>
          <w:rFonts w:cs="Times New Roman" w:ascii="Times New Roman" w:hAnsi="Times New Roman"/>
          <w:b/>
          <w:bCs/>
          <w:sz w:val="16"/>
          <w:szCs w:val="16"/>
        </w:rPr>
        <w:t>направление подготовки 07.03.03 Дизайн архитектурной среды</w:t>
      </w:r>
    </w:p>
    <w:p>
      <w:pPr>
        <w:pStyle w:val="Normal"/>
        <w:spacing w:lineRule="auto" w:line="240" w:before="0" w:after="0"/>
        <w:jc w:val="center"/>
        <w:rPr/>
      </w:pPr>
      <w:r>
        <w:rPr>
          <w:rFonts w:cs="Times New Roman" w:ascii="Times New Roman" w:hAnsi="Times New Roman"/>
          <w:b/>
          <w:bCs/>
          <w:sz w:val="16"/>
          <w:szCs w:val="16"/>
        </w:rPr>
        <w:t>направленность (профиль) «</w:t>
      </w:r>
      <w:r>
        <w:rPr>
          <w:rFonts w:cs="Times New Roman" w:ascii="Times New Roman" w:hAnsi="Times New Roman"/>
          <w:b/>
          <w:bCs/>
          <w:sz w:val="16"/>
          <w:szCs w:val="16"/>
          <w:u w:val="single"/>
        </w:rPr>
        <w:t>Проектирование городской среды</w:t>
      </w:r>
      <w:r>
        <w:rPr>
          <w:rFonts w:cs="Times New Roman" w:ascii="Times New Roman" w:hAnsi="Times New Roman"/>
          <w:b/>
          <w:bCs/>
          <w:sz w:val="16"/>
          <w:szCs w:val="16"/>
        </w:rPr>
        <w:t xml:space="preserve">» </w:t>
      </w:r>
    </w:p>
    <w:p>
      <w:pPr>
        <w:pStyle w:val="Normal"/>
        <w:spacing w:lineRule="auto" w:line="240" w:before="0" w:after="0"/>
        <w:jc w:val="center"/>
        <w:rPr/>
      </w:pPr>
      <w:r>
        <w:rPr>
          <w:rFonts w:cs="Times New Roman" w:ascii="Times New Roman" w:hAnsi="Times New Roman"/>
          <w:b/>
          <w:bCs/>
          <w:sz w:val="16"/>
          <w:szCs w:val="16"/>
        </w:rPr>
        <w:t>на ве</w:t>
      </w:r>
      <w:r>
        <w:rPr/>
        <w:t>сенний семестр  2025 / 2026 учебного года</w:t>
      </w:r>
    </w:p>
    <w:tbl>
      <w:tblPr>
        <w:tblW w:w="5050" w:type="pct"/>
        <w:jc w:val="start"/>
        <w:tblInd w:w="-5" w:type="dxa"/>
        <w:tblLayout w:type="fixed"/>
        <w:tblCellMar>
          <w:top w:w="0" w:type="dxa"/>
          <w:start w:w="0" w:type="dxa"/>
          <w:bottom w:w="0" w:type="dxa"/>
          <w:end w:w="0" w:type="dxa"/>
        </w:tblCellMar>
      </w:tblPr>
      <w:tblGrid>
        <w:gridCol w:w="771"/>
        <w:gridCol w:w="643"/>
        <w:gridCol w:w="748"/>
        <w:gridCol w:w="1369"/>
        <w:gridCol w:w="7348"/>
      </w:tblGrid>
      <w:tr>
        <w:trPr>
          <w:trHeight w:val="382" w:hRule="atLeast"/>
          <w:cantSplit w:val="true"/>
        </w:trPr>
        <w:tc>
          <w:tcPr>
            <w:tcW w:w="771" w:type="dxa"/>
            <w:tcBorders>
              <w:top w:val="single" w:sz="8" w:space="0" w:color="000000"/>
              <w:start w:val="single" w:sz="8"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643"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748" w:type="dxa"/>
            <w:tcBorders>
              <w:top w:val="single" w:sz="8"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369" w:type="dxa"/>
            <w:tcBorders>
              <w:top w:val="single" w:sz="8"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7348" w:type="dxa"/>
            <w:tcBorders>
              <w:top w:val="single" w:sz="8"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23ДП01</w:t>
            </w:r>
          </w:p>
        </w:tc>
      </w:tr>
      <w:tr>
        <w:trPr>
          <w:trHeight w:val="382" w:hRule="atLeast"/>
          <w:cantSplit w:val="true"/>
        </w:trPr>
        <w:tc>
          <w:tcPr>
            <w:tcW w:w="771" w:type="dxa"/>
            <w:vMerge w:val="restart"/>
            <w:tcBorders>
              <w:top w:val="single" w:sz="4" w:space="0" w:color="000000"/>
              <w:start w:val="single" w:sz="8" w:space="0" w:color="000000"/>
              <w:end w:val="single" w:sz="4" w:space="0" w:color="000000"/>
            </w:tcBorders>
            <w:textDirection w:val="btLr"/>
            <w:vAlign w:val="center"/>
          </w:tcPr>
          <w:p>
            <w:pPr>
              <w:pStyle w:val="Normal"/>
              <w:spacing w:before="0" w:after="0"/>
              <w:ind w:start="113" w:end="113"/>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643"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48" w:type="dxa"/>
            <w:tcBorders>
              <w:top w:val="single" w:sz="4" w:space="0" w:color="000000"/>
              <w:start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color w:val="000000"/>
                <w:sz w:val="14"/>
                <w:szCs w:val="14"/>
              </w:rPr>
              <w:t>Основы эргономики (Практические) доц. Хафизов Р.Р.  10-202</w:t>
            </w:r>
          </w:p>
        </w:tc>
      </w:tr>
      <w:tr>
        <w:trPr>
          <w:trHeight w:val="382"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43"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Е.А.,доц. Болотников А.А., 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Основы эргономики (Лекция) доц. Хафизов Р.Р.   10-202</w:t>
            </w:r>
          </w:p>
        </w:tc>
      </w:tr>
      <w:tr>
        <w:trPr>
          <w:trHeight w:val="23"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Основы эргономики (Лекция) доц. Хафизов Р.Р. 10-202</w:t>
            </w:r>
          </w:p>
        </w:tc>
      </w:tr>
      <w:tr>
        <w:trPr>
          <w:trHeight w:val="23"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color w:val="000000"/>
                <w:sz w:val="14"/>
                <w:szCs w:val="14"/>
              </w:rPr>
              <w:t>Формообразование и типология объектов дизайна архитектурной среды (Лекции)  доц. Белов М.И. 10-202</w:t>
            </w:r>
          </w:p>
        </w:tc>
      </w:tr>
      <w:tr>
        <w:trPr>
          <w:trHeight w:val="23"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color w:val="000000"/>
                <w:sz w:val="14"/>
                <w:szCs w:val="14"/>
              </w:rPr>
              <w:t>Формообразование и типология объектов дизайна архитектурной среды (Лекции)  доц. Белов М.И. 10-202</w:t>
            </w:r>
          </w:p>
        </w:tc>
      </w:tr>
      <w:tr>
        <w:trPr>
          <w:trHeight w:val="23"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36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Формообразование и типология объектов дизайна архитектурной среды (Практические)  доц. Белов М. И 10-202</w:t>
            </w:r>
          </w:p>
        </w:tc>
      </w:tr>
      <w:tr>
        <w:trPr>
          <w:trHeight w:val="23"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109"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643" w:type="dxa"/>
            <w:vMerge w:val="restart"/>
            <w:tcBorders>
              <w:top w:val="single" w:sz="4" w:space="0" w:color="000000"/>
              <w:start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lang w:val="en-US"/>
              </w:rPr>
            </w:pPr>
            <w:r>
              <w:rPr>
                <w:rFonts w:cs="Times New Roman" w:ascii="Times New Roman" w:hAnsi="Times New Roman"/>
                <w:sz w:val="14"/>
                <w:szCs w:val="14"/>
                <w:lang w:val="en-US"/>
              </w:rPr>
              <w:t>6</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17:10:00 - 18:40:00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165" w:hRule="atLeast"/>
          <w:cantSplit w:val="true"/>
        </w:trPr>
        <w:tc>
          <w:tcPr>
            <w:tcW w:w="771" w:type="dxa"/>
            <w:vMerge w:val="continue"/>
            <w:tcBorders>
              <w:top w:val="single" w:sz="4"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8"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70" w:hRule="atLeast"/>
          <w:cantSplit w:val="true"/>
        </w:trPr>
        <w:tc>
          <w:tcPr>
            <w:tcW w:w="771" w:type="dxa"/>
            <w:vMerge w:val="restart"/>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643"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48" w:type="dxa"/>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20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48" w:type="dxa"/>
            <w:tcBorders>
              <w:top w:val="single" w:sz="8"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Рисунок (Практические) доц. Смолова М. В. 4-218</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Рисунок (Практические) доц. Смолова М. В. 4-218</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Рисунок (Практические) доц. Смолова М. В. 4-218</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Рисунок (Практические) доц. Смолова М. В. 4-218</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ст. 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ст. 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ст. 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8"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8"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ст. преп. Листовская Л.В., ст. преп. Хуснутдинова Л.Р. 10-503</w:t>
            </w:r>
          </w:p>
        </w:tc>
      </w:tr>
      <w:tr>
        <w:trPr>
          <w:trHeight w:val="23" w:hRule="atLeast"/>
          <w:cantSplit w:val="true"/>
        </w:trPr>
        <w:tc>
          <w:tcPr>
            <w:tcW w:w="771"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643"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748" w:type="dxa"/>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7348" w:type="dxa"/>
            <w:tcBorders>
              <w:top w:val="single" w:sz="8"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color w:val="000000"/>
                <w:sz w:val="14"/>
                <w:szCs w:val="14"/>
              </w:rPr>
              <w:t>История современного искусства (Лекция) доц. Ибрагимова А.Ф.10-502</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color w:val="000000"/>
                <w:sz w:val="14"/>
                <w:szCs w:val="14"/>
              </w:rPr>
              <w:t>История современного искусства (Лекция) доц. Ибрагимова А.Ф.10-502</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before="0" w:after="0"/>
              <w:jc w:val="center"/>
              <w:rPr/>
            </w:pPr>
            <w:r>
              <w:rPr>
                <w:rFonts w:cs="Times New Roman" w:ascii="Times New Roman" w:hAnsi="Times New Roman"/>
                <w:color w:val="000000"/>
                <w:sz w:val="14"/>
                <w:szCs w:val="14"/>
              </w:rPr>
              <w:t>История дизайна и техники (Лекция) проф. Грубер - Михайлова А.С.10-202</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before="0" w:after="0"/>
              <w:jc w:val="center"/>
              <w:rPr/>
            </w:pPr>
            <w:r>
              <w:rPr>
                <w:rFonts w:cs="Times New Roman" w:ascii="Times New Roman" w:hAnsi="Times New Roman"/>
                <w:color w:val="000000"/>
                <w:sz w:val="14"/>
                <w:szCs w:val="14"/>
              </w:rPr>
              <w:t>История дизайна и техники (Лекция) проф. Грубер - Михайлова А.С. 10-202</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8"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spacing w:lineRule="auto" w:line="240" w:before="0" w:after="0"/>
              <w:jc w:val="center"/>
              <w:rPr>
                <w:rFonts w:ascii="Arial" w:hAnsi="Arial" w:cs="Arial"/>
                <w:color w:val="FF0000"/>
                <w:sz w:val="14"/>
                <w:szCs w:val="14"/>
              </w:rPr>
            </w:pPr>
            <w:r>
              <w:rPr>
                <w:rFonts w:cs="Arial" w:ascii="Arial" w:hAnsi="Arial"/>
                <w:color w:val="FF0000"/>
                <w:sz w:val="14"/>
                <w:szCs w:val="14"/>
              </w:rPr>
            </w:r>
          </w:p>
        </w:tc>
      </w:tr>
      <w:tr>
        <w:trPr>
          <w:trHeight w:val="23" w:hRule="atLeast"/>
          <w:cantSplit w:val="true"/>
        </w:trPr>
        <w:tc>
          <w:tcPr>
            <w:tcW w:w="771"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643"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lang w:val="en-US"/>
              </w:rPr>
            </w:pPr>
            <w:r>
              <w:rPr>
                <w:rFonts w:cs="Times New Roman" w:ascii="Times New Roman" w:hAnsi="Times New Roman"/>
                <w:sz w:val="14"/>
                <w:szCs w:val="14"/>
                <w:lang w:val="en-US"/>
              </w:rPr>
              <w:t>2</w:t>
            </w:r>
          </w:p>
        </w:tc>
        <w:tc>
          <w:tcPr>
            <w:tcW w:w="748" w:type="dxa"/>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48" w:type="dxa"/>
            <w:tcBorders>
              <w:top w:val="single" w:sz="8"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sz w:val="14"/>
                <w:szCs w:val="14"/>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Е.А.,доц. Болотников А.А., 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sz w:val="14"/>
                <w:szCs w:val="14"/>
              </w:rPr>
              <w:t>Элективные курсы по физической культуре и спорту (Практические)</w:t>
            </w:r>
            <w:r>
              <w:rPr>
                <w:rFonts w:cs="Times New Roman" w:ascii="Times New Roman" w:hAnsi="Times New Roman"/>
                <w:sz w:val="11"/>
                <w:szCs w:val="11"/>
              </w:rPr>
              <w:t xml:space="preserve"> СК «Тезуче» доц. Архипов Е.Ю., ст. пр.  Баченина Е.А.,доц. Болотников А.А., доц. Зиннурова А.Ф.,  ст. пр. Ильин С.Н., 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color w:val="000000"/>
                <w:sz w:val="14"/>
                <w:szCs w:val="14"/>
              </w:rPr>
              <w:t>Философия (Практические) доц. Сафина А. М.2-214а</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Правовое регулирование в отрасли. Коррупционные риски (Практические) доц. Хузиахметов Р. А.  4-112</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Философия (Лекции) доц. Гайнуллина Л.Ф.  2-216</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pPr>
            <w:r>
              <w:rPr>
                <w:rFonts w:cs="Times New Roman" w:ascii="Times New Roman" w:hAnsi="Times New Roman"/>
                <w:sz w:val="14"/>
                <w:szCs w:val="14"/>
              </w:rPr>
              <w:t>Философия (Лекции) доц. Гайнуллина  Л.Ф. 2-216</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8"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8" w:space="0" w:color="000000"/>
              <w:end w:val="single" w:sz="8" w:space="0" w:color="000000"/>
            </w:tcBorders>
            <w:vAlign w:val="center"/>
          </w:tcPr>
          <w:p>
            <w:pPr>
              <w:pStyle w:val="Normal"/>
              <w:tabs>
                <w:tab w:val="clear" w:pos="708"/>
                <w:tab w:val="left" w:pos="8640" w:leader="none"/>
              </w:tabs>
              <w:snapToGrid w:val="false"/>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r>
      <w:tr>
        <w:trPr>
          <w:trHeight w:val="23" w:hRule="atLeast"/>
          <w:cantSplit w:val="true"/>
        </w:trPr>
        <w:tc>
          <w:tcPr>
            <w:tcW w:w="771" w:type="dxa"/>
            <w:vMerge w:val="restart"/>
            <w:tcBorders>
              <w:top w:val="single" w:sz="8" w:space="0" w:color="000000"/>
              <w:start w:val="single" w:sz="8" w:space="0" w:color="000000"/>
              <w:bottom w:val="single" w:sz="4" w:space="0" w:color="000000"/>
              <w:end w:val="single" w:sz="4" w:space="0" w:color="000000"/>
            </w:tcBorders>
            <w:textDirection w:val="btLr"/>
            <w:vAlign w:val="center"/>
          </w:tcPr>
          <w:p>
            <w:pPr>
              <w:pStyle w:val="Normal"/>
              <w:spacing w:before="0" w:after="20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643"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748" w:type="dxa"/>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7348" w:type="dxa"/>
            <w:tcBorders>
              <w:top w:val="single" w:sz="8"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ст. 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8"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08"/>
                <w:tab w:val="left" w:pos="8640" w:leader="none"/>
              </w:tabs>
              <w:spacing w:lineRule="auto" w:line="240"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Архитектурно-дизайнерское проектирование (2 уровень) (Практические)</w:t>
              <w:br/>
              <w:t>преп. Листовская Л.В., ст. преп. Хуснутдинова Л. Р.  10-503</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748"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369"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7348"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color w:val="000000"/>
                <w:sz w:val="14"/>
                <w:szCs w:val="14"/>
              </w:rPr>
              <w:t>Правовое регулирование в отрасли. Коррупционные риски (Лекции) доц. Хузиахметов Р. А.3-410</w:t>
            </w:r>
          </w:p>
        </w:tc>
      </w:tr>
      <w:tr>
        <w:trPr>
          <w:trHeight w:val="23" w:hRule="atLeast"/>
          <w:cantSplit w:val="true"/>
        </w:trPr>
        <w:tc>
          <w:tcPr>
            <w:tcW w:w="771" w:type="dxa"/>
            <w:vMerge w:val="continue"/>
            <w:tcBorders>
              <w:top w:val="single" w:sz="8" w:space="0" w:color="000000"/>
              <w:start w:val="single" w:sz="8" w:space="0" w:color="000000"/>
              <w:bottom w:val="single" w:sz="4" w:space="0" w:color="000000"/>
              <w:end w:val="single" w:sz="4" w:space="0" w:color="000000"/>
            </w:tcBorders>
            <w:textDirection w:val="btLr"/>
            <w:vAlign w:val="center"/>
          </w:tcPr>
          <w:p>
            <w:pPr>
              <w:pStyle w:val="Normal"/>
              <w:tabs>
                <w:tab w:val="clear" w:pos="708"/>
                <w:tab w:val="left" w:pos="8640" w:leader="none"/>
              </w:tabs>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64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48" w:type="dxa"/>
            <w:tcBorders>
              <w:top w:val="single" w:sz="4" w:space="0" w:color="000000"/>
              <w:start w:val="single" w:sz="4" w:space="0" w:color="000000"/>
              <w:bottom w:val="single" w:sz="8" w:space="0" w:color="000000"/>
              <w:end w:val="single" w:sz="4" w:space="0" w:color="000000"/>
            </w:tcBorders>
            <w:vAlign w:val="center"/>
          </w:tcPr>
          <w:p>
            <w:pPr>
              <w:pStyle w:val="Normal"/>
              <w:tabs>
                <w:tab w:val="clear" w:pos="708"/>
                <w:tab w:val="left" w:pos="8640" w:leader="none"/>
              </w:tabs>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36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left" w:pos="8640" w:leader="none"/>
              </w:tabs>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7348" w:type="dxa"/>
            <w:tcBorders>
              <w:top w:val="single" w:sz="4" w:space="0" w:color="000000"/>
              <w:start w:val="single" w:sz="4" w:space="0" w:color="000000"/>
              <w:bottom w:val="single" w:sz="8" w:space="0" w:color="000000"/>
              <w:end w:val="single" w:sz="8" w:space="0" w:color="000000"/>
            </w:tcBorders>
            <w:vAlign w:val="center"/>
          </w:tcPr>
          <w:p>
            <w:pPr>
              <w:pStyle w:val="Normal"/>
              <w:spacing w:lineRule="auto" w:line="360" w:before="0" w:after="0"/>
              <w:jc w:val="center"/>
              <w:rPr/>
            </w:pPr>
            <w:r>
              <w:rPr>
                <w:rFonts w:cs="Times New Roman" w:ascii="Times New Roman" w:hAnsi="Times New Roman"/>
                <w:color w:val="000000"/>
                <w:sz w:val="14"/>
                <w:szCs w:val="14"/>
              </w:rPr>
              <w:t>Правовое регулирование в отрасли. Коррупционные риски (Лекции) доц. Хузиахметов Р. А.3-410</w:t>
            </w:r>
          </w:p>
        </w:tc>
      </w:tr>
    </w:tbl>
    <w:p>
      <w:pPr>
        <w:pStyle w:val="Normal"/>
        <w:tabs>
          <w:tab w:val="clear" w:pos="708"/>
          <w:tab w:val="left" w:pos="8640" w:leader="none"/>
        </w:tabs>
        <w:rPr>
          <w:rFonts w:ascii="Times New Roman" w:hAnsi="Times New Roman" w:cs="Times New Roman"/>
          <w:sz w:val="20"/>
          <w:szCs w:val="20"/>
        </w:rPr>
      </w:pPr>
      <w:r>
        <w:rPr>
          <w:rFonts w:cs="Times New Roman" w:ascii="Times New Roman" w:hAnsi="Times New Roman"/>
          <w:sz w:val="20"/>
          <w:szCs w:val="20"/>
        </w:rPr>
      </w:r>
    </w:p>
    <w:p>
      <w:pPr>
        <w:pStyle w:val="Normal"/>
        <w:jc w:val="center"/>
        <w:rPr>
          <w:rFonts w:ascii="Times New Roman" w:hAnsi="Times New Roman" w:cs="Times New Roman"/>
          <w:sz w:val="16"/>
          <w:szCs w:val="16"/>
        </w:rPr>
      </w:pPr>
      <w:r>
        <w:rPr>
          <w:rFonts w:cs="Times New Roman" w:ascii="Times New Roman" w:hAnsi="Times New Roman"/>
          <w:sz w:val="16"/>
          <w:szCs w:val="16"/>
        </w:rPr>
        <w:t>Р А З Р А Б О Т А Н О:                                                                                                    С О Г Л А С О В А Н О:</w:t>
      </w:r>
    </w:p>
    <w:tbl>
      <w:tblPr>
        <w:tblW w:w="11087" w:type="dxa"/>
        <w:jc w:val="start"/>
        <w:tblInd w:w="0" w:type="dxa"/>
        <w:tblLayout w:type="fixed"/>
        <w:tblCellMar>
          <w:top w:w="0" w:type="dxa"/>
          <w:start w:w="108" w:type="dxa"/>
          <w:bottom w:w="0" w:type="dxa"/>
          <w:end w:w="108" w:type="dxa"/>
        </w:tblCellMar>
      </w:tblPr>
      <w:tblGrid>
        <w:gridCol w:w="3552"/>
        <w:gridCol w:w="291"/>
        <w:gridCol w:w="3547"/>
        <w:gridCol w:w="319"/>
        <w:gridCol w:w="3378"/>
      </w:tblGrid>
      <w:tr>
        <w:trPr>
          <w:trHeight w:val="669" w:hRule="atLeast"/>
        </w:trPr>
        <w:tc>
          <w:tcPr>
            <w:tcW w:w="355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1"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47"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19"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37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ИАиД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_________________ / А.И. Романова /</w:t>
            </w:r>
          </w:p>
        </w:tc>
      </w:tr>
    </w:tbl>
    <w:p>
      <w:pPr>
        <w:pStyle w:val="Normal"/>
        <w:spacing w:before="0" w:after="200"/>
        <w:rPr>
          <w:rFonts w:ascii="Times New Roman" w:hAnsi="Times New Roman" w:cs="Times New Roman"/>
          <w:sz w:val="20"/>
          <w:szCs w:val="20"/>
        </w:rPr>
      </w:pPr>
      <w:r>
        <w:rPr>
          <w:rFonts w:cs="Times New Roman" w:ascii="Times New Roman" w:hAnsi="Times New Roman"/>
          <w:sz w:val="20"/>
          <w:szCs w:val="20"/>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 w:name="Arial">
    <w:charset w:val="cc" w:characterSet="windows-1251"/>
    <w:family w:val="swiss"/>
    <w:pitch w:val="variable"/>
  </w:font>
</w:fonts>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2026-01-28T09:21:00Z</dcterms:created>
  <dc:creator>radin</dc:creator>
  <dc:description/>
  <cp:keywords/>
  <dc:language>en-US</dc:language>
  <cp:lastModifiedBy>Владелец</cp:lastModifiedBy>
  <cp:lastPrinted>2026-01-26T11:38:00Z</cp:lastPrinted>
  <dcterms:modified xsi:type="dcterms:W3CDTF">2026-01-30T15:11:00Z</dcterms:modified>
  <cp:revision>3</cp:revision>
  <dc:subject/>
  <dc:title>Дата</dc:title>
</cp:coreProperties>
</file>