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rFonts w:cs="Times New Roman" w:ascii="Times New Roman" w:hAnsi="Times New Roman"/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11"/>
        <w:jc w:val="end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rFonts w:cs="Times New Roman" w:ascii="Times New Roman" w:hAnsi="Times New Roman"/>
          <w:sz w:val="16"/>
          <w:szCs w:val="16"/>
        </w:rPr>
        <w:t xml:space="preserve">с 01.09.2025 г.  (18 недель)                                                                                                                                                                  ________________И.Э.Вильданов             </w:t>
      </w:r>
    </w:p>
    <w:p>
      <w:pPr>
        <w:pStyle w:val="11"/>
        <w:jc w:val="end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“</w:t>
      </w:r>
      <w:r>
        <w:rPr>
          <w:rFonts w:cs="Times New Roman" w:ascii="Times New Roman" w:hAnsi="Times New Roman"/>
          <w:sz w:val="16"/>
          <w:szCs w:val="16"/>
        </w:rPr>
        <w:t>____” _______________20___ г.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Р А С П И С А Н И Е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учебных  занятий  для студентов  2  курса  </w:t>
      </w:r>
      <w:r>
        <w:rPr>
          <w:rFonts w:cs="Times New Roman" w:ascii="Times New Roman" w:hAnsi="Times New Roman"/>
          <w:sz w:val="16"/>
          <w:szCs w:val="16"/>
          <w:u w:val="single"/>
        </w:rPr>
        <w:t>Института Архитектуры и дизайна</w:t>
      </w:r>
    </w:p>
    <w:p>
      <w:pPr>
        <w:pStyle w:val="11"/>
        <w:rPr/>
      </w:pPr>
      <w:r>
        <w:rPr>
          <w:rFonts w:cs="Times New Roman" w:ascii="Times New Roman" w:hAnsi="Times New Roman"/>
          <w:sz w:val="16"/>
          <w:szCs w:val="16"/>
        </w:rPr>
        <w:t>направление подготовки 07.04.04 Градостроительство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направленность (профиль) «Пространственная урбанистика» 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 </w:t>
      </w:r>
      <w:r>
        <w:rPr>
          <w:rFonts w:cs="Times New Roman" w:ascii="Times New Roman" w:hAnsi="Times New Roman"/>
          <w:sz w:val="16"/>
          <w:szCs w:val="16"/>
        </w:rPr>
        <w:t>на  осенний  семестр  2025 / 2026 учебного года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98"/>
        <w:gridCol w:w="834"/>
        <w:gridCol w:w="967"/>
        <w:gridCol w:w="1524"/>
        <w:gridCol w:w="6649"/>
      </w:tblGrid>
      <w:tr>
        <w:trPr>
          <w:trHeight w:val="380" w:hRule="atLeast"/>
          <w:cantSplit w:val="true"/>
        </w:trPr>
        <w:tc>
          <w:tcPr>
            <w:tcW w:w="798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834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967" w:type="dxa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6649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24ГМ01</w:t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83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6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Современные урбанистические концепции (Лекции) асс. Орлова Н.Г.  3-419</w:t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6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Маркетинг и брендинг территории (Лекции) доц. Гришина М.П. 3-419</w:t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Современные урбанистические концепции (Практические) асс. Орлова Н.Г.  3-419</w:t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67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9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Маркетинг и брендинг территории (Практические) доц. Гришина М.П. 3-419</w:t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83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6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Методы городских исследований и многофакторного моделирования в пространственной урбанистике (Практические) доц. Закирова Ю. А. 3-419</w:t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Методы городских исследований и многофакторного моделирования в пространственной урбанистике (Практические) доц. Закирова Ю. А. 3-419</w:t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Концептуальное градостроительное проектирование (Практические)</w:t>
              <w:br/>
              <w:t>доц. Исмагилова С. Х.  3-419</w:t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6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trike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trike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83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6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Искусство в пространстве города (Практические) доц. Файзрахманова Г. Р. 3-420</w:t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Методы городских исследований и многофакторного моделирования в пространственной урбанистике (Лекции) доц. Закирова Ю. А. 3-420</w:t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Концептуальное градостроительное проектирование (Практические)</w:t>
              <w:br/>
              <w:t>доц. Исмагилова С. Х.  3-420</w:t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6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Концептуальное градостроительное проектирование (Практические)</w:t>
              <w:br/>
              <w:t>доц. Исмагилова С. Х.  3-420</w:t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83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6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6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83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67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49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6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Проблемы реконструкции исторической среды (Лекции)  доц. Мухитов Р. К. «Форум» </w:t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6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Проблемы реконструкции исторической среды (Лекции)  доц. Мухитов Р. К.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6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restart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834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4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6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Инвестиционное планирование в градостроительной деятельности (Практические)</w:t>
              <w:br/>
              <w:t>доц. Зарипова А. В. 3-419</w:t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6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4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Инвестиционное планирование в градостроительной деятельности (Лекции)</w:t>
              <w:br/>
              <w:t>доц. Зарипова А. В. 3-414</w:t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4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6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Методология градорегулирования в условиях рынка (Практические)</w:t>
              <w:br/>
              <w:t>доц. Зарипова А. В. 3-419</w:t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6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4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Методология градорегулирования в условиях рынка (Лекции)</w:t>
              <w:br/>
              <w:t>доц. Зарипова А. В. 3-419</w:t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4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6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Социально-экономические особенности градостроительной деятельности (Лекции)</w:t>
              <w:br/>
              <w:t>доц. Зарипова А. В. 3-419</w:t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4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Социально-экономические особенности градостроительной деятельности (Практические)</w:t>
              <w:br/>
              <w:t>доц. Зарипова А. В. 3-419</w:t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tcBorders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96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4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6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98" w:type="dxa"/>
            <w:tcBorders>
              <w:start w:val="single" w:sz="8" w:space="0" w:color="000000"/>
              <w:bottom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67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4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9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4611" w:type="dxa"/>
        <w:jc w:val="start"/>
        <w:tblInd w:w="-10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учебного отдела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УМУ</w:t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Директор ИА и Д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 / А.И. Романова /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napToGrid w:val="false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basedOn w:val="Style14"/>
    <w:qFormat/>
    <w:rPr>
      <w:rFonts w:ascii="Calibri" w:hAnsi="Calibri" w:eastAsia="Calibri" w:cs="Calibri"/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11">
    <w:name w:val="Стиль1 МОЙ"/>
    <w:basedOn w:val="Normal"/>
    <w:qFormat/>
    <w:pPr>
      <w:spacing w:lineRule="auto" w:line="240" w:before="0" w:after="0"/>
      <w:jc w:val="center"/>
    </w:pPr>
    <w:rPr>
      <w:rFonts w:ascii="Calibri" w:hAnsi="Calibri" w:eastAsia="Calibri" w:cs="Calibri"/>
      <w:b/>
      <w:bCs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2025-08-20T10:51:00Z</dcterms:created>
  <dc:creator>1</dc:creator>
  <dc:description/>
  <cp:keywords/>
  <dc:language>en-US</dc:language>
  <cp:lastModifiedBy>umuolga</cp:lastModifiedBy>
  <dcterms:modified xsi:type="dcterms:W3CDTF">2025-09-16T10:23:00Z</dcterms:modified>
  <cp:revision>5</cp:revision>
  <dc:subject/>
  <dc:title/>
</cp:coreProperties>
</file>