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rPr>
          <w:rFonts w:ascii="Times New Roman" w:hAnsi="Times New Roman" w:cs="Times New Roman"/>
          <w:sz w:val="16"/>
          <w:szCs w:val="16"/>
        </w:rPr>
      </w:pPr>
      <w:r>
        <w:rPr>
          <w:rFonts w:cs="Times New Roman" w:ascii="Times New Roman" w:hAnsi="Times New Roman"/>
          <w:sz w:val="16"/>
          <w:szCs w:val="16"/>
        </w:rPr>
        <w:t>КАЗАНСКИЙ  ГОСУДАРСТВЕННЫЙ  АРХИТЕКТУРНО-СТРОИТЕЛЬНЫЙ  УНИВЕРСИТЕТ</w:t>
      </w:r>
    </w:p>
    <w:p>
      <w:pPr>
        <w:pStyle w:val="11"/>
        <w:rPr>
          <w:rFonts w:ascii="Times New Roman" w:hAnsi="Times New Roman" w:cs="Times New Roman"/>
          <w:sz w:val="16"/>
          <w:szCs w:val="16"/>
        </w:rPr>
      </w:pPr>
      <w:r>
        <w:rPr>
          <w:rFonts w:cs="Times New Roman" w:ascii="Times New Roman" w:hAnsi="Times New Roman"/>
          <w:sz w:val="16"/>
          <w:szCs w:val="16"/>
        </w:rPr>
      </w:r>
    </w:p>
    <w:p>
      <w:pPr>
        <w:pStyle w:val="11"/>
        <w:jc w:val="end"/>
        <w:rPr>
          <w:rFonts w:ascii="Times New Roman" w:hAnsi="Times New Roman" w:cs="Times New Roman"/>
          <w:sz w:val="16"/>
          <w:szCs w:val="16"/>
        </w:rPr>
      </w:pPr>
      <w:r>
        <w:rPr>
          <w:rFonts w:cs="Times New Roman" w:ascii="Times New Roman" w:hAnsi="Times New Roman"/>
          <w:sz w:val="16"/>
          <w:szCs w:val="16"/>
        </w:rPr>
        <w:t>У Т В Е Р Ж Д А Ю</w:t>
      </w:r>
    </w:p>
    <w:p>
      <w:pPr>
        <w:pStyle w:val="Normal"/>
        <w:spacing w:lineRule="auto" w:line="240" w:before="0" w:after="0"/>
        <w:jc w:val="end"/>
        <w:rPr>
          <w:rFonts w:ascii="Times New Roman" w:hAnsi="Times New Roman" w:cs="Times New Roman"/>
          <w:b/>
          <w:bCs/>
          <w:sz w:val="16"/>
          <w:szCs w:val="16"/>
        </w:rPr>
      </w:pPr>
      <w:r>
        <w:rPr>
          <w:rFonts w:cs="Times New Roman" w:ascii="Times New Roman" w:hAnsi="Times New Roman"/>
          <w:b/>
          <w:bCs/>
          <w:sz w:val="16"/>
          <w:szCs w:val="16"/>
        </w:rPr>
        <w:t>Проректор по образовательной деятельности</w:t>
      </w:r>
    </w:p>
    <w:p>
      <w:pPr>
        <w:pStyle w:val="11"/>
        <w:jc w:val="start"/>
        <w:rPr/>
      </w:pPr>
      <w:r>
        <w:rPr>
          <w:rFonts w:cs="Times New Roman" w:ascii="Times New Roman" w:hAnsi="Times New Roman"/>
          <w:sz w:val="16"/>
          <w:szCs w:val="16"/>
        </w:rPr>
        <w:t>с 02.02.2026 г.  (18 недель)                                                                                                                                                                   ________________И.Э.Вильданов</w:t>
      </w:r>
    </w:p>
    <w:p>
      <w:pPr>
        <w:pStyle w:val="11"/>
        <w:jc w:val="end"/>
        <w:rPr/>
      </w:pPr>
      <w:r>
        <w:rPr>
          <w:rFonts w:cs="Times New Roman" w:ascii="Times New Roman" w:hAnsi="Times New Roman"/>
          <w:sz w:val="16"/>
          <w:szCs w:val="16"/>
        </w:rPr>
        <w:t xml:space="preserve"> “</w:t>
      </w:r>
      <w:r>
        <w:rPr>
          <w:rFonts w:cs="Times New Roman" w:ascii="Times New Roman" w:hAnsi="Times New Roman"/>
          <w:sz w:val="16"/>
          <w:szCs w:val="16"/>
        </w:rPr>
        <w:t>____” _______________20___ г.</w:t>
      </w:r>
    </w:p>
    <w:p>
      <w:pPr>
        <w:pStyle w:val="11"/>
        <w:rPr>
          <w:rFonts w:ascii="Times New Roman" w:hAnsi="Times New Roman" w:cs="Times New Roman"/>
          <w:sz w:val="16"/>
          <w:szCs w:val="16"/>
        </w:rPr>
      </w:pPr>
      <w:r>
        <w:rPr>
          <w:rFonts w:cs="Times New Roman" w:ascii="Times New Roman" w:hAnsi="Times New Roman"/>
          <w:sz w:val="16"/>
          <w:szCs w:val="16"/>
        </w:rPr>
        <w:t>Р А С П И С А Н И Е</w:t>
      </w:r>
    </w:p>
    <w:p>
      <w:pPr>
        <w:pStyle w:val="11"/>
        <w:rPr>
          <w:rFonts w:ascii="Times New Roman" w:hAnsi="Times New Roman" w:cs="Times New Roman"/>
          <w:sz w:val="16"/>
          <w:szCs w:val="16"/>
        </w:rPr>
      </w:pPr>
      <w:r>
        <w:rPr>
          <w:rFonts w:cs="Times New Roman" w:ascii="Times New Roman" w:hAnsi="Times New Roman"/>
          <w:sz w:val="16"/>
          <w:szCs w:val="16"/>
        </w:rPr>
        <w:t xml:space="preserve">учебных  занятий  для студентов  2  курса  </w:t>
      </w:r>
      <w:r>
        <w:rPr>
          <w:rFonts w:cs="Times New Roman" w:ascii="Times New Roman" w:hAnsi="Times New Roman"/>
          <w:sz w:val="16"/>
          <w:szCs w:val="16"/>
          <w:u w:val="single"/>
        </w:rPr>
        <w:t>Института Архитектуры и дизайна</w:t>
      </w:r>
    </w:p>
    <w:p>
      <w:pPr>
        <w:pStyle w:val="11"/>
        <w:rPr/>
      </w:pPr>
      <w:r>
        <w:rPr>
          <w:rFonts w:cs="Times New Roman" w:ascii="Times New Roman" w:hAnsi="Times New Roman"/>
          <w:sz w:val="16"/>
          <w:szCs w:val="16"/>
        </w:rPr>
        <w:t xml:space="preserve">направление подготовки 54.03.01 Дизайн </w:t>
      </w:r>
    </w:p>
    <w:p>
      <w:pPr>
        <w:pStyle w:val="11"/>
        <w:rPr/>
      </w:pPr>
      <w:r>
        <w:rPr>
          <w:rFonts w:cs="Times New Roman" w:ascii="Times New Roman" w:hAnsi="Times New Roman"/>
          <w:sz w:val="16"/>
          <w:szCs w:val="16"/>
        </w:rPr>
        <w:t>направленность (профиль) «</w:t>
      </w:r>
      <w:r>
        <w:rPr>
          <w:rFonts w:cs="Times New Roman" w:ascii="Times New Roman" w:hAnsi="Times New Roman"/>
          <w:sz w:val="16"/>
          <w:szCs w:val="16"/>
          <w:u w:val="single"/>
        </w:rPr>
        <w:t>Графический дизайн</w:t>
      </w:r>
      <w:r>
        <w:rPr>
          <w:rFonts w:cs="Times New Roman" w:ascii="Times New Roman" w:hAnsi="Times New Roman"/>
          <w:sz w:val="16"/>
          <w:szCs w:val="16"/>
        </w:rPr>
        <w:t xml:space="preserve"> » </w:t>
      </w:r>
    </w:p>
    <w:p>
      <w:pPr>
        <w:pStyle w:val="11"/>
        <w:rPr>
          <w:rFonts w:ascii="Times New Roman" w:hAnsi="Times New Roman" w:cs="Times New Roman"/>
          <w:sz w:val="16"/>
          <w:szCs w:val="16"/>
        </w:rPr>
      </w:pPr>
      <w:r>
        <w:rPr>
          <w:rFonts w:cs="Times New Roman" w:ascii="Times New Roman" w:hAnsi="Times New Roman"/>
          <w:sz w:val="16"/>
          <w:szCs w:val="16"/>
        </w:rPr>
        <w:t>на  весенний  семестр  2025/ 2026учебного года.</w:t>
      </w:r>
    </w:p>
    <w:tbl>
      <w:tblPr>
        <w:tblW w:w="5000" w:type="pct"/>
        <w:jc w:val="start"/>
        <w:tblInd w:w="-10" w:type="dxa"/>
        <w:tblLayout w:type="fixed"/>
        <w:tblCellMar>
          <w:top w:w="0" w:type="dxa"/>
          <w:start w:w="0" w:type="dxa"/>
          <w:bottom w:w="0" w:type="dxa"/>
          <w:end w:w="0" w:type="dxa"/>
        </w:tblCellMar>
      </w:tblPr>
      <w:tblGrid>
        <w:gridCol w:w="760"/>
        <w:gridCol w:w="636"/>
        <w:gridCol w:w="595"/>
        <w:gridCol w:w="883"/>
        <w:gridCol w:w="2654"/>
        <w:gridCol w:w="2688"/>
        <w:gridCol w:w="2556"/>
      </w:tblGrid>
      <w:tr>
        <w:trPr>
          <w:trHeight w:val="390" w:hRule="atLeast"/>
          <w:cantSplit w:val="true"/>
        </w:trPr>
        <w:tc>
          <w:tcPr>
            <w:tcW w:w="760" w:type="dxa"/>
            <w:tcBorders>
              <w:top w:val="single" w:sz="8" w:space="0" w:color="000000"/>
              <w:start w:val="single" w:sz="8"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Дата</w:t>
            </w:r>
          </w:p>
        </w:tc>
        <w:tc>
          <w:tcPr>
            <w:tcW w:w="636"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Номер</w:t>
            </w:r>
          </w:p>
        </w:tc>
        <w:tc>
          <w:tcPr>
            <w:tcW w:w="595"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Неделя</w:t>
            </w:r>
          </w:p>
        </w:tc>
        <w:tc>
          <w:tcPr>
            <w:tcW w:w="883"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Время</w:t>
            </w:r>
          </w:p>
        </w:tc>
        <w:tc>
          <w:tcPr>
            <w:tcW w:w="2654"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cs="Times New Roman" w:ascii="Times New Roman" w:hAnsi="Times New Roman"/>
                <w:sz w:val="14"/>
                <w:szCs w:val="14"/>
              </w:rPr>
              <w:t>2</w:t>
            </w:r>
            <w:r>
              <w:rPr>
                <w:rFonts w:cs="Times New Roman" w:ascii="Times New Roman" w:hAnsi="Times New Roman"/>
                <w:sz w:val="14"/>
                <w:szCs w:val="14"/>
                <w:lang w:val="en-US"/>
              </w:rPr>
              <w:t>4</w:t>
            </w:r>
            <w:r>
              <w:rPr>
                <w:rFonts w:cs="Times New Roman" w:ascii="Times New Roman" w:hAnsi="Times New Roman"/>
                <w:sz w:val="14"/>
                <w:szCs w:val="14"/>
              </w:rPr>
              <w:t>ГД01</w:t>
            </w:r>
          </w:p>
        </w:tc>
        <w:tc>
          <w:tcPr>
            <w:tcW w:w="2688"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cs="Times New Roman" w:ascii="Times New Roman" w:hAnsi="Times New Roman"/>
                <w:sz w:val="14"/>
                <w:szCs w:val="14"/>
              </w:rPr>
              <w:t>2</w:t>
            </w:r>
            <w:r>
              <w:rPr>
                <w:rFonts w:cs="Times New Roman" w:ascii="Times New Roman" w:hAnsi="Times New Roman"/>
                <w:sz w:val="14"/>
                <w:szCs w:val="14"/>
                <w:lang w:val="en-US"/>
              </w:rPr>
              <w:t>4</w:t>
            </w:r>
            <w:r>
              <w:rPr>
                <w:rFonts w:cs="Times New Roman" w:ascii="Times New Roman" w:hAnsi="Times New Roman"/>
                <w:sz w:val="14"/>
                <w:szCs w:val="14"/>
              </w:rPr>
              <w:t>ГД02</w:t>
            </w:r>
          </w:p>
        </w:tc>
        <w:tc>
          <w:tcPr>
            <w:tcW w:w="2556" w:type="dxa"/>
            <w:tcBorders>
              <w:top w:val="single" w:sz="8"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lang w:val="en-US"/>
              </w:rPr>
            </w:pPr>
            <w:r>
              <w:rPr>
                <w:rFonts w:cs="Times New Roman" w:ascii="Times New Roman" w:hAnsi="Times New Roman"/>
                <w:sz w:val="14"/>
                <w:szCs w:val="14"/>
              </w:rPr>
              <w:t>2</w:t>
            </w:r>
            <w:r>
              <w:rPr>
                <w:rFonts w:cs="Times New Roman" w:ascii="Times New Roman" w:hAnsi="Times New Roman"/>
                <w:sz w:val="14"/>
                <w:szCs w:val="14"/>
                <w:lang w:val="en-US"/>
              </w:rPr>
              <w:t>4</w:t>
            </w:r>
            <w:r>
              <w:rPr>
                <w:rFonts w:cs="Times New Roman" w:ascii="Times New Roman" w:hAnsi="Times New Roman"/>
                <w:sz w:val="14"/>
                <w:szCs w:val="14"/>
              </w:rPr>
              <w:t>ГД0</w:t>
            </w:r>
            <w:r>
              <w:rPr>
                <w:rFonts w:cs="Times New Roman" w:ascii="Times New Roman" w:hAnsi="Times New Roman"/>
                <w:sz w:val="14"/>
                <w:szCs w:val="14"/>
                <w:lang w:val="en-US"/>
              </w:rPr>
              <w:t>3</w:t>
            </w:r>
          </w:p>
        </w:tc>
      </w:tr>
      <w:tr>
        <w:trPr>
          <w:trHeight w:val="23" w:hRule="atLeast"/>
          <w:cantSplit w:val="true"/>
        </w:trPr>
        <w:tc>
          <w:tcPr>
            <w:tcW w:w="760" w:type="dxa"/>
            <w:vMerge w:val="restart"/>
            <w:tcBorders>
              <w:top w:val="single" w:sz="4"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Понедельник</w:t>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 Овсянников И. А., асс. Примакова К.В.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10-510</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sz w:val="13"/>
                <w:szCs w:val="13"/>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 Овсянников И. А., асс. Примакова К.В.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10-510</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color w:val="FF0000"/>
                <w:sz w:val="13"/>
                <w:szCs w:val="13"/>
              </w:rPr>
            </w:pPr>
            <w:r>
              <w:rPr>
                <w:rFonts w:cs="Times New Roman" w:ascii="Times New Roman" w:hAnsi="Times New Roman"/>
                <w:sz w:val="13"/>
                <w:szCs w:val="13"/>
              </w:rPr>
              <w:t>Основы производственного мастерства (Практические) асс. Денисова Т.В.  10-515</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FF0000"/>
                <w:sz w:val="13"/>
                <w:szCs w:val="13"/>
              </w:rPr>
            </w:pPr>
            <w:r>
              <w:rPr>
                <w:rFonts w:cs="Times New Roman" w:ascii="Times New Roman" w:hAnsi="Times New Roman"/>
                <w:color w:val="FF0000"/>
                <w:sz w:val="13"/>
                <w:szCs w:val="13"/>
              </w:rPr>
            </w:r>
          </w:p>
        </w:tc>
      </w:tr>
      <w:tr>
        <w:trPr>
          <w:trHeight w:val="23" w:hRule="atLeast"/>
          <w:cantSplit w:val="true"/>
        </w:trPr>
        <w:tc>
          <w:tcPr>
            <w:tcW w:w="76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 Овсянников И. А., асс. Примакова К.В.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10-510</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rFonts w:cs="Times New Roman" w:ascii="Times New Roman" w:hAnsi="Times New Roman"/>
                <w:sz w:val="13"/>
                <w:szCs w:val="13"/>
              </w:rPr>
              <w:t>Основы производственного мастерства (Практические) асс. Денисова Т.В.  10-515</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 Овсянников И. А., асс. Примакова К.В.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10-510</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sz w:val="13"/>
                <w:szCs w:val="13"/>
              </w:rPr>
            </w:pPr>
            <w:r>
              <w:rPr>
                <w:rFonts w:cs="Times New Roman" w:ascii="Times New Roman" w:hAnsi="Times New Roman"/>
                <w:sz w:val="13"/>
                <w:szCs w:val="13"/>
              </w:rPr>
              <w:t>Основы производственного мастерства (Практические) асс. Денисова Т.В.  10-515</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rFonts w:cs="Times New Roman" w:ascii="Times New Roman" w:hAnsi="Times New Roman"/>
                <w:sz w:val="13"/>
                <w:szCs w:val="13"/>
              </w:rPr>
              <w:t xml:space="preserve">Иллюстрирование (Практические) </w:t>
            </w:r>
          </w:p>
          <w:p>
            <w:pPr>
              <w:pStyle w:val="Normal"/>
              <w:spacing w:lineRule="auto" w:line="240" w:before="0" w:after="0"/>
              <w:jc w:val="center"/>
              <w:rPr/>
            </w:pPr>
            <w:r>
              <w:rPr>
                <w:rFonts w:cs="Times New Roman" w:ascii="Times New Roman" w:hAnsi="Times New Roman"/>
                <w:sz w:val="13"/>
                <w:szCs w:val="13"/>
              </w:rPr>
              <w:t xml:space="preserve">проф. Михайлова А. С. асс. Денисова Т.В.  </w:t>
            </w:r>
          </w:p>
          <w:p>
            <w:pPr>
              <w:pStyle w:val="Normal"/>
              <w:spacing w:lineRule="auto" w:line="240" w:before="0" w:after="0"/>
              <w:jc w:val="center"/>
              <w:rPr>
                <w:rFonts w:ascii="Times New Roman" w:hAnsi="Times New Roman" w:cs="Times New Roman"/>
                <w:color w:val="FF0000"/>
                <w:sz w:val="13"/>
                <w:szCs w:val="13"/>
              </w:rPr>
            </w:pPr>
            <w:r>
              <w:rPr>
                <w:rFonts w:cs="Times New Roman" w:ascii="Times New Roman" w:hAnsi="Times New Roman"/>
                <w:sz w:val="13"/>
                <w:szCs w:val="13"/>
              </w:rPr>
              <w:t>10-304</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pPr>
            <w:r>
              <w:rPr>
                <w:rFonts w:cs="Times New Roman" w:ascii="Times New Roman" w:hAnsi="Times New Roman"/>
                <w:sz w:val="13"/>
                <w:szCs w:val="13"/>
              </w:rPr>
              <w:t>Арт-каллиграфия (Практические)</w:t>
            </w:r>
          </w:p>
          <w:p>
            <w:pPr>
              <w:pStyle w:val="Normal"/>
              <w:spacing w:lineRule="auto" w:line="240" w:before="0" w:after="0"/>
              <w:jc w:val="center"/>
              <w:rPr/>
            </w:pPr>
            <w:r>
              <w:rPr>
                <w:rFonts w:cs="Times New Roman" w:ascii="Times New Roman" w:hAnsi="Times New Roman"/>
                <w:sz w:val="13"/>
                <w:szCs w:val="13"/>
              </w:rPr>
              <w:t>доц. Саляхутдинов Р. Н. 10-512</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Иллюстрирование (Практические)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проф. Михайлова А. С. асс. Денисова Т.В.  </w:t>
            </w:r>
          </w:p>
          <w:p>
            <w:pPr>
              <w:pStyle w:val="Normal"/>
              <w:spacing w:lineRule="auto" w:line="240" w:before="0" w:after="0"/>
              <w:jc w:val="center"/>
              <w:rPr>
                <w:rFonts w:ascii="Times New Roman" w:hAnsi="Times New Roman" w:cs="Times New Roman"/>
                <w:color w:val="FF0000"/>
                <w:sz w:val="13"/>
                <w:szCs w:val="13"/>
              </w:rPr>
            </w:pPr>
            <w:r>
              <w:rPr>
                <w:rFonts w:cs="Times New Roman" w:ascii="Times New Roman" w:hAnsi="Times New Roman"/>
                <w:sz w:val="13"/>
                <w:szCs w:val="13"/>
              </w:rPr>
              <w:t>10-304</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Арт-каллиграфия (Практические)</w:t>
            </w:r>
          </w:p>
          <w:p>
            <w:pPr>
              <w:pStyle w:val="Normal"/>
              <w:spacing w:lineRule="auto" w:line="240" w:before="0" w:after="0"/>
              <w:jc w:val="center"/>
              <w:rPr/>
            </w:pPr>
            <w:r>
              <w:rPr>
                <w:rFonts w:cs="Times New Roman" w:ascii="Times New Roman" w:hAnsi="Times New Roman"/>
                <w:sz w:val="13"/>
                <w:szCs w:val="13"/>
              </w:rPr>
              <w:t>доц. Саляхутдинов Р. Н. 10-512</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color w:val="FF0000"/>
                <w:sz w:val="13"/>
                <w:szCs w:val="13"/>
              </w:rPr>
            </w:pPr>
            <w:r>
              <w:rPr>
                <w:rFonts w:cs="Times New Roman" w:ascii="Times New Roman" w:hAnsi="Times New Roman"/>
                <w:color w:val="FF0000"/>
                <w:sz w:val="13"/>
                <w:szCs w:val="13"/>
              </w:rPr>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color w:val="FF0000"/>
                <w:sz w:val="13"/>
                <w:szCs w:val="13"/>
              </w:rPr>
            </w:pPr>
            <w:r>
              <w:rPr>
                <w:rFonts w:cs="Times New Roman" w:ascii="Times New Roman" w:hAnsi="Times New Roman"/>
                <w:color w:val="FF0000"/>
                <w:sz w:val="13"/>
                <w:szCs w:val="13"/>
              </w:rPr>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FF0000"/>
                <w:sz w:val="13"/>
                <w:szCs w:val="13"/>
              </w:rPr>
            </w:pPr>
            <w:r>
              <w:rPr>
                <w:rFonts w:cs="Times New Roman" w:ascii="Times New Roman" w:hAnsi="Times New Roman"/>
                <w:color w:val="FF0000"/>
                <w:sz w:val="13"/>
                <w:szCs w:val="13"/>
              </w:rPr>
            </w:r>
          </w:p>
        </w:tc>
      </w:tr>
      <w:tr>
        <w:trPr>
          <w:trHeight w:val="23" w:hRule="atLeast"/>
          <w:cantSplit w:val="true"/>
        </w:trPr>
        <w:tc>
          <w:tcPr>
            <w:tcW w:w="760" w:type="dxa"/>
            <w:vMerge w:val="continue"/>
            <w:tcBorders>
              <w:top w:val="single" w:sz="4"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8"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Иллюстрирование (Практические)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проф. Михайлова А. С. асс. Денисова Т.В.  </w:t>
            </w:r>
          </w:p>
          <w:p>
            <w:pPr>
              <w:pStyle w:val="Normal"/>
              <w:spacing w:before="0" w:after="0"/>
              <w:jc w:val="center"/>
              <w:rPr>
                <w:rFonts w:ascii="Times New Roman" w:hAnsi="Times New Roman" w:cs="Times New Roman"/>
                <w:sz w:val="13"/>
                <w:szCs w:val="13"/>
              </w:rPr>
            </w:pPr>
            <w:r>
              <w:rPr>
                <w:rFonts w:cs="Times New Roman" w:ascii="Times New Roman" w:hAnsi="Times New Roman"/>
                <w:sz w:val="13"/>
                <w:szCs w:val="13"/>
              </w:rPr>
              <w:t>10-304</w:t>
            </w:r>
          </w:p>
        </w:tc>
        <w:tc>
          <w:tcPr>
            <w:tcW w:w="2688"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FF0000"/>
                <w:sz w:val="13"/>
                <w:szCs w:val="13"/>
              </w:rPr>
            </w:pPr>
            <w:r>
              <w:rPr>
                <w:rFonts w:cs="Times New Roman" w:ascii="Times New Roman" w:hAnsi="Times New Roman"/>
                <w:color w:val="FF0000"/>
                <w:sz w:val="13"/>
                <w:szCs w:val="13"/>
              </w:rPr>
            </w:r>
          </w:p>
        </w:tc>
      </w:tr>
      <w:tr>
        <w:trPr>
          <w:trHeight w:val="23" w:hRule="atLeast"/>
          <w:cantSplit w:val="true"/>
        </w:trPr>
        <w:tc>
          <w:tcPr>
            <w:tcW w:w="760"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Вторник</w:t>
            </w:r>
          </w:p>
        </w:tc>
        <w:tc>
          <w:tcPr>
            <w:tcW w:w="636"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595"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7898" w:type="dxa"/>
            <w:gridSpan w:val="3"/>
            <w:tcBorders>
              <w:top w:val="single" w:sz="8"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3"/>
                <w:szCs w:val="13"/>
              </w:rPr>
              <w:t>Правовое регулирование в отрасли. Коррупционные риски (Лекции) доц. Хузиахметов Р. А. 4-314</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898" w:type="dxa"/>
            <w:gridSpan w:val="3"/>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sz w:val="13"/>
                <w:szCs w:val="13"/>
              </w:rPr>
              <w:t>Правовое регулирование в отрасли. Коррупционные риски (Лекции) доц. Хузиахметов Р. А. 4-314</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Основы производственного мастерства(Практические)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преп. Овсянников И.А.  10-515</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color w:val="FF0000"/>
                <w:sz w:val="13"/>
                <w:szCs w:val="13"/>
              </w:rPr>
            </w:pPr>
            <w:r>
              <w:rPr>
                <w:rFonts w:cs="Times New Roman" w:ascii="Times New Roman" w:hAnsi="Times New Roman"/>
                <w:sz w:val="13"/>
                <w:szCs w:val="13"/>
              </w:rPr>
              <w:t>доц. Ибрагимова А. Ф.  10-511</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pPr>
            <w:r>
              <w:rPr>
                <w:rFonts w:cs="Times New Roman" w:ascii="Times New Roman" w:hAnsi="Times New Roman"/>
                <w:sz w:val="13"/>
                <w:szCs w:val="13"/>
              </w:rPr>
              <w:t>доц. Кудряшева Е. А.,  асс. Денисова Т.В.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10-510</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производственного мастерства(Практические)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 </w:t>
            </w:r>
            <w:r>
              <w:rPr>
                <w:rFonts w:cs="Times New Roman" w:ascii="Times New Roman" w:hAnsi="Times New Roman"/>
                <w:sz w:val="13"/>
                <w:szCs w:val="13"/>
              </w:rPr>
              <w:t>ст. преп. Овсянников И.А.  10-515</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color w:val="FF0000"/>
                <w:sz w:val="13"/>
                <w:szCs w:val="13"/>
              </w:rPr>
            </w:pPr>
            <w:r>
              <w:rPr>
                <w:rFonts w:cs="Times New Roman" w:ascii="Times New Roman" w:hAnsi="Times New Roman"/>
                <w:sz w:val="13"/>
                <w:szCs w:val="13"/>
              </w:rPr>
              <w:t>доц. Ибрагимова А. Ф.  10-511</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доц. Кудряшева Е. А., асс. Денисова Т.В.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10-510</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Основы производственного мастерства(Практические)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преп. Овсянников И.А.  10-515</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color w:val="FF0000"/>
                <w:sz w:val="13"/>
                <w:szCs w:val="13"/>
              </w:rPr>
            </w:pPr>
            <w:r>
              <w:rPr>
                <w:rFonts w:cs="Times New Roman" w:ascii="Times New Roman" w:hAnsi="Times New Roman"/>
                <w:sz w:val="13"/>
                <w:szCs w:val="13"/>
              </w:rPr>
              <w:t>доц. Ибрагимова А. Ф.  10-511</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pPr>
            <w:r>
              <w:rPr>
                <w:rFonts w:cs="Times New Roman" w:ascii="Times New Roman" w:hAnsi="Times New Roman"/>
                <w:sz w:val="13"/>
                <w:szCs w:val="13"/>
              </w:rPr>
              <w:t>доц. Кудряшева Е. А.,  асс. Денисова Т.В.</w:t>
            </w:r>
          </w:p>
          <w:p>
            <w:pPr>
              <w:pStyle w:val="Normal"/>
              <w:spacing w:lineRule="auto" w:line="240" w:before="0" w:after="0"/>
              <w:jc w:val="center"/>
              <w:rPr/>
            </w:pPr>
            <w:r>
              <w:rPr>
                <w:rFonts w:cs="Times New Roman" w:ascii="Times New Roman" w:hAnsi="Times New Roman"/>
                <w:sz w:val="13"/>
                <w:szCs w:val="13"/>
              </w:rPr>
              <w:t>10-510</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color w:val="FF0000"/>
                <w:sz w:val="13"/>
                <w:szCs w:val="13"/>
              </w:rPr>
            </w:pPr>
            <w:r>
              <w:rPr>
                <w:rFonts w:cs="Times New Roman" w:ascii="Times New Roman" w:hAnsi="Times New Roman"/>
                <w:sz w:val="13"/>
                <w:szCs w:val="13"/>
              </w:rPr>
              <w:t>доц. Ибрагимова А. Ф.  10-511</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pPr>
            <w:r>
              <w:rPr>
                <w:rFonts w:cs="Times New Roman" w:ascii="Times New Roman" w:hAnsi="Times New Roman"/>
                <w:sz w:val="13"/>
                <w:szCs w:val="13"/>
              </w:rPr>
              <w:t>доц. Кудряшева Е. А., асс. Денисова Т.В.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10-510</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Среда</w:t>
            </w:r>
          </w:p>
        </w:tc>
        <w:tc>
          <w:tcPr>
            <w:tcW w:w="636"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595"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2654" w:type="dxa"/>
            <w:tcBorders>
              <w:top w:val="single" w:sz="8"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c>
          <w:tcPr>
            <w:tcW w:w="2688" w:type="dxa"/>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производственного мастерства (Практические) ст. преп. Овсянников И.А.  10-510</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Фотографика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 </w:t>
            </w:r>
            <w:r>
              <w:rPr>
                <w:rFonts w:cs="Times New Roman" w:ascii="Times New Roman" w:hAnsi="Times New Roman"/>
                <w:sz w:val="13"/>
                <w:szCs w:val="13"/>
              </w:rPr>
              <w:t>проф. Михайлов С. М. 10-207</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Правовое регулирование в отрасли. Коррупционные риски (Практические)</w:t>
            </w:r>
          </w:p>
          <w:p>
            <w:pPr>
              <w:pStyle w:val="Normal"/>
              <w:spacing w:lineRule="auto" w:line="240" w:before="0" w:after="0"/>
              <w:jc w:val="center"/>
              <w:rPr/>
            </w:pPr>
            <w:r>
              <w:rPr>
                <w:rFonts w:cs="Times New Roman" w:ascii="Times New Roman" w:hAnsi="Times New Roman"/>
                <w:sz w:val="13"/>
                <w:szCs w:val="13"/>
              </w:rPr>
              <w:t>доц.Хузиахметов Р. А. НОЦ Безопасность 4-209</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производственного мастерства (Практические) ст. преп. Овсянников И.А.  10-510</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Фотографика (Практические)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проф. Михайлов С. М. 10-207</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sz w:val="13"/>
                <w:szCs w:val="13"/>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Основы производственного мастерства (Практические) ст. преп. Овсянников И.А.  10-510</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cs="Times New Roman" w:ascii="Times New Roman" w:hAnsi="Times New Roman"/>
                <w:sz w:val="14"/>
                <w:szCs w:val="14"/>
              </w:rPr>
              <w:t>11:45:00 - 13:15:00</w:t>
            </w:r>
          </w:p>
        </w:tc>
        <w:tc>
          <w:tcPr>
            <w:tcW w:w="7898" w:type="dxa"/>
            <w:gridSpan w:val="3"/>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История графического дизайна (Лекции) ст. преп. Ибрагимова А. Ф. 10-502</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898" w:type="dxa"/>
            <w:gridSpan w:val="3"/>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История графического дизайна (Лекции) ст. преп. Ибрагимова А. Ф. 10-502</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Фотографика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 </w:t>
            </w:r>
            <w:r>
              <w:rPr>
                <w:rFonts w:cs="Times New Roman" w:ascii="Times New Roman" w:hAnsi="Times New Roman"/>
                <w:sz w:val="13"/>
                <w:szCs w:val="13"/>
              </w:rPr>
              <w:t>проф. Михайлов С. М. 10-207</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Арт-каллиграфия (Практические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доц.Саляхутдинов Р. Н.,  10-512</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Фотографика (Практические)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проф. Михайлов С. М. 10-207</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Арт-каллиграфия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доц.Саляхутдинов Р. Н.,  10-512</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Четверг</w:t>
            </w:r>
          </w:p>
        </w:tc>
        <w:tc>
          <w:tcPr>
            <w:tcW w:w="636"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595"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2654" w:type="dxa"/>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8"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 Овсянников И. А., асс. Примакова К.В.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10-510</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Иллюстрирование (Практические)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проф. Михайлова А. С. асс. Денисова Т.В.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10-304</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color w:val="FF0000"/>
                <w:sz w:val="13"/>
                <w:szCs w:val="13"/>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 Овсянников И. А., асс. Примакова К.В.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10-510</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Иллюстрирование (Практические)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проф. Михайлова А. С. асс. Денисова Т.В.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10-304</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color w:val="FF0000"/>
                <w:sz w:val="13"/>
                <w:szCs w:val="13"/>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 Овсянников И. А., асс. Примакова К.В.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10-510</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Иллюстрирование (Практические)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проф. Михайлова А. С. асс. Денисова Т.В.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10-304</w:t>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Правовое регулирование в отрасли. Коррупционные риски (Практические)</w:t>
            </w:r>
          </w:p>
          <w:p>
            <w:pPr>
              <w:pStyle w:val="Normal"/>
              <w:spacing w:lineRule="auto" w:line="240" w:before="0" w:after="0"/>
              <w:jc w:val="center"/>
              <w:rPr>
                <w:rFonts w:ascii="Times New Roman" w:hAnsi="Times New Roman" w:cs="Times New Roman"/>
                <w:color w:val="FF0000"/>
                <w:sz w:val="13"/>
                <w:szCs w:val="13"/>
              </w:rPr>
            </w:pPr>
            <w:r>
              <w:rPr>
                <w:rFonts w:cs="Times New Roman" w:ascii="Times New Roman" w:hAnsi="Times New Roman"/>
                <w:sz w:val="13"/>
                <w:szCs w:val="13"/>
              </w:rPr>
              <w:t>Хузиахметов Р. А.  4-112</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ст. пр. Овсянников И. А., асс. Примакова К.В.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10-510</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Иллюстрирование (Практические)    </w:t>
            </w:r>
          </w:p>
          <w:p>
            <w:pPr>
              <w:pStyle w:val="Normal"/>
              <w:spacing w:lineRule="auto" w:line="240" w:before="0" w:after="0"/>
              <w:jc w:val="center"/>
              <w:rPr/>
            </w:pPr>
            <w:r>
              <w:rPr>
                <w:rFonts w:cs="Times New Roman" w:ascii="Times New Roman" w:hAnsi="Times New Roman"/>
                <w:sz w:val="13"/>
                <w:szCs w:val="13"/>
              </w:rPr>
              <w:t xml:space="preserve">  </w:t>
            </w:r>
            <w:r>
              <w:rPr>
                <w:rFonts w:cs="Times New Roman" w:ascii="Times New Roman" w:hAnsi="Times New Roman"/>
                <w:sz w:val="13"/>
                <w:szCs w:val="13"/>
              </w:rPr>
              <w:t>проф. Михайлова А. С. 10-511</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Арт-каллиграфия (Практические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доц.Саляхутдинов Р. Н.,  10-512</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Иллюстрирование (Практические)    </w:t>
            </w:r>
          </w:p>
          <w:p>
            <w:pPr>
              <w:pStyle w:val="Normal"/>
              <w:spacing w:lineRule="auto" w:line="240" w:before="0" w:after="0"/>
              <w:jc w:val="center"/>
              <w:rPr/>
            </w:pPr>
            <w:r>
              <w:rPr>
                <w:rFonts w:cs="Times New Roman" w:ascii="Times New Roman" w:hAnsi="Times New Roman"/>
                <w:sz w:val="13"/>
                <w:szCs w:val="13"/>
              </w:rPr>
              <w:t xml:space="preserve">  </w:t>
            </w:r>
            <w:r>
              <w:rPr>
                <w:rFonts w:cs="Times New Roman" w:ascii="Times New Roman" w:hAnsi="Times New Roman"/>
                <w:sz w:val="13"/>
                <w:szCs w:val="13"/>
              </w:rPr>
              <w:t>проф. Михайлова А. С. 10-511</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Арт-каллиграфия (Практические)</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доц.Саляхутдинов Р. Н.,  10-512</w:t>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Иллюстрирование (Практические)     </w:t>
            </w:r>
          </w:p>
          <w:p>
            <w:pPr>
              <w:pStyle w:val="Normal"/>
              <w:spacing w:lineRule="auto" w:line="240" w:before="0" w:after="0"/>
              <w:jc w:val="center"/>
              <w:rPr/>
            </w:pPr>
            <w:r>
              <w:rPr>
                <w:rFonts w:cs="Times New Roman" w:ascii="Times New Roman" w:hAnsi="Times New Roman"/>
                <w:sz w:val="13"/>
                <w:szCs w:val="13"/>
              </w:rPr>
              <w:t xml:space="preserve"> </w:t>
            </w:r>
            <w:r>
              <w:rPr>
                <w:rFonts w:cs="Times New Roman" w:ascii="Times New Roman" w:hAnsi="Times New Roman"/>
                <w:sz w:val="13"/>
                <w:szCs w:val="13"/>
              </w:rPr>
              <w:t>проф. Михайлова А. С. 10-511</w:t>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59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26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4" w:space="0" w:color="000000"/>
              <w:start w:val="single" w:sz="4" w:space="0" w:color="000000"/>
              <w:bottom w:val="single" w:sz="8"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restart"/>
            <w:tcBorders>
              <w:top w:val="single" w:sz="8" w:space="0" w:color="000000"/>
              <w:start w:val="single" w:sz="8" w:space="0" w:color="000000"/>
              <w:end w:val="single" w:sz="6"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Пятница</w:t>
            </w:r>
          </w:p>
        </w:tc>
        <w:tc>
          <w:tcPr>
            <w:tcW w:w="636"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595" w:type="dxa"/>
            <w:tcBorders>
              <w:top w:val="single" w:sz="8"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2654" w:type="dxa"/>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color w:val="FF0000"/>
                <w:sz w:val="13"/>
                <w:szCs w:val="13"/>
              </w:rPr>
            </w:pPr>
            <w:r>
              <w:rPr>
                <w:rFonts w:cs="Times New Roman" w:ascii="Times New Roman" w:hAnsi="Times New Roman"/>
                <w:color w:val="FF0000"/>
                <w:sz w:val="13"/>
                <w:szCs w:val="13"/>
              </w:rPr>
            </w:r>
          </w:p>
        </w:tc>
        <w:tc>
          <w:tcPr>
            <w:tcW w:w="2688" w:type="dxa"/>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color w:val="FF0000"/>
                <w:sz w:val="13"/>
                <w:szCs w:val="13"/>
              </w:rPr>
            </w:pPr>
            <w:r>
              <w:rPr>
                <w:rFonts w:cs="Times New Roman" w:ascii="Times New Roman" w:hAnsi="Times New Roman"/>
                <w:color w:val="FF0000"/>
                <w:sz w:val="13"/>
                <w:szCs w:val="13"/>
              </w:rPr>
            </w:r>
          </w:p>
        </w:tc>
        <w:tc>
          <w:tcPr>
            <w:tcW w:w="2556" w:type="dxa"/>
            <w:tcBorders>
              <w:top w:val="single" w:sz="8" w:space="0" w:color="000000"/>
              <w:start w:val="single" w:sz="6" w:space="0" w:color="000000"/>
              <w:bottom w:val="single" w:sz="6"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color w:val="FF0000"/>
                <w:sz w:val="13"/>
                <w:szCs w:val="13"/>
              </w:rPr>
            </w:pPr>
            <w:r>
              <w:rPr>
                <w:rFonts w:cs="Times New Roman" w:ascii="Times New Roman" w:hAnsi="Times New Roman"/>
                <w:color w:val="FF0000"/>
                <w:sz w:val="13"/>
                <w:szCs w:val="13"/>
              </w:rPr>
            </w:r>
          </w:p>
        </w:tc>
        <w:tc>
          <w:tcPr>
            <w:tcW w:w="2688"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color w:val="FF0000"/>
                <w:sz w:val="13"/>
                <w:szCs w:val="13"/>
              </w:rPr>
            </w:pPr>
            <w:r>
              <w:rPr>
                <w:rFonts w:cs="Times New Roman" w:ascii="Times New Roman" w:hAnsi="Times New Roman"/>
                <w:color w:val="FF0000"/>
                <w:sz w:val="13"/>
                <w:szCs w:val="13"/>
              </w:rPr>
            </w:r>
          </w:p>
        </w:tc>
        <w:tc>
          <w:tcPr>
            <w:tcW w:w="2556" w:type="dxa"/>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before="0" w:after="0"/>
              <w:jc w:val="center"/>
              <w:rPr>
                <w:rFonts w:ascii="Times New Roman" w:hAnsi="Times New Roman" w:cs="Times New Roman"/>
                <w:sz w:val="13"/>
                <w:szCs w:val="13"/>
              </w:rPr>
            </w:pPr>
            <w:r>
              <w:rPr>
                <w:rFonts w:cs="Times New Roman" w:ascii="Times New Roman" w:hAnsi="Times New Roman"/>
                <w:sz w:val="13"/>
                <w:szCs w:val="13"/>
              </w:rPr>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595"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2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color w:val="FF0000"/>
                <w:sz w:val="13"/>
                <w:szCs w:val="13"/>
              </w:rPr>
            </w:pPr>
            <w:r>
              <w:rPr>
                <w:rFonts w:cs="Times New Roman" w:ascii="Times New Roman" w:hAnsi="Times New Roman"/>
                <w:color w:val="FF0000"/>
                <w:sz w:val="13"/>
                <w:szCs w:val="13"/>
              </w:rPr>
            </w:r>
          </w:p>
        </w:tc>
        <w:tc>
          <w:tcPr>
            <w:tcW w:w="26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color w:val="FF0000"/>
                <w:sz w:val="13"/>
                <w:szCs w:val="13"/>
              </w:rPr>
            </w:pPr>
            <w:r>
              <w:rPr>
                <w:rFonts w:cs="Times New Roman" w:ascii="Times New Roman" w:hAnsi="Times New Roman"/>
                <w:sz w:val="13"/>
                <w:szCs w:val="13"/>
              </w:rPr>
              <w:t>доц. Ибрагимова А. Ф.  10-511</w:t>
            </w:r>
          </w:p>
        </w:tc>
        <w:tc>
          <w:tcPr>
            <w:tcW w:w="2556" w:type="dxa"/>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FF0000"/>
                <w:sz w:val="13"/>
                <w:szCs w:val="13"/>
              </w:rPr>
            </w:pPr>
            <w:r>
              <w:rPr>
                <w:rFonts w:cs="Times New Roman" w:ascii="Times New Roman" w:hAnsi="Times New Roman"/>
                <w:color w:val="FF0000"/>
                <w:sz w:val="13"/>
                <w:szCs w:val="13"/>
              </w:rPr>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63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color w:val="FF0000"/>
                <w:sz w:val="13"/>
                <w:szCs w:val="13"/>
              </w:rPr>
            </w:pPr>
            <w:r>
              <w:rPr>
                <w:rFonts w:cs="Times New Roman" w:ascii="Times New Roman" w:hAnsi="Times New Roman"/>
                <w:sz w:val="13"/>
                <w:szCs w:val="13"/>
              </w:rPr>
              <w:t>доц. Ибрагимова А. Ф.  10-511</w:t>
            </w:r>
          </w:p>
        </w:tc>
        <w:tc>
          <w:tcPr>
            <w:tcW w:w="2556" w:type="dxa"/>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FF0000"/>
                <w:sz w:val="13"/>
                <w:szCs w:val="13"/>
              </w:rPr>
            </w:pPr>
            <w:r>
              <w:rPr>
                <w:rFonts w:cs="Times New Roman" w:ascii="Times New Roman" w:hAnsi="Times New Roman"/>
                <w:color w:val="FF0000"/>
                <w:sz w:val="13"/>
                <w:szCs w:val="13"/>
              </w:rPr>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636"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595"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265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color w:val="FF0000"/>
                <w:sz w:val="13"/>
                <w:szCs w:val="13"/>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c>
          <w:tcPr>
            <w:tcW w:w="26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color w:val="FF0000"/>
                <w:sz w:val="13"/>
                <w:szCs w:val="13"/>
              </w:rPr>
            </w:pPr>
            <w:r>
              <w:rPr>
                <w:rFonts w:cs="Times New Roman" w:ascii="Times New Roman" w:hAnsi="Times New Roman"/>
                <w:sz w:val="13"/>
                <w:szCs w:val="13"/>
              </w:rPr>
              <w:t>доц. Ибрагимова А. Ф.  10-511</w:t>
            </w:r>
          </w:p>
        </w:tc>
        <w:tc>
          <w:tcPr>
            <w:tcW w:w="2556"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Фотографика (Практические)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проф. Михайлов С. М. 10-207</w:t>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color w:val="FF0000"/>
                <w:sz w:val="13"/>
                <w:szCs w:val="13"/>
              </w:rPr>
            </w:pPr>
            <w:r>
              <w:rPr>
                <w:rFonts w:cs="Times New Roman" w:ascii="Times New Roman" w:hAnsi="Times New Roman"/>
                <w:color w:val="FF0000"/>
                <w:sz w:val="13"/>
                <w:szCs w:val="13"/>
              </w:rPr>
            </w:r>
          </w:p>
        </w:tc>
        <w:tc>
          <w:tcPr>
            <w:tcW w:w="26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rFonts w:ascii="Times New Roman" w:hAnsi="Times New Roman" w:cs="Times New Roman"/>
                <w:color w:val="FF0000"/>
                <w:sz w:val="13"/>
                <w:szCs w:val="13"/>
              </w:rPr>
            </w:pPr>
            <w:r>
              <w:rPr>
                <w:rFonts w:cs="Times New Roman" w:ascii="Times New Roman" w:hAnsi="Times New Roman"/>
                <w:sz w:val="13"/>
                <w:szCs w:val="13"/>
              </w:rPr>
              <w:t>доц. Ибрагимова А. Ф.  10-511</w:t>
            </w:r>
          </w:p>
        </w:tc>
        <w:tc>
          <w:tcPr>
            <w:tcW w:w="2556"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 xml:space="preserve">Фотографика (Практические) </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проф. Михайлов С. М. 10-207</w:t>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595"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265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Академический рисунок (Практические)</w:t>
            </w:r>
          </w:p>
          <w:p>
            <w:pPr>
              <w:pStyle w:val="Normal"/>
              <w:spacing w:lineRule="auto" w:line="240" w:before="0" w:after="0"/>
              <w:jc w:val="center"/>
              <w:rPr/>
            </w:pPr>
            <w:r>
              <w:rPr>
                <w:rFonts w:cs="Times New Roman" w:ascii="Times New Roman" w:hAnsi="Times New Roman"/>
                <w:sz w:val="13"/>
                <w:szCs w:val="13"/>
              </w:rPr>
              <w:t>доц. Ахметзянов В. Г. 4-313</w:t>
            </w:r>
          </w:p>
        </w:tc>
        <w:tc>
          <w:tcPr>
            <w:tcW w:w="26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c>
          <w:tcPr>
            <w:tcW w:w="2556"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pPr>
            <w:r>
              <w:rPr>
                <w:rFonts w:cs="Times New Roman" w:ascii="Times New Roman" w:hAnsi="Times New Roman"/>
                <w:sz w:val="13"/>
                <w:szCs w:val="13"/>
              </w:rPr>
              <w:t>доц. Кудряшева Е. А., асс. Денисова Т.В.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10-510</w:t>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Академический рисунок (Практические)</w:t>
            </w:r>
          </w:p>
          <w:p>
            <w:pPr>
              <w:pStyle w:val="Normal"/>
              <w:spacing w:lineRule="auto" w:line="240" w:before="0" w:after="0"/>
              <w:jc w:val="center"/>
              <w:rPr/>
            </w:pPr>
            <w:r>
              <w:rPr>
                <w:rFonts w:cs="Times New Roman" w:ascii="Times New Roman" w:hAnsi="Times New Roman"/>
                <w:sz w:val="13"/>
                <w:szCs w:val="13"/>
              </w:rPr>
              <w:t>доц. Ахметзянов В. Г. 4-313</w:t>
            </w:r>
          </w:p>
        </w:tc>
        <w:tc>
          <w:tcPr>
            <w:tcW w:w="2556"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pPr>
            <w:r>
              <w:rPr>
                <w:rFonts w:cs="Times New Roman" w:ascii="Times New Roman" w:hAnsi="Times New Roman"/>
                <w:sz w:val="13"/>
                <w:szCs w:val="13"/>
              </w:rPr>
              <w:t>доц. Кудряшева Е. А., асс. Денисова Т.В.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10-510</w:t>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595"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265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Академический рисунок (Практические)</w:t>
            </w:r>
          </w:p>
          <w:p>
            <w:pPr>
              <w:pStyle w:val="Normal"/>
              <w:spacing w:lineRule="auto" w:line="240" w:before="0" w:after="0"/>
              <w:jc w:val="center"/>
              <w:rPr/>
            </w:pPr>
            <w:r>
              <w:rPr>
                <w:rFonts w:cs="Times New Roman" w:ascii="Times New Roman" w:hAnsi="Times New Roman"/>
                <w:sz w:val="13"/>
                <w:szCs w:val="13"/>
              </w:rPr>
              <w:t>доц. Ахметзянов В. Г. 4-313</w:t>
            </w:r>
          </w:p>
        </w:tc>
        <w:tc>
          <w:tcPr>
            <w:tcW w:w="2688"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pPr>
            <w:r>
              <w:rPr>
                <w:rFonts w:cs="Times New Roman" w:ascii="Times New Roman" w:hAnsi="Times New Roman"/>
                <w:sz w:val="13"/>
                <w:szCs w:val="13"/>
              </w:rPr>
              <w:t>доц. Кудряшева Е. А., асс. Денисова Т.В.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10-510</w:t>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Академический рисунок (Практические)</w:t>
            </w:r>
          </w:p>
          <w:p>
            <w:pPr>
              <w:pStyle w:val="Normal"/>
              <w:spacing w:lineRule="auto" w:line="240" w:before="0" w:after="0"/>
              <w:jc w:val="center"/>
              <w:rPr/>
            </w:pPr>
            <w:r>
              <w:rPr>
                <w:rFonts w:cs="Times New Roman" w:ascii="Times New Roman" w:hAnsi="Times New Roman"/>
                <w:sz w:val="13"/>
                <w:szCs w:val="13"/>
              </w:rPr>
              <w:t>доц. Ахметзянов В. Г. 4-313</w:t>
            </w:r>
          </w:p>
        </w:tc>
        <w:tc>
          <w:tcPr>
            <w:tcW w:w="2556"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Проектирование (Практические)</w:t>
            </w:r>
          </w:p>
          <w:p>
            <w:pPr>
              <w:pStyle w:val="Normal"/>
              <w:spacing w:lineRule="auto" w:line="240" w:before="0" w:after="0"/>
              <w:jc w:val="center"/>
              <w:rPr/>
            </w:pPr>
            <w:r>
              <w:rPr>
                <w:rFonts w:cs="Times New Roman" w:ascii="Times New Roman" w:hAnsi="Times New Roman"/>
                <w:sz w:val="13"/>
                <w:szCs w:val="13"/>
              </w:rPr>
              <w:t>доц. Кудряшева Е. А.,асс. Денисова Т.В.</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10-510</w:t>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6</w:t>
            </w:r>
          </w:p>
        </w:tc>
        <w:tc>
          <w:tcPr>
            <w:tcW w:w="595"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pPr>
            <w:r>
              <w:rPr>
                <w:rFonts w:cs="Times New Roman" w:ascii="Times New Roman" w:hAnsi="Times New Roman"/>
                <w:sz w:val="14"/>
                <w:szCs w:val="14"/>
              </w:rPr>
              <w:t>17:10:00 - 18:40:00</w:t>
            </w:r>
          </w:p>
        </w:tc>
        <w:tc>
          <w:tcPr>
            <w:tcW w:w="265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Правовое регулирование в отрасли. Коррупционные риски (Практические)</w:t>
            </w:r>
          </w:p>
          <w:p>
            <w:pPr>
              <w:pStyle w:val="Normal"/>
              <w:spacing w:lineRule="auto" w:line="240" w:before="0" w:after="0"/>
              <w:jc w:val="center"/>
              <w:rPr/>
            </w:pPr>
            <w:r>
              <w:rPr>
                <w:rFonts w:cs="Times New Roman" w:ascii="Times New Roman" w:hAnsi="Times New Roman"/>
                <w:sz w:val="13"/>
                <w:szCs w:val="13"/>
              </w:rPr>
              <w:t>доц. Хузиахметов Р. А.</w:t>
            </w:r>
          </w:p>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НОЦ Безопасность 4-209</w:t>
            </w:r>
          </w:p>
        </w:tc>
        <w:tc>
          <w:tcPr>
            <w:tcW w:w="2688"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Академический рисунок (Практические)</w:t>
            </w:r>
          </w:p>
          <w:p>
            <w:pPr>
              <w:pStyle w:val="Normal"/>
              <w:spacing w:lineRule="auto" w:line="240" w:before="0" w:after="0"/>
              <w:jc w:val="center"/>
              <w:rPr/>
            </w:pPr>
            <w:r>
              <w:rPr>
                <w:rFonts w:cs="Times New Roman" w:ascii="Times New Roman" w:hAnsi="Times New Roman"/>
                <w:sz w:val="13"/>
                <w:szCs w:val="13"/>
              </w:rPr>
              <w:t>доц. Ахметзянов В. Г.4-313</w:t>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688"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r>
          </w:p>
        </w:tc>
        <w:tc>
          <w:tcPr>
            <w:tcW w:w="2556" w:type="dxa"/>
            <w:tcBorders>
              <w:top w:val="single" w:sz="6" w:space="0" w:color="000000"/>
              <w:start w:val="single" w:sz="6" w:space="0" w:color="000000"/>
              <w:bottom w:val="single" w:sz="6" w:space="0" w:color="000000"/>
              <w:end w:val="single" w:sz="8" w:space="0" w:color="000000"/>
            </w:tcBorders>
            <w:vAlign w:val="center"/>
          </w:tcPr>
          <w:p>
            <w:pPr>
              <w:pStyle w:val="Normal"/>
              <w:spacing w:lineRule="auto" w:line="240" w:before="0" w:after="0"/>
              <w:jc w:val="center"/>
              <w:rPr>
                <w:rFonts w:ascii="Times New Roman" w:hAnsi="Times New Roman" w:cs="Times New Roman"/>
                <w:sz w:val="13"/>
                <w:szCs w:val="13"/>
              </w:rPr>
            </w:pPr>
            <w:r>
              <w:rPr>
                <w:rFonts w:cs="Times New Roman" w:ascii="Times New Roman" w:hAnsi="Times New Roman"/>
                <w:sz w:val="13"/>
                <w:szCs w:val="13"/>
              </w:rPr>
              <w:t>Академический рисунок (Практические)</w:t>
            </w:r>
          </w:p>
          <w:p>
            <w:pPr>
              <w:pStyle w:val="Normal"/>
              <w:spacing w:lineRule="auto" w:line="240" w:before="0" w:after="0"/>
              <w:jc w:val="center"/>
              <w:rPr/>
            </w:pPr>
            <w:r>
              <w:rPr>
                <w:rFonts w:cs="Times New Roman" w:ascii="Times New Roman" w:hAnsi="Times New Roman"/>
                <w:sz w:val="13"/>
                <w:szCs w:val="13"/>
              </w:rPr>
              <w:t>доц. Ахметзянов В. Г.4-313</w:t>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6" w:space="0" w:color="000000"/>
              <w:start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7</w:t>
            </w:r>
          </w:p>
        </w:tc>
        <w:tc>
          <w:tcPr>
            <w:tcW w:w="595"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6" w:space="0" w:color="000000"/>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88" w:type="dxa"/>
            <w:tcBorders>
              <w:top w:val="single" w:sz="6" w:space="0" w:color="000000"/>
              <w:start w:val="single" w:sz="6" w:space="0" w:color="000000"/>
              <w:bottom w:val="single" w:sz="6"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r>
          </w:p>
        </w:tc>
        <w:tc>
          <w:tcPr>
            <w:tcW w:w="2556" w:type="dxa"/>
            <w:tcBorders>
              <w:top w:val="single" w:sz="6" w:space="0" w:color="000000"/>
              <w:start w:val="single" w:sz="6" w:space="0" w:color="000000"/>
              <w:bottom w:val="single" w:sz="6"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6" w:space="0" w:color="000000"/>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6" w:space="0" w:color="000000"/>
              <w:start w:val="single" w:sz="6" w:space="0" w:color="000000"/>
              <w:bottom w:val="single" w:sz="8"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6" w:space="0" w:color="000000"/>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6" w:space="0" w:color="000000"/>
              <w:start w:val="single" w:sz="6" w:space="0" w:color="000000"/>
              <w:bottom w:val="single" w:sz="8"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88" w:type="dxa"/>
            <w:tcBorders>
              <w:top w:val="single" w:sz="6" w:space="0" w:color="000000"/>
              <w:start w:val="single" w:sz="6" w:space="0" w:color="000000"/>
              <w:bottom w:val="single" w:sz="8" w:space="0" w:color="000000"/>
              <w:end w:val="single" w:sz="6" w:space="0" w:color="000000"/>
            </w:tcBorders>
            <w:vAlign w:val="center"/>
          </w:tcPr>
          <w:p>
            <w:pPr>
              <w:pStyle w:val="Normal"/>
              <w:snapToGrid w:val="false"/>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r>
          </w:p>
        </w:tc>
        <w:tc>
          <w:tcPr>
            <w:tcW w:w="2556" w:type="dxa"/>
            <w:tcBorders>
              <w:top w:val="single" w:sz="6" w:space="0" w:color="000000"/>
              <w:start w:val="single" w:sz="6"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r>
          </w:p>
        </w:tc>
      </w:tr>
      <w:tr>
        <w:trPr>
          <w:trHeight w:val="23" w:hRule="atLeast"/>
          <w:cantSplit w:val="true"/>
        </w:trPr>
        <w:tc>
          <w:tcPr>
            <w:tcW w:w="760" w:type="dxa"/>
            <w:vMerge w:val="restart"/>
            <w:tcBorders>
              <w:top w:val="single" w:sz="8" w:space="0" w:color="000000"/>
              <w:start w:val="single" w:sz="8" w:space="0" w:color="000000"/>
              <w:end w:val="single" w:sz="6"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Суббота</w:t>
            </w:r>
          </w:p>
        </w:tc>
        <w:tc>
          <w:tcPr>
            <w:tcW w:w="636" w:type="dxa"/>
            <w:vMerge w:val="restart"/>
            <w:tcBorders>
              <w:top w:val="single" w:sz="8"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595" w:type="dxa"/>
            <w:tcBorders>
              <w:top w:val="single" w:sz="8"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8" w:space="0" w:color="000000"/>
              <w:start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7898" w:type="dxa"/>
            <w:gridSpan w:val="3"/>
            <w:tcBorders>
              <w:top w:val="single" w:sz="8" w:space="0" w:color="000000"/>
              <w:start w:val="single" w:sz="6"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6"/>
                <w:szCs w:val="16"/>
              </w:rPr>
            </w:pPr>
            <w:r>
              <w:rPr>
                <w:rFonts w:cs="Times New Roman" w:ascii="Times New Roman" w:hAnsi="Times New Roman"/>
                <w:sz w:val="14"/>
                <w:szCs w:val="14"/>
              </w:rPr>
              <w:t>28.03. , 11.04., 25.04.  Основы искусственного интеллекта (Лекции) доц. Мокшин В. В. «Форум»</w:t>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8" w:space="0" w:color="000000"/>
              <w:start w:val="single" w:sz="6" w:space="0" w:color="000000"/>
              <w:bottom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8" w:space="0" w:color="000000"/>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6"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8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r>
          </w:p>
        </w:tc>
        <w:tc>
          <w:tcPr>
            <w:tcW w:w="2556"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restart"/>
            <w:tcBorders>
              <w:top w:val="single" w:sz="6" w:space="0" w:color="000000"/>
              <w:start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595"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883" w:type="dxa"/>
            <w:vMerge w:val="restart"/>
            <w:tcBorders>
              <w:top w:val="single" w:sz="6" w:space="0" w:color="000000"/>
              <w:start w:val="single" w:sz="6"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898" w:type="dxa"/>
            <w:gridSpan w:val="3"/>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sz w:val="16"/>
                <w:szCs w:val="16"/>
              </w:rPr>
            </w:pPr>
            <w:r>
              <w:rPr>
                <w:rFonts w:cs="Times New Roman" w:ascii="Times New Roman" w:hAnsi="Times New Roman"/>
                <w:sz w:val="14"/>
                <w:szCs w:val="14"/>
              </w:rPr>
              <w:t>28.03. , 11.04., 25.04.  Основы искусственного интеллекта (Лекции) доц. Мокшин В. В. «Форум»</w:t>
            </w:r>
          </w:p>
        </w:tc>
      </w:tr>
      <w:tr>
        <w:trPr>
          <w:trHeight w:val="23" w:hRule="atLeast"/>
          <w:cantSplit w:val="true"/>
        </w:trPr>
        <w:tc>
          <w:tcPr>
            <w:tcW w:w="760" w:type="dxa"/>
            <w:vMerge w:val="continue"/>
            <w:tcBorders>
              <w:top w:val="single" w:sz="8" w:space="0" w:color="000000"/>
              <w:start w:val="single" w:sz="8" w:space="0" w:color="000000"/>
              <w:end w:val="single" w:sz="6"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36" w:type="dxa"/>
            <w:vMerge w:val="continue"/>
            <w:tcBorders>
              <w:top w:val="single" w:sz="6" w:space="0" w:color="000000"/>
              <w:start w:val="single" w:sz="6" w:space="0" w:color="000000"/>
              <w:end w:val="single" w:sz="6"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595" w:type="dxa"/>
            <w:tcBorders>
              <w:top w:val="single" w:sz="6" w:space="0" w:color="000000"/>
              <w:start w:val="single" w:sz="6" w:space="0" w:color="000000"/>
              <w:bottom w:val="single" w:sz="8" w:space="0" w:color="000000"/>
              <w:end w:val="single" w:sz="6"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883" w:type="dxa"/>
            <w:vMerge w:val="continue"/>
            <w:tcBorders>
              <w:top w:val="single" w:sz="6" w:space="0" w:color="000000"/>
              <w:start w:val="single" w:sz="6"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54"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2688"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r>
          </w:p>
        </w:tc>
        <w:tc>
          <w:tcPr>
            <w:tcW w:w="2556"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6"/>
                <w:szCs w:val="16"/>
              </w:rPr>
            </w:pPr>
            <w:r>
              <w:rPr>
                <w:rFonts w:cs="Times New Roman" w:ascii="Times New Roman" w:hAnsi="Times New Roman"/>
                <w:sz w:val="16"/>
                <w:szCs w:val="16"/>
              </w:rPr>
            </w:r>
          </w:p>
        </w:tc>
      </w:tr>
    </w:tbl>
    <w:p>
      <w:pPr>
        <w:pStyle w:val="Normal"/>
        <w:rPr>
          <w:rFonts w:ascii="Times New Roman" w:hAnsi="Times New Roman" w:cs="Times New Roman"/>
          <w:sz w:val="16"/>
          <w:szCs w:val="16"/>
        </w:rPr>
      </w:pPr>
      <w:r>
        <w:rPr>
          <w:rFonts w:cs="Times New Roman" w:ascii="Times New Roman" w:hAnsi="Times New Roman"/>
          <w:sz w:val="16"/>
          <w:szCs w:val="16"/>
        </w:rPr>
      </w:r>
    </w:p>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jc w:val="center"/>
        <w:rPr/>
      </w:pPr>
      <w:r>
        <w:rPr>
          <w:rFonts w:cs="Times New Roman" w:ascii="Times New Roman" w:hAnsi="Times New Roman"/>
          <w:sz w:val="16"/>
          <w:szCs w:val="16"/>
        </w:rPr>
        <w:t xml:space="preserve">Р А З Р А Б О Т А Н О:                                                                                                     </w:t>
      </w:r>
      <w:r>
        <w:rPr/>
        <w:t>С О Г Л А С О В А Н О:</w:t>
      </w:r>
    </w:p>
    <w:tbl>
      <w:tblPr>
        <w:tblW w:w="10256" w:type="dxa"/>
        <w:jc w:val="start"/>
        <w:tblInd w:w="0" w:type="dxa"/>
        <w:tblLayout w:type="fixed"/>
        <w:tblCellMar>
          <w:top w:w="0" w:type="dxa"/>
          <w:start w:w="108" w:type="dxa"/>
          <w:bottom w:w="0" w:type="dxa"/>
          <w:end w:w="108" w:type="dxa"/>
        </w:tblCellMar>
      </w:tblPr>
      <w:tblGrid>
        <w:gridCol w:w="3284"/>
        <w:gridCol w:w="274"/>
        <w:gridCol w:w="3280"/>
        <w:gridCol w:w="295"/>
        <w:gridCol w:w="3123"/>
      </w:tblGrid>
      <w:tr>
        <w:trPr>
          <w:trHeight w:val="994" w:hRule="atLeast"/>
        </w:trPr>
        <w:tc>
          <w:tcPr>
            <w:tcW w:w="3284"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учебного отдела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________________ / А.А. Хамидуллина /</w:t>
            </w:r>
          </w:p>
        </w:tc>
        <w:tc>
          <w:tcPr>
            <w:tcW w:w="274" w:type="dxa"/>
            <w:tcBorders/>
          </w:tcPr>
          <w:p>
            <w:pPr>
              <w:pStyle w:val="Normal"/>
              <w:snapToGrid w:val="false"/>
              <w:spacing w:before="20" w:after="20"/>
              <w:rPr>
                <w:rFonts w:ascii="Times New Roman" w:hAnsi="Times New Roman" w:cs="Times New Roman"/>
                <w:sz w:val="16"/>
                <w:szCs w:val="16"/>
              </w:rPr>
            </w:pPr>
            <w:r>
              <w:rPr>
                <w:rFonts w:cs="Times New Roman" w:ascii="Times New Roman" w:hAnsi="Times New Roman"/>
                <w:sz w:val="16"/>
                <w:szCs w:val="16"/>
              </w:rPr>
            </w:r>
          </w:p>
        </w:tc>
        <w:tc>
          <w:tcPr>
            <w:tcW w:w="3280"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УМУ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________________ / И.В. Колесникова /</w:t>
            </w:r>
          </w:p>
        </w:tc>
        <w:tc>
          <w:tcPr>
            <w:tcW w:w="295" w:type="dxa"/>
            <w:tcBorders/>
          </w:tcPr>
          <w:p>
            <w:pPr>
              <w:pStyle w:val="Normal"/>
              <w:snapToGrid w:val="false"/>
              <w:spacing w:before="20" w:after="20"/>
              <w:jc w:val="center"/>
              <w:rPr>
                <w:rFonts w:ascii="Times New Roman" w:hAnsi="Times New Roman" w:cs="Times New Roman"/>
                <w:sz w:val="16"/>
                <w:szCs w:val="16"/>
              </w:rPr>
            </w:pPr>
            <w:r>
              <w:rPr>
                <w:rFonts w:cs="Times New Roman" w:ascii="Times New Roman" w:hAnsi="Times New Roman"/>
                <w:sz w:val="16"/>
                <w:szCs w:val="16"/>
              </w:rPr>
            </w:r>
          </w:p>
        </w:tc>
        <w:tc>
          <w:tcPr>
            <w:tcW w:w="3123"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Директор ИА и Д</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_______________ / А.И. Романова /</w:t>
            </w:r>
          </w:p>
        </w:tc>
      </w:tr>
    </w:tbl>
    <w:p>
      <w:pPr>
        <w:pStyle w:val="Normal"/>
        <w:spacing w:before="0" w:after="200"/>
        <w:r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Liberation Sans">
    <w:altName w:val="Arial"/>
    <w:charset w:val="01" w:characterSet="utf-8"/>
    <w:family w:val="swiss"/>
    <w:pitch w:val="variable"/>
  </w:font>
  <w:font w:name="Times New Roman">
    <w:charset w:val="cc" w:characterSet="windows-1251"/>
    <w:family w:val="roman"/>
    <w:pitch w:val="variable"/>
  </w:font>
</w:fonts>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Calibri"/>
      <w:color w:val="auto"/>
      <w:sz w:val="22"/>
      <w:szCs w:val="22"/>
      <w:lang w:val="ru-RU" w:bidi="ar-SA" w:eastAsia="zh-CN"/>
    </w:rPr>
  </w:style>
  <w:style w:type="character" w:styleId="Style14">
    <w:name w:val="Основной шрифт абзаца"/>
    <w:qFormat/>
    <w:rPr/>
  </w:style>
  <w:style w:type="character" w:styleId="1">
    <w:name w:val="Стиль1 МОЙ Знак"/>
    <w:qFormat/>
    <w:rPr>
      <w:rFonts w:ascii="Calibri" w:hAnsi="Calibri" w:cs="Calibri"/>
      <w:b/>
      <w:bCs/>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11">
    <w:name w:val="Стиль1 МОЙ"/>
    <w:basedOn w:val="Normal"/>
    <w:qFormat/>
    <w:pPr>
      <w:spacing w:lineRule="auto" w:line="240" w:before="0" w:after="0"/>
      <w:jc w:val="center"/>
    </w:pPr>
    <w:rPr>
      <w:b/>
      <w:bCs/>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2026-01-27T08:36:00Z</dcterms:created>
  <dc:creator>radin</dc:creator>
  <dc:description/>
  <cp:keywords/>
  <dc:language>en-US</dc:language>
  <cp:lastModifiedBy>Владелец</cp:lastModifiedBy>
  <cp:lastPrinted>2026-01-22T14:15:00Z</cp:lastPrinted>
  <dcterms:modified xsi:type="dcterms:W3CDTF">2026-01-30T15:09:00Z</dcterms:modified>
  <cp:revision>3</cp:revision>
  <dc:subject/>
  <dc:title>КАЗАНСКИЙ  ГОСУДАРСТВЕННЫЙ  АРХИТЕКТУРНО-СТРОИТЕЛЬНЫЙ  УНИВЕРСИТЕТ</dc:title>
</cp:coreProperties>
</file>