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09.09.2026г.  (16 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2  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</w:p>
    <w:p>
      <w:pPr>
        <w:pStyle w:val="11"/>
        <w:rPr/>
      </w:pPr>
      <w:r>
        <w:rPr>
          <w:sz w:val="16"/>
          <w:szCs w:val="16"/>
        </w:rPr>
        <w:t>направление подготовки 38.03.02 Менеджмент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направленность (профиль) « </w:t>
      </w:r>
      <w:hyperlink r:id="rId2" w:tgtFrame="_blank">
        <w:r>
          <w:rPr>
            <w:rStyle w:val="Hyperlink"/>
            <w:color w:val="000000"/>
            <w:sz w:val="16"/>
            <w:szCs w:val="16"/>
          </w:rPr>
          <w:t>Производственный менеджмент</w:t>
        </w:r>
      </w:hyperlink>
      <w:r>
        <w:rPr/>
        <w:t xml:space="preserve"> </w:t>
      </w:r>
      <w:r>
        <w:rPr>
          <w:sz w:val="16"/>
          <w:szCs w:val="16"/>
          <w:u w:val="single"/>
        </w:rPr>
        <w:t>в строительстве</w:t>
      </w:r>
      <w:r>
        <w:rPr>
          <w:sz w:val="16"/>
          <w:szCs w:val="16"/>
        </w:rPr>
        <w:t xml:space="preserve">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очно-заочная форма обучения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  весенний  семестр  2025/ 2026учебного года</w:t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31"/>
        <w:gridCol w:w="627"/>
        <w:gridCol w:w="731"/>
        <w:gridCol w:w="1415"/>
        <w:gridCol w:w="7368"/>
      </w:tblGrid>
      <w:tr>
        <w:trPr>
          <w:trHeight w:val="23" w:hRule="atLeast"/>
          <w:cantSplit w:val="true"/>
        </w:trPr>
        <w:tc>
          <w:tcPr>
            <w:tcW w:w="63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62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731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141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7368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24ПМ01оз</w:t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1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41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6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62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3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36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6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3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  <w:t>17:30:00 - 19:00:00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</w:r>
          </w:p>
        </w:tc>
        <w:tc>
          <w:tcPr>
            <w:tcW w:w="736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6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73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  <w:t>19:10:00 - 20:40:00</w:t>
            </w:r>
          </w:p>
        </w:tc>
        <w:tc>
          <w:tcPr>
            <w:tcW w:w="736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1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68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62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368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</w:rPr>
              <w:t>17:30:00 - 19:00:00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</w:r>
          </w:p>
        </w:tc>
        <w:tc>
          <w:tcPr>
            <w:tcW w:w="73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  <w:t>19:10:00 - 20:40:00</w:t>
            </w:r>
          </w:p>
        </w:tc>
        <w:tc>
          <w:tcPr>
            <w:tcW w:w="73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68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62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368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  <w:t>17:30:00 - 19:00:00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</w:r>
          </w:p>
        </w:tc>
        <w:tc>
          <w:tcPr>
            <w:tcW w:w="73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Статистика строительного предприятия (Лекции)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Гайнуллина Р. Р.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2-506</w:t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Бухгалтерский учет (Лекции)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Евстафьева А. Х.</w:t>
            </w:r>
            <w:r>
              <w:rPr>
                <w:rFonts w:cs="Times New Roman" w:ascii="Times New Roman" w:hAnsi="Times New Roman"/>
                <w:sz w:val="16"/>
              </w:rPr>
              <w:t xml:space="preserve">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2-305</w:t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  <w:t>19:10:00 - 20:40:00</w:t>
            </w:r>
          </w:p>
        </w:tc>
        <w:tc>
          <w:tcPr>
            <w:tcW w:w="73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Статистика строительного предприятия (Практические)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Гайнуллина Р. Р.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2-506</w:t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68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Правовое регулирование в отрасли. Коррупционные риски (Лекции)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Андреева С. А.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4-314</w:t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62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368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  <w:t>17:30:00 - 19:00:00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</w:r>
          </w:p>
        </w:tc>
        <w:tc>
          <w:tcPr>
            <w:tcW w:w="73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  <w:t>19:10:00 - 20:40:00</w:t>
            </w:r>
          </w:p>
        </w:tc>
        <w:tc>
          <w:tcPr>
            <w:tcW w:w="73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68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62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368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  <w:t>17:30:00 - 19:00:00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</w:r>
          </w:p>
        </w:tc>
        <w:tc>
          <w:tcPr>
            <w:tcW w:w="73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архитектуры (Лекции)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Сибгатуллина Л. Ш.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4-314</w:t>
            </w:r>
          </w:p>
        </w:tc>
      </w:tr>
      <w:tr>
        <w:trPr>
          <w:trHeight w:val="160" w:hRule="atLeast"/>
          <w:cantSplit w:val="true"/>
        </w:trPr>
        <w:tc>
          <w:tcPr>
            <w:tcW w:w="63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Инженерная геодезия (Лекции)</w:t>
            </w:r>
            <w:r>
              <w:rPr>
                <w:rFonts w:cs="Times New Roman" w:ascii="Times New Roman" w:hAnsi="Times New Roman"/>
                <w:sz w:val="16"/>
              </w:rPr>
              <w:t xml:space="preserve"> ст. преп.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Азизова З. Ф.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2-405</w:t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  <w:t>19:10:00 - 20:40:00</w:t>
            </w:r>
          </w:p>
        </w:tc>
        <w:tc>
          <w:tcPr>
            <w:tcW w:w="73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Философия (Лекции)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Прохоров-Малясов Г. С.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2-216</w:t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68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архитектуры (Лекции)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Сибгатуллина Л. Ш.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4-314</w:t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1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415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68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13" w:hRule="atLeast"/>
          <w:cantSplit w:val="true"/>
        </w:trPr>
        <w:tc>
          <w:tcPr>
            <w:tcW w:w="631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Суббота</w:t>
            </w:r>
          </w:p>
        </w:tc>
        <w:tc>
          <w:tcPr>
            <w:tcW w:w="627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7368" w:type="dxa"/>
            <w:tcBorders>
              <w:top w:val="single" w:sz="8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Элективные курсы по физической культуре и спорту (Лекции) ст. преп. Тазиева З. Н. 2-202 до 01.03.</w:t>
            </w:r>
          </w:p>
        </w:tc>
      </w:tr>
      <w:tr>
        <w:trPr>
          <w:trHeight w:val="123" w:hRule="atLeast"/>
          <w:cantSplit w:val="true"/>
        </w:trPr>
        <w:tc>
          <w:tcPr>
            <w:tcW w:w="63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Инженерная геодезия (Практические)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ст. преп. Габдрафиков Р. Р.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"Геодезия" 2</w:t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73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Бухгалтерский учет (Практические)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</w:t>
            </w:r>
            <w:r>
              <w:rPr>
                <w:rFonts w:cs="Times New Roman" w:ascii="Times New Roman" w:hAnsi="Times New Roman"/>
              </w:rPr>
              <w:t xml:space="preserve">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Евстафьева А. Х.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Девелопмент 4-208</w:t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Инженерная геодезия (Лабораторные) ст. преп. Габдрафиков Р. Р. НОЦ "Геодезия" 2</w:t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73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Правовое регулирование в отрасли. Коррупционные риски (Практические)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Андреева С. А. 4-211</w:t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Философия (Практические)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Прохоров-Малясов Г. С.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2-209</w:t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73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архитектуры (Практические)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Сибгатуллина Л. Ш.</w:t>
            </w:r>
            <w:r>
              <w:rPr>
                <w:rFonts w:cs="Times New Roman" w:ascii="Times New Roman" w:hAnsi="Times New Roman"/>
                <w:sz w:val="16"/>
              </w:rPr>
              <w:t xml:space="preserve">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Архфизика  4-101</w:t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архитектуры (Практические)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Сибгатуллина Л. Ш.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Архфизика  4-101</w:t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tcBorders>
              <w:start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368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Строительные материалы (Лекции)</w:t>
            </w:r>
            <w:r>
              <w:rPr>
                <w:rFonts w:cs="Times New Roman" w:ascii="Times New Roman" w:hAnsi="Times New Roman"/>
                <w:sz w:val="16"/>
              </w:rPr>
              <w:t xml:space="preserve"> ст. преп.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Гарипов Р. Р.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4-314</w:t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tcBorders>
              <w:start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68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Строительные материалы (Практические)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ст. преп. Гарипов Р. Р.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Долговечность 1-5</w:t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tcBorders>
              <w:start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  <w:t>17:10:00 - 18:50:00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68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Строительные материалы (Лабораторные)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ст. преп. Гарипов Р. Р.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Долговечность 1-22</w:t>
            </w:r>
          </w:p>
        </w:tc>
      </w:tr>
      <w:tr>
        <w:trPr>
          <w:trHeight w:val="23" w:hRule="atLeast"/>
          <w:cantSplit w:val="true"/>
        </w:trPr>
        <w:tc>
          <w:tcPr>
            <w:tcW w:w="631" w:type="dxa"/>
            <w:tcBorders>
              <w:start w:val="single" w:sz="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27" w:type="dxa"/>
            <w:tcBorders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1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68" w:type="dxa"/>
            <w:tcBorders>
              <w:top w:val="single" w:sz="6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</w:rPr>
        <w:t xml:space="preserve">Р А З Р А Б О Т А Н О: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Р.М. Сиразетдинов 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eastAsia="Times New Roman" w:cs="Times New Roman"/>
      <w:b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kgasu.ru/document/sveden/education/annot_opop_380302_pm_2016.pdf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2026-02-05T09:50:00Z</dcterms:created>
  <dc:creator>Боровских Ольга Ивановна</dc:creator>
  <dc:description/>
  <dc:language>en-US</dc:language>
  <cp:lastModifiedBy>umuolga</cp:lastModifiedBy>
  <cp:lastPrinted>2025-10-03T11:21:00Z</cp:lastPrinted>
  <dcterms:modified xsi:type="dcterms:W3CDTF">2026-02-05T09:50:00Z</dcterms:modified>
  <cp:revision>2</cp:revision>
  <dc:subject/>
  <dc:title/>
</cp:coreProperties>
</file>