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jc w:val="star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 xml:space="preserve">Проректор по образовательной деятельности </w:t>
      </w:r>
    </w:p>
    <w:p>
      <w:pPr>
        <w:pStyle w:val="11"/>
        <w:jc w:val="both"/>
        <w:rPr/>
      </w:pPr>
      <w:r>
        <w:rPr>
          <w:rFonts w:cs="Times New Roman" w:ascii="Times New Roman" w:hAnsi="Times New Roman"/>
          <w:sz w:val="16"/>
          <w:szCs w:val="16"/>
        </w:rPr>
        <w:t xml:space="preserve">с </w:t>
      </w:r>
      <w:r>
        <w:rPr>
          <w:rFonts w:cs="Times New Roman" w:ascii="Times New Roman" w:hAnsi="Times New Roman"/>
          <w:sz w:val="16"/>
          <w:szCs w:val="16"/>
          <w:lang w:val="ru-RU"/>
        </w:rPr>
        <w:t>02</w:t>
      </w:r>
      <w:r>
        <w:rPr>
          <w:rFonts w:cs="Times New Roman" w:ascii="Times New Roman" w:hAnsi="Times New Roman"/>
          <w:sz w:val="16"/>
          <w:szCs w:val="16"/>
        </w:rPr>
        <w:t>.0</w:t>
      </w:r>
      <w:r>
        <w:rPr>
          <w:rFonts w:cs="Times New Roman" w:ascii="Times New Roman" w:hAnsi="Times New Roman"/>
          <w:sz w:val="16"/>
          <w:szCs w:val="16"/>
          <w:lang w:val="ru-RU"/>
        </w:rPr>
        <w:t>2</w:t>
      </w:r>
      <w:r>
        <w:rPr>
          <w:rFonts w:cs="Times New Roman" w:ascii="Times New Roman" w:hAnsi="Times New Roman"/>
          <w:sz w:val="16"/>
          <w:szCs w:val="16"/>
        </w:rPr>
        <w:t>.202</w:t>
      </w:r>
      <w:r>
        <w:rPr>
          <w:rFonts w:cs="Times New Roman" w:ascii="Times New Roman" w:hAnsi="Times New Roman"/>
          <w:sz w:val="16"/>
          <w:szCs w:val="16"/>
          <w:lang w:val="ru-RU"/>
        </w:rPr>
        <w:t>6</w:t>
      </w:r>
      <w:r>
        <w:rPr>
          <w:rFonts w:cs="Times New Roman" w:ascii="Times New Roman" w:hAnsi="Times New Roman"/>
          <w:sz w:val="16"/>
          <w:szCs w:val="16"/>
        </w:rPr>
        <w:t xml:space="preserve"> г.  (18 недель)                                                                                                                                                                   ________________И.Э.Вильданов   </w:t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“</w:t>
      </w:r>
      <w:r>
        <w:rPr>
          <w:rFonts w:cs="Times New Roman" w:ascii="Times New Roman" w:hAnsi="Times New Roman"/>
          <w:sz w:val="16"/>
          <w:szCs w:val="16"/>
        </w:rPr>
        <w:t>____” _______________20___ г.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С П И С А Н И Е</w:t>
      </w:r>
    </w:p>
    <w:p>
      <w:pPr>
        <w:pStyle w:val="11"/>
        <w:spacing w:lineRule="auto" w:line="276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учебных  занятий  для студентов  1  курса  </w:t>
      </w:r>
      <w:r>
        <w:rPr>
          <w:rFonts w:cs="Times New Roman" w:ascii="Times New Roman" w:hAnsi="Times New Roman"/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spacing w:lineRule="auto" w:line="276"/>
        <w:rPr/>
      </w:pPr>
      <w:r>
        <w:rPr>
          <w:rFonts w:cs="Times New Roman" w:ascii="Times New Roman" w:hAnsi="Times New Roman"/>
          <w:sz w:val="16"/>
          <w:szCs w:val="16"/>
        </w:rPr>
        <w:t>Направление подготовки 07.03.03 Дизайн архитектурной среды</w:t>
      </w:r>
    </w:p>
    <w:p>
      <w:pPr>
        <w:pStyle w:val="11"/>
        <w:spacing w:lineRule="auto" w:line="276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</w:t>
      </w:r>
      <w:r>
        <w:rPr>
          <w:rFonts w:cs="Times New Roman" w:ascii="Times New Roman" w:hAnsi="Times New Roman"/>
          <w:sz w:val="16"/>
          <w:szCs w:val="16"/>
        </w:rPr>
        <w:t>Направленность (профиль) «</w:t>
      </w:r>
      <w:r>
        <w:rPr>
          <w:rFonts w:cs="Times New Roman" w:ascii="Times New Roman" w:hAnsi="Times New Roman"/>
          <w:sz w:val="16"/>
          <w:szCs w:val="16"/>
          <w:u w:val="single"/>
        </w:rPr>
        <w:t>Проектирование интерьеров</w:t>
      </w:r>
      <w:r>
        <w:rPr>
          <w:rFonts w:cs="Times New Roman" w:ascii="Times New Roman" w:hAnsi="Times New Roman"/>
          <w:sz w:val="16"/>
          <w:szCs w:val="16"/>
        </w:rPr>
        <w:t>»</w:t>
      </w:r>
    </w:p>
    <w:p>
      <w:pPr>
        <w:pStyle w:val="11"/>
        <w:spacing w:lineRule="auto" w:line="276"/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cs="Times New Roman" w:ascii="Times New Roman" w:hAnsi="Times New Roman"/>
          <w:sz w:val="16"/>
          <w:szCs w:val="16"/>
        </w:rPr>
        <w:t>на  весенний  семестр  202</w:t>
      </w:r>
      <w:r>
        <w:rPr>
          <w:rFonts w:cs="Times New Roman" w:ascii="Times New Roman" w:hAnsi="Times New Roman"/>
          <w:sz w:val="16"/>
          <w:szCs w:val="16"/>
          <w:lang w:val="ru-RU"/>
        </w:rPr>
        <w:t>5</w:t>
      </w:r>
      <w:r>
        <w:rPr>
          <w:rFonts w:cs="Times New Roman" w:ascii="Times New Roman" w:hAnsi="Times New Roman"/>
          <w:sz w:val="16"/>
          <w:szCs w:val="16"/>
        </w:rPr>
        <w:t xml:space="preserve"> / 202</w:t>
      </w:r>
      <w:r>
        <w:rPr>
          <w:rFonts w:cs="Times New Roman" w:ascii="Times New Roman" w:hAnsi="Times New Roman"/>
          <w:sz w:val="16"/>
          <w:szCs w:val="16"/>
          <w:lang w:val="ru-RU"/>
        </w:rPr>
        <w:t>6</w:t>
      </w:r>
      <w:r>
        <w:rPr>
          <w:rFonts w:cs="Times New Roman" w:ascii="Times New Roman" w:hAnsi="Times New Roman"/>
          <w:sz w:val="16"/>
          <w:szCs w:val="16"/>
        </w:rPr>
        <w:t xml:space="preserve"> учебного года</w:t>
      </w:r>
    </w:p>
    <w:p>
      <w:pPr>
        <w:pStyle w:val="11"/>
        <w:spacing w:lineRule="auto" w:line="276"/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cs="Times New Roman" w:ascii="Times New Roman" w:hAnsi="Times New Roman"/>
          <w:sz w:val="16"/>
          <w:szCs w:val="16"/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6"/>
        <w:gridCol w:w="651"/>
        <w:gridCol w:w="695"/>
        <w:gridCol w:w="1234"/>
        <w:gridCol w:w="3873"/>
        <w:gridCol w:w="125"/>
        <w:gridCol w:w="252"/>
        <w:gridCol w:w="3296"/>
      </w:tblGrid>
      <w:tr>
        <w:trPr>
          <w:trHeight w:val="23" w:hRule="atLeast"/>
          <w:cantSplit w:val="true"/>
        </w:trPr>
        <w:tc>
          <w:tcPr>
            <w:tcW w:w="64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6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695" w:type="dxa"/>
            <w:vMerge w:val="restart"/>
            <w:tcBorders>
              <w:top w:val="single" w:sz="8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23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7546" w:type="dxa"/>
            <w:gridSpan w:val="4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25ИП01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vMerge w:val="continue"/>
            <w:tcBorders>
              <w:top w:val="single" w:sz="8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23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Подгруппа 1</w:t>
            </w:r>
          </w:p>
        </w:tc>
        <w:tc>
          <w:tcPr>
            <w:tcW w:w="36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Подгруппа 2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Элективные курсы по физической культуре и спорту (Практические) СК «Тезуче» 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доц. Архипов Е.Ю.,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ст. пр.  Баченина Е.А., доц. Болотников А.А., доц. Зиннурова А.Ф.,ст. преп. Ильин С.Н., доц. Имангулов Р.Ш., ст.пр. Ишмухаметова Н.Ф.,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доц. Калманович В.Л., ст.пр. Митрошин В.Н., ст.пр. Сальникова О.В., доц. Тазиева З.Н.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Рисунок (Практические) асс. Багаутдинова Д.Р. 4-218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Рисунок (Практические) асс. Багаутдинова Д.Р. 4-218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Рисунок (Практические) асс. Багаутдинова Д.Р. 4-218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Рисунок (Практические) асс. Багаутдинова Д.Р. 4-218</w:t>
            </w:r>
          </w:p>
        </w:tc>
      </w:tr>
      <w:tr>
        <w:trPr>
          <w:trHeight w:val="260" w:hRule="atLeast"/>
          <w:cantSplit w:val="true"/>
        </w:trPr>
        <w:tc>
          <w:tcPr>
            <w:tcW w:w="64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(Лекции) доц. Ашрапов А. Х. 2-203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(Лекции) доц. Ашрапов А. Х. 2-203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FF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FF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FF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FF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87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FF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FF"/>
                <w:sz w:val="16"/>
                <w:szCs w:val="16"/>
              </w:rPr>
            </w:r>
          </w:p>
        </w:tc>
        <w:tc>
          <w:tcPr>
            <w:tcW w:w="36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Низамиева М. А.1-103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6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69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7546" w:type="dxa"/>
            <w:gridSpan w:val="4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(Лекции) доц. Камаева Е. В.4-122 (Форум)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(Лекции) доц. Камаева Е. В.4-122 (Форум)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Математика (Практические) асс. Газизов А.М. 2-506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(Практические) доц. Камаева Е. В. 2-209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Сайфуллина И. З., асс. Сафина А.Р. НОЦ Дизайн 10-501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Сайфуллина И. З., асс. Сафина А.Р. НОЦ Дизайн 10-501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Сайфуллина И. З., асс. Сафина А.Р. НОЦ Дизайн 10-501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Сайфуллина И. З., асс. Сафина А.Р. НОЦ Дизайн 10-501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17:10:00 - 18:40:00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6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69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7546" w:type="dxa"/>
            <w:gridSpan w:val="4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Композиционное моделирование (Практические) ст. преп. Элхани И. К. НОЦ Дизайн 10-503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Композиционное моделирование (Практические) ст. преп. Элхани И. К. НОЦ Дизайн 10-503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Абитов Р. Н.1-204</w:t>
            </w:r>
          </w:p>
        </w:tc>
        <w:tc>
          <w:tcPr>
            <w:tcW w:w="36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Низамиева М. А.1-305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Абитов Р. Н.1-204</w:t>
            </w:r>
          </w:p>
        </w:tc>
        <w:tc>
          <w:tcPr>
            <w:tcW w:w="367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Низамиева М. А.1-305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Стилистика русского языка (Практические) доц. Нигматуллина Л. А.1-101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и компьютерная графика (Лекции) доц. Данченко Л. В.2-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303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Обучение служением (Лекции) доц. Козлов В. П. 2-202 до 29.03.26. 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 30.03.26. Обучение служением (Практические) доц. Козлов В. П.  2-202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6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69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7546" w:type="dxa"/>
            <w:gridSpan w:val="4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9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Инженерная и компьютерная графика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Данченко Л. В.2-502</w:t>
            </w:r>
          </w:p>
        </w:tc>
        <w:tc>
          <w:tcPr>
            <w:tcW w:w="35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и компьютерная графика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Саляхова М. Р.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9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Инженерная и компьютерная графика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Данченко Л. В.2-502</w:t>
            </w:r>
          </w:p>
        </w:tc>
        <w:tc>
          <w:tcPr>
            <w:tcW w:w="35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Инженерная и компьютерная графика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Саляхова М. Р.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(Практические) ст. преп. Егоров Д. А.4-311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(Практические) ст. преп. Егоров Д. А.4-311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Элективные курсы по физической культуре и спорту (Практические) СК «Тезуче» 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доц. Архипов Е.Ю.,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ст. пр.  Баченина Е.А., доц. Болотников А.А., доц. Зиннурова А.Ф.,ст. преп. Ильин С.Н., доц. Имангулов Р.Ш., ст.пр. Ишмухаметова Н.Ф.,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доц. Калманович В.Л., ст.пр. Митрошин В.Н., ст.пр. Сальникова О.В., доц. Тазиева З.Н.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Элективные курсы по физической культуре и спорту (Практические) СК «Тезуче» 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доц. Архипов Е.Ю.,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ст. пр.  Баченина Е.А., доц. Болотников А.А., доц. Зиннурова А.Ф.,ст. преп. Ильин С.Н., доц. Имангулов Р.Ш., ст.пр. Ишмухаметова Н.Ф.,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доц. Калманович В.Л., ст.пр. Митрошин В.Н., ст.пр. Сальникова О.В., доц. Тазиева З.Н.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64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restart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6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69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7546" w:type="dxa"/>
            <w:gridSpan w:val="4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2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Абитов Р. Н.  1-304</w:t>
            </w:r>
          </w:p>
        </w:tc>
        <w:tc>
          <w:tcPr>
            <w:tcW w:w="3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Математика (Лекции) доц. Горская Т. Ю. 3-208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Математика (Лекции) доц. Горская Т. Ю. 3-208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Сайфуллина И. З., асс. Сафина А.Р. НОЦ Дизайн 10-501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Сайфуллина И. З., асс. Сафина А.Р. НОЦ Дизайн 10-501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Сайфуллина И. З., асс. Сафина А.Р. НОЦ Дизайн 10-501</w:t>
            </w:r>
          </w:p>
        </w:tc>
      </w:tr>
      <w:tr>
        <w:trPr>
          <w:trHeight w:val="23" w:hRule="atLeast"/>
          <w:cantSplit w:val="true"/>
        </w:trPr>
        <w:tc>
          <w:tcPr>
            <w:tcW w:w="64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23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5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(1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Сайфуллина И. З., асс. Сафина А.Р. НОЦ Дизайн 10-501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14"/>
          <w:szCs w:val="14"/>
        </w:rPr>
      </w:pPr>
      <w:r>
        <w:rPr>
          <w:rFonts w:cs="Times New Roman" w:ascii="Times New Roman" w:hAnsi="Times New Roman"/>
          <w:sz w:val="14"/>
          <w:szCs w:val="14"/>
        </w:rPr>
      </w:r>
    </w:p>
    <w:p>
      <w:pPr>
        <w:pStyle w:val="Normal"/>
        <w:jc w:val="center"/>
        <w:rPr/>
      </w:pPr>
      <w:r>
        <w:rPr/>
        <w:t>Р А З Р А Б О Т А Н О:                                                                                                                    С О Г Л А С О В А Н О:</w:t>
      </w:r>
    </w:p>
    <w:tbl>
      <w:tblPr>
        <w:tblW w:w="112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90"/>
        <w:gridCol w:w="294"/>
        <w:gridCol w:w="3585"/>
        <w:gridCol w:w="322"/>
        <w:gridCol w:w="3414"/>
      </w:tblGrid>
      <w:tr>
        <w:trPr>
          <w:trHeight w:val="782" w:hRule="atLeast"/>
        </w:trPr>
        <w:tc>
          <w:tcPr>
            <w:tcW w:w="3590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85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1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Директор ИАиД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_____________________ / А.И. Романова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Calibri" w:hAnsi="Calibri" w:cs="Calibri"/>
      <w:b/>
      <w:sz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Spacing">
    <w:name w:val="No Spacing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NoSpacing"/>
    <w:qFormat/>
    <w:pPr>
      <w:jc w:val="center"/>
    </w:pPr>
    <w:rPr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2026-01-26T09:29:00Z</dcterms:created>
  <dc:creator>design</dc:creator>
  <dc:description/>
  <cp:keywords/>
  <dc:language>en-US</dc:language>
  <cp:lastModifiedBy>Владелец</cp:lastModifiedBy>
  <dcterms:modified xsi:type="dcterms:W3CDTF">2026-02-09T19:28:00Z</dcterms:modified>
  <cp:revision>5</cp:revision>
  <dc:subject/>
  <dc:title>КАЗАНСКИЙ  ГОСУДАРСТВЕННЫЙ  АРХИТЕКТУРНО-СТРОИТЕЛЬНЫЙ  УНИВЕРСИТЕТ</dc:title>
</cp:coreProperties>
</file>