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277CF" w14:textId="63CC9C76" w:rsidR="009C675B" w:rsidRPr="009C675B" w:rsidRDefault="009C675B" w:rsidP="009C675B">
      <w:pPr>
        <w:pStyle w:val="Title"/>
        <w:rPr>
          <w:b/>
          <w:bCs/>
        </w:rPr>
      </w:pPr>
      <w:r w:rsidRPr="009C675B">
        <w:rPr>
          <w:b/>
          <w:bCs/>
        </w:rPr>
        <w:t>SE-Assignment-day-5-Techinical-Writing-And-Review</w:t>
      </w:r>
    </w:p>
    <w:p w14:paraId="7F9DAFB3" w14:textId="588F4978" w:rsidR="00976D94" w:rsidRPr="009C675B" w:rsidRDefault="00976D94" w:rsidP="00976D94">
      <w:pPr>
        <w:pStyle w:val="Heading2"/>
        <w:rPr>
          <w:rFonts w:ascii="Arial" w:hAnsi="Arial" w:cs="Arial"/>
          <w:b/>
          <w:bCs/>
          <w:sz w:val="24"/>
          <w:szCs w:val="24"/>
        </w:rPr>
      </w:pPr>
      <w:r w:rsidRPr="009C675B">
        <w:rPr>
          <w:rFonts w:ascii="Arial" w:hAnsi="Arial" w:cs="Arial"/>
          <w:b/>
          <w:bCs/>
          <w:sz w:val="24"/>
          <w:szCs w:val="24"/>
        </w:rPr>
        <w:t>Understanding the Audience</w:t>
      </w:r>
    </w:p>
    <w:p w14:paraId="2FBCB960" w14:textId="64ADADE6" w:rsidR="00C84CFF" w:rsidRPr="009C675B" w:rsidRDefault="00C84CFF" w:rsidP="00C84CFF">
      <w:pPr>
        <w:pStyle w:val="ListParagraph"/>
        <w:numPr>
          <w:ilvl w:val="0"/>
          <w:numId w:val="1"/>
        </w:numPr>
        <w:rPr>
          <w:rFonts w:ascii="Arial" w:hAnsi="Arial" w:cs="Arial"/>
          <w:sz w:val="22"/>
          <w:szCs w:val="22"/>
        </w:rPr>
      </w:pPr>
      <w:r w:rsidRPr="009C675B">
        <w:rPr>
          <w:rFonts w:ascii="Arial" w:hAnsi="Arial" w:cs="Arial"/>
          <w:sz w:val="22"/>
          <w:szCs w:val="22"/>
        </w:rPr>
        <w:t>Start by looking at the job titles, roles, and industry context of your audience to figure out whether or not they are tech-savvy. People working in technical positions or in fields like information technology are probably more familiar with complicated subjects overall. Take into account any past knowledge they may possess, which can be determined by surveys, direct feedback, or by determining how well-versed they are in related material. There are additional hints that can be found in the language used in the assignment or brief; for example, the usage of specialized jargon may suggest that the audience is more technically proficient. Furthermore, knowing if the document is intended for high-level decision-making or in-depth execution can help you make more accurate assumptions about the technical proficiency of the audience.</w:t>
      </w:r>
    </w:p>
    <w:p w14:paraId="5DEED012" w14:textId="77777777" w:rsidR="00C84CFF" w:rsidRPr="009C675B" w:rsidRDefault="00C84CFF" w:rsidP="00C84CFF">
      <w:pPr>
        <w:pStyle w:val="ListParagraph"/>
        <w:numPr>
          <w:ilvl w:val="0"/>
          <w:numId w:val="1"/>
        </w:numPr>
        <w:spacing w:after="0" w:line="240" w:lineRule="auto"/>
        <w:rPr>
          <w:rFonts w:ascii="Arial" w:eastAsia="Times New Roman" w:hAnsi="Arial" w:cs="Arial"/>
          <w:kern w:val="0"/>
          <w:sz w:val="22"/>
          <w:szCs w:val="22"/>
          <w14:ligatures w14:val="none"/>
        </w:rPr>
      </w:pPr>
      <w:r w:rsidRPr="009C675B">
        <w:rPr>
          <w:rFonts w:ascii="Arial" w:eastAsia="Times New Roman" w:hAnsi="Arial" w:cs="Arial"/>
          <w:kern w:val="0"/>
          <w:sz w:val="22"/>
          <w:szCs w:val="22"/>
          <w14:ligatures w14:val="none"/>
        </w:rPr>
        <w:t>If you need to write for a non-expert audience and still be accurate, keep your language simple by removing jargon and giving clarifications for technical terminology where needed. Make difficult ideas easier to understand by using analogies, and organize your writing so that the most important information is presented first. In addition to explaining the content's relevance and highlighting how it affects the reader's position or decisions, visual aids can aid in the intuitive conveyance of information. Be brief, omitting unnecessary details, and repeat the key concepts to help the audience understand. In order to keep the main text accessible to all readers, finish by providing resources for additional reading or putting highly technical information in appendices.</w:t>
      </w:r>
    </w:p>
    <w:p w14:paraId="770DD5FD" w14:textId="6CCFA25C" w:rsidR="00C35E75" w:rsidRPr="009C675B" w:rsidRDefault="00C84CFF" w:rsidP="00C35E75">
      <w:pPr>
        <w:pStyle w:val="Heading2"/>
        <w:shd w:val="clear" w:color="auto" w:fill="FFFFFF"/>
        <w:rPr>
          <w:rFonts w:ascii="Arial" w:hAnsi="Arial" w:cs="Arial"/>
          <w:b/>
          <w:bCs/>
          <w:sz w:val="24"/>
          <w:szCs w:val="24"/>
        </w:rPr>
      </w:pPr>
      <w:r w:rsidRPr="009C675B">
        <w:rPr>
          <w:rFonts w:ascii="Arial" w:hAnsi="Arial" w:cs="Arial"/>
          <w:b/>
          <w:bCs/>
          <w:sz w:val="24"/>
          <w:szCs w:val="24"/>
        </w:rPr>
        <w:t>Clarity and Simplicity</w:t>
      </w:r>
      <w:r w:rsidR="00C35E75" w:rsidRPr="009C675B">
        <w:rPr>
          <w:rFonts w:ascii="Arial" w:hAnsi="Arial" w:cs="Arial"/>
          <w:b/>
          <w:bCs/>
          <w:sz w:val="24"/>
          <w:szCs w:val="24"/>
        </w:rPr>
        <w:t xml:space="preserve"> </w:t>
      </w:r>
    </w:p>
    <w:p w14:paraId="696A3114" w14:textId="481C7E5A" w:rsidR="00C84CFF" w:rsidRPr="009C675B" w:rsidRDefault="00C84CFF" w:rsidP="00F6575B">
      <w:pPr>
        <w:pStyle w:val="ListParagraph"/>
        <w:numPr>
          <w:ilvl w:val="0"/>
          <w:numId w:val="4"/>
        </w:numPr>
        <w:ind w:left="780"/>
        <w:rPr>
          <w:rFonts w:ascii="Arial" w:hAnsi="Arial" w:cs="Arial"/>
        </w:rPr>
      </w:pPr>
      <w:r w:rsidRPr="009C675B">
        <w:rPr>
          <w:rFonts w:ascii="Arial" w:hAnsi="Arial" w:cs="Arial"/>
        </w:rPr>
        <w:t xml:space="preserve"> </w:t>
      </w:r>
      <w:r w:rsidRPr="009C675B">
        <w:rPr>
          <w:rFonts w:ascii="Arial" w:hAnsi="Arial" w:cs="Arial"/>
          <w:b/>
          <w:bCs/>
        </w:rPr>
        <w:t>Bandwidth</w:t>
      </w:r>
      <w:r w:rsidRPr="009C675B">
        <w:rPr>
          <w:rFonts w:ascii="Arial" w:hAnsi="Arial" w:cs="Arial"/>
        </w:rPr>
        <w:t>:</w:t>
      </w:r>
    </w:p>
    <w:p w14:paraId="29E9AC40" w14:textId="77777777" w:rsidR="00C84CFF" w:rsidRPr="009C675B" w:rsidRDefault="00C84CFF" w:rsidP="00C84CFF">
      <w:pPr>
        <w:pStyle w:val="ListParagraph"/>
        <w:numPr>
          <w:ilvl w:val="0"/>
          <w:numId w:val="5"/>
        </w:numPr>
        <w:rPr>
          <w:rFonts w:ascii="Arial" w:hAnsi="Arial" w:cs="Arial"/>
          <w:sz w:val="22"/>
          <w:szCs w:val="22"/>
        </w:rPr>
      </w:pPr>
      <w:r w:rsidRPr="009C675B">
        <w:rPr>
          <w:rFonts w:ascii="Arial" w:hAnsi="Arial" w:cs="Arial"/>
          <w:b/>
          <w:bCs/>
          <w:sz w:val="22"/>
          <w:szCs w:val="22"/>
        </w:rPr>
        <w:t>Jargon</w:t>
      </w:r>
      <w:r w:rsidRPr="009C675B">
        <w:rPr>
          <w:rFonts w:ascii="Arial" w:hAnsi="Arial" w:cs="Arial"/>
          <w:sz w:val="22"/>
          <w:szCs w:val="22"/>
        </w:rPr>
        <w:t>: "This application requires a high bandwidth to function optimally."</w:t>
      </w:r>
    </w:p>
    <w:p w14:paraId="0481E0E1" w14:textId="77777777" w:rsidR="00C84CFF" w:rsidRPr="009C675B" w:rsidRDefault="00C84CFF" w:rsidP="00C84CFF">
      <w:pPr>
        <w:pStyle w:val="ListParagraph"/>
        <w:numPr>
          <w:ilvl w:val="0"/>
          <w:numId w:val="5"/>
        </w:numPr>
        <w:rPr>
          <w:rFonts w:ascii="Arial" w:hAnsi="Arial" w:cs="Arial"/>
          <w:sz w:val="22"/>
          <w:szCs w:val="22"/>
        </w:rPr>
      </w:pPr>
      <w:r w:rsidRPr="009C675B">
        <w:rPr>
          <w:rFonts w:ascii="Arial" w:hAnsi="Arial" w:cs="Arial"/>
          <w:b/>
          <w:bCs/>
          <w:sz w:val="22"/>
          <w:szCs w:val="22"/>
        </w:rPr>
        <w:t>Simplified</w:t>
      </w:r>
      <w:r w:rsidRPr="009C675B">
        <w:rPr>
          <w:rFonts w:ascii="Arial" w:hAnsi="Arial" w:cs="Arial"/>
          <w:sz w:val="22"/>
          <w:szCs w:val="22"/>
        </w:rPr>
        <w:t>: "This application needs a fast and strong internet connection to work well."</w:t>
      </w:r>
    </w:p>
    <w:p w14:paraId="059CD21C" w14:textId="7D28EDB7" w:rsidR="00C84CFF" w:rsidRPr="009C675B" w:rsidRDefault="00C84CFF" w:rsidP="00C84CFF">
      <w:pPr>
        <w:pStyle w:val="ListParagraph"/>
        <w:ind w:left="780"/>
        <w:rPr>
          <w:rFonts w:ascii="Arial" w:hAnsi="Arial" w:cs="Arial"/>
        </w:rPr>
      </w:pPr>
      <w:r w:rsidRPr="009C675B">
        <w:rPr>
          <w:rFonts w:ascii="Arial" w:hAnsi="Arial" w:cs="Arial"/>
          <w:b/>
          <w:bCs/>
        </w:rPr>
        <w:t>Latency</w:t>
      </w:r>
      <w:r w:rsidRPr="009C675B">
        <w:rPr>
          <w:rFonts w:ascii="Arial" w:hAnsi="Arial" w:cs="Arial"/>
        </w:rPr>
        <w:t>:</w:t>
      </w:r>
    </w:p>
    <w:p w14:paraId="6C3542C1" w14:textId="77777777" w:rsidR="00C84CFF" w:rsidRPr="009C675B" w:rsidRDefault="00C84CFF" w:rsidP="00C84CFF">
      <w:pPr>
        <w:pStyle w:val="ListParagraph"/>
        <w:numPr>
          <w:ilvl w:val="0"/>
          <w:numId w:val="6"/>
        </w:numPr>
        <w:rPr>
          <w:rFonts w:ascii="Arial" w:hAnsi="Arial" w:cs="Arial"/>
          <w:sz w:val="22"/>
          <w:szCs w:val="22"/>
        </w:rPr>
      </w:pPr>
      <w:r w:rsidRPr="009C675B">
        <w:rPr>
          <w:rFonts w:ascii="Arial" w:hAnsi="Arial" w:cs="Arial"/>
          <w:b/>
          <w:bCs/>
          <w:sz w:val="22"/>
          <w:szCs w:val="22"/>
        </w:rPr>
        <w:t>Jargon</w:t>
      </w:r>
      <w:r w:rsidRPr="009C675B">
        <w:rPr>
          <w:rFonts w:ascii="Arial" w:hAnsi="Arial" w:cs="Arial"/>
          <w:sz w:val="22"/>
          <w:szCs w:val="22"/>
        </w:rPr>
        <w:t>: "The latency in the network is causing delays in data transmission."</w:t>
      </w:r>
    </w:p>
    <w:p w14:paraId="524EC3FF" w14:textId="77777777" w:rsidR="00C84CFF" w:rsidRPr="009C675B" w:rsidRDefault="00C84CFF" w:rsidP="00C84CFF">
      <w:pPr>
        <w:pStyle w:val="ListParagraph"/>
        <w:numPr>
          <w:ilvl w:val="0"/>
          <w:numId w:val="6"/>
        </w:numPr>
        <w:rPr>
          <w:rFonts w:ascii="Arial" w:hAnsi="Arial" w:cs="Arial"/>
          <w:sz w:val="22"/>
          <w:szCs w:val="22"/>
        </w:rPr>
      </w:pPr>
      <w:r w:rsidRPr="009C675B">
        <w:rPr>
          <w:rFonts w:ascii="Arial" w:hAnsi="Arial" w:cs="Arial"/>
          <w:b/>
          <w:bCs/>
          <w:sz w:val="22"/>
          <w:szCs w:val="22"/>
        </w:rPr>
        <w:t>Simplified</w:t>
      </w:r>
      <w:r w:rsidRPr="009C675B">
        <w:rPr>
          <w:rFonts w:ascii="Arial" w:hAnsi="Arial" w:cs="Arial"/>
          <w:sz w:val="22"/>
          <w:szCs w:val="22"/>
        </w:rPr>
        <w:t>: "The network is slow, causing delays in sending and receiving data."</w:t>
      </w:r>
    </w:p>
    <w:p w14:paraId="32C1FE68" w14:textId="45C40D46" w:rsidR="00C84CFF" w:rsidRPr="009C675B" w:rsidRDefault="00C84CFF" w:rsidP="00C84CFF">
      <w:pPr>
        <w:pStyle w:val="ListParagraph"/>
        <w:ind w:left="780"/>
        <w:rPr>
          <w:rFonts w:ascii="Arial" w:hAnsi="Arial" w:cs="Arial"/>
        </w:rPr>
      </w:pPr>
      <w:r w:rsidRPr="009C675B">
        <w:rPr>
          <w:rFonts w:ascii="Arial" w:hAnsi="Arial" w:cs="Arial"/>
          <w:b/>
          <w:bCs/>
        </w:rPr>
        <w:t>Scalability</w:t>
      </w:r>
      <w:r w:rsidRPr="009C675B">
        <w:rPr>
          <w:rFonts w:ascii="Arial" w:hAnsi="Arial" w:cs="Arial"/>
        </w:rPr>
        <w:t>:</w:t>
      </w:r>
    </w:p>
    <w:p w14:paraId="57499D6B" w14:textId="77777777" w:rsidR="00C84CFF" w:rsidRPr="009C675B" w:rsidRDefault="00C84CFF" w:rsidP="00C84CFF">
      <w:pPr>
        <w:pStyle w:val="ListParagraph"/>
        <w:numPr>
          <w:ilvl w:val="0"/>
          <w:numId w:val="7"/>
        </w:numPr>
        <w:rPr>
          <w:rFonts w:ascii="Arial" w:hAnsi="Arial" w:cs="Arial"/>
          <w:sz w:val="22"/>
          <w:szCs w:val="22"/>
        </w:rPr>
      </w:pPr>
      <w:r w:rsidRPr="009C675B">
        <w:rPr>
          <w:rFonts w:ascii="Arial" w:hAnsi="Arial" w:cs="Arial"/>
          <w:b/>
          <w:bCs/>
          <w:sz w:val="22"/>
          <w:szCs w:val="22"/>
        </w:rPr>
        <w:t>Jargon</w:t>
      </w:r>
      <w:r w:rsidRPr="009C675B">
        <w:rPr>
          <w:rFonts w:ascii="Arial" w:hAnsi="Arial" w:cs="Arial"/>
          <w:sz w:val="22"/>
          <w:szCs w:val="22"/>
        </w:rPr>
        <w:t>: "The system is designed with scalability in mind."</w:t>
      </w:r>
    </w:p>
    <w:p w14:paraId="3E28F035" w14:textId="77777777" w:rsidR="00C84CFF" w:rsidRPr="009C675B" w:rsidRDefault="00C84CFF" w:rsidP="00C84CFF">
      <w:pPr>
        <w:pStyle w:val="ListParagraph"/>
        <w:numPr>
          <w:ilvl w:val="0"/>
          <w:numId w:val="7"/>
        </w:numPr>
        <w:rPr>
          <w:rFonts w:ascii="Arial" w:hAnsi="Arial" w:cs="Arial"/>
          <w:sz w:val="22"/>
          <w:szCs w:val="22"/>
        </w:rPr>
      </w:pPr>
      <w:r w:rsidRPr="009C675B">
        <w:rPr>
          <w:rFonts w:ascii="Arial" w:hAnsi="Arial" w:cs="Arial"/>
          <w:b/>
          <w:bCs/>
          <w:sz w:val="22"/>
          <w:szCs w:val="22"/>
        </w:rPr>
        <w:t>Simplified</w:t>
      </w:r>
      <w:r w:rsidRPr="009C675B">
        <w:rPr>
          <w:rFonts w:ascii="Arial" w:hAnsi="Arial" w:cs="Arial"/>
          <w:sz w:val="22"/>
          <w:szCs w:val="22"/>
        </w:rPr>
        <w:t>: "The system can easily grow to handle more users or data without breaking down."</w:t>
      </w:r>
    </w:p>
    <w:p w14:paraId="4393EF08" w14:textId="4F68634F" w:rsidR="00C84CFF" w:rsidRPr="009C675B" w:rsidRDefault="00C84CFF" w:rsidP="00C84CFF">
      <w:pPr>
        <w:pStyle w:val="ListParagraph"/>
        <w:ind w:left="780"/>
        <w:rPr>
          <w:rFonts w:ascii="Arial" w:hAnsi="Arial" w:cs="Arial"/>
        </w:rPr>
      </w:pPr>
      <w:r w:rsidRPr="009C675B">
        <w:rPr>
          <w:rFonts w:ascii="Arial" w:hAnsi="Arial" w:cs="Arial"/>
          <w:b/>
          <w:bCs/>
        </w:rPr>
        <w:t>Algorithm</w:t>
      </w:r>
      <w:r w:rsidRPr="009C675B">
        <w:rPr>
          <w:rFonts w:ascii="Arial" w:hAnsi="Arial" w:cs="Arial"/>
        </w:rPr>
        <w:t>:</w:t>
      </w:r>
    </w:p>
    <w:p w14:paraId="1D45CE37" w14:textId="77777777" w:rsidR="00C84CFF" w:rsidRPr="009C675B" w:rsidRDefault="00C84CFF" w:rsidP="00C84CFF">
      <w:pPr>
        <w:pStyle w:val="ListParagraph"/>
        <w:numPr>
          <w:ilvl w:val="0"/>
          <w:numId w:val="8"/>
        </w:numPr>
        <w:rPr>
          <w:rFonts w:ascii="Arial" w:hAnsi="Arial" w:cs="Arial"/>
          <w:sz w:val="22"/>
          <w:szCs w:val="22"/>
        </w:rPr>
      </w:pPr>
      <w:r w:rsidRPr="009C675B">
        <w:rPr>
          <w:rFonts w:ascii="Arial" w:hAnsi="Arial" w:cs="Arial"/>
          <w:b/>
          <w:bCs/>
          <w:sz w:val="22"/>
          <w:szCs w:val="22"/>
        </w:rPr>
        <w:t>Jargon</w:t>
      </w:r>
      <w:r w:rsidRPr="009C675B">
        <w:rPr>
          <w:rFonts w:ascii="Arial" w:hAnsi="Arial" w:cs="Arial"/>
          <w:sz w:val="22"/>
          <w:szCs w:val="22"/>
        </w:rPr>
        <w:t>: "The algorithm optimizes the search results."</w:t>
      </w:r>
    </w:p>
    <w:p w14:paraId="1A04D253" w14:textId="77777777" w:rsidR="00C84CFF" w:rsidRPr="009C675B" w:rsidRDefault="00C84CFF" w:rsidP="00C84CFF">
      <w:pPr>
        <w:pStyle w:val="ListParagraph"/>
        <w:numPr>
          <w:ilvl w:val="0"/>
          <w:numId w:val="8"/>
        </w:numPr>
        <w:rPr>
          <w:rFonts w:ascii="Arial" w:hAnsi="Arial" w:cs="Arial"/>
          <w:sz w:val="22"/>
          <w:szCs w:val="22"/>
        </w:rPr>
      </w:pPr>
      <w:r w:rsidRPr="009C675B">
        <w:rPr>
          <w:rFonts w:ascii="Arial" w:hAnsi="Arial" w:cs="Arial"/>
          <w:b/>
          <w:bCs/>
          <w:sz w:val="22"/>
          <w:szCs w:val="22"/>
        </w:rPr>
        <w:t>Simplified</w:t>
      </w:r>
      <w:r w:rsidRPr="009C675B">
        <w:rPr>
          <w:rFonts w:ascii="Arial" w:hAnsi="Arial" w:cs="Arial"/>
          <w:sz w:val="22"/>
          <w:szCs w:val="22"/>
        </w:rPr>
        <w:t>: "The method we use helps find the best search results quickly."</w:t>
      </w:r>
    </w:p>
    <w:p w14:paraId="4605726C" w14:textId="5EA8EE84" w:rsidR="00C84CFF" w:rsidRPr="009C675B" w:rsidRDefault="00C84CFF" w:rsidP="00C84CFF">
      <w:pPr>
        <w:pStyle w:val="ListParagraph"/>
        <w:ind w:left="780"/>
        <w:rPr>
          <w:rFonts w:ascii="Arial" w:hAnsi="Arial" w:cs="Arial"/>
        </w:rPr>
      </w:pPr>
      <w:r w:rsidRPr="009C675B">
        <w:rPr>
          <w:rFonts w:ascii="Arial" w:hAnsi="Arial" w:cs="Arial"/>
          <w:b/>
          <w:bCs/>
        </w:rPr>
        <w:t>Encryption</w:t>
      </w:r>
      <w:r w:rsidRPr="009C675B">
        <w:rPr>
          <w:rFonts w:ascii="Arial" w:hAnsi="Arial" w:cs="Arial"/>
        </w:rPr>
        <w:t>:</w:t>
      </w:r>
    </w:p>
    <w:p w14:paraId="5A0382E2" w14:textId="77777777" w:rsidR="00C84CFF" w:rsidRPr="009C675B" w:rsidRDefault="00C84CFF" w:rsidP="00C84CFF">
      <w:pPr>
        <w:pStyle w:val="ListParagraph"/>
        <w:numPr>
          <w:ilvl w:val="0"/>
          <w:numId w:val="9"/>
        </w:numPr>
        <w:rPr>
          <w:rFonts w:ascii="Arial" w:hAnsi="Arial" w:cs="Arial"/>
          <w:sz w:val="22"/>
          <w:szCs w:val="22"/>
        </w:rPr>
      </w:pPr>
      <w:r w:rsidRPr="009C675B">
        <w:rPr>
          <w:rFonts w:ascii="Arial" w:hAnsi="Arial" w:cs="Arial"/>
          <w:b/>
          <w:bCs/>
          <w:sz w:val="22"/>
          <w:szCs w:val="22"/>
        </w:rPr>
        <w:t>Jargon</w:t>
      </w:r>
      <w:r w:rsidRPr="009C675B">
        <w:rPr>
          <w:rFonts w:ascii="Arial" w:hAnsi="Arial" w:cs="Arial"/>
          <w:sz w:val="22"/>
          <w:szCs w:val="22"/>
        </w:rPr>
        <w:t>: "The data is secured using end-to-end encryption."</w:t>
      </w:r>
    </w:p>
    <w:p w14:paraId="53C0F649" w14:textId="77777777" w:rsidR="00C84CFF" w:rsidRPr="009C675B" w:rsidRDefault="00C84CFF" w:rsidP="00C84CFF">
      <w:pPr>
        <w:pStyle w:val="ListParagraph"/>
        <w:numPr>
          <w:ilvl w:val="0"/>
          <w:numId w:val="9"/>
        </w:numPr>
        <w:rPr>
          <w:rFonts w:ascii="Arial" w:hAnsi="Arial" w:cs="Arial"/>
          <w:sz w:val="22"/>
          <w:szCs w:val="22"/>
        </w:rPr>
      </w:pPr>
      <w:r w:rsidRPr="009C675B">
        <w:rPr>
          <w:rFonts w:ascii="Arial" w:hAnsi="Arial" w:cs="Arial"/>
          <w:b/>
          <w:bCs/>
          <w:sz w:val="22"/>
          <w:szCs w:val="22"/>
        </w:rPr>
        <w:t>Simplified</w:t>
      </w:r>
      <w:r w:rsidRPr="009C675B">
        <w:rPr>
          <w:rFonts w:ascii="Arial" w:hAnsi="Arial" w:cs="Arial"/>
          <w:sz w:val="22"/>
          <w:szCs w:val="22"/>
        </w:rPr>
        <w:t>: "The data is scrambled so only the intended recipient can read it."</w:t>
      </w:r>
    </w:p>
    <w:p w14:paraId="63B96DA1" w14:textId="77777777" w:rsidR="00B52D03" w:rsidRPr="009C675B" w:rsidRDefault="00B52D03" w:rsidP="00B52D03">
      <w:pPr>
        <w:pStyle w:val="ListParagraph"/>
        <w:rPr>
          <w:rFonts w:ascii="Arial" w:hAnsi="Arial" w:cs="Arial"/>
          <w:sz w:val="22"/>
          <w:szCs w:val="22"/>
        </w:rPr>
      </w:pPr>
    </w:p>
    <w:p w14:paraId="40675385" w14:textId="1B8292A7" w:rsidR="00B52D03" w:rsidRPr="009C675B" w:rsidRDefault="00B52D03" w:rsidP="00B52D03">
      <w:pPr>
        <w:pStyle w:val="ListParagraph"/>
        <w:numPr>
          <w:ilvl w:val="0"/>
          <w:numId w:val="4"/>
        </w:numPr>
        <w:rPr>
          <w:rFonts w:ascii="Arial" w:hAnsi="Arial" w:cs="Arial"/>
          <w:sz w:val="22"/>
          <w:szCs w:val="22"/>
        </w:rPr>
      </w:pPr>
      <w:r w:rsidRPr="009C675B">
        <w:rPr>
          <w:rFonts w:ascii="Arial" w:hAnsi="Arial" w:cs="Arial"/>
          <w:sz w:val="22"/>
          <w:szCs w:val="22"/>
        </w:rPr>
        <w:lastRenderedPageBreak/>
        <w:t>Examples and visuals are highly effective in helping readers understand complex concepts, particularly when the audience may not have a strong technical background. These tools provide concrete illustrations of abstract ideas, making the information more relatable and easier to grasp.</w:t>
      </w:r>
      <w:r w:rsidRPr="009C675B">
        <w:rPr>
          <w:rFonts w:ascii="Arial" w:eastAsia="Times New Roman" w:hAnsi="Arial" w:cs="Arial"/>
          <w:kern w:val="0"/>
          <w14:ligatures w14:val="none"/>
        </w:rPr>
        <w:t xml:space="preserve"> </w:t>
      </w:r>
      <w:r w:rsidRPr="009C675B">
        <w:rPr>
          <w:rFonts w:ascii="Arial" w:hAnsi="Arial" w:cs="Arial"/>
          <w:sz w:val="22"/>
          <w:szCs w:val="22"/>
        </w:rPr>
        <w:t>For example, it might be very useful to compare the idea of an API to a restaurant menu when describing it to a non-technical audience. While the kitchen (the server) takes orders, the menu (the API) lists the various options/functions and how to request them. This comparison helps to simplify the technical idea and is frequently used in conjunction with a straightforward image of a menu and a kitchen. The communication is made more effective overall by making difficult ideas more accessible and intelligible through the use of relatable examples and pictures.</w:t>
      </w:r>
    </w:p>
    <w:p w14:paraId="749498C2" w14:textId="77777777" w:rsidR="00C35E75" w:rsidRPr="009C675B" w:rsidRDefault="00C35E75" w:rsidP="00C35E75">
      <w:pPr>
        <w:pStyle w:val="Heading2"/>
        <w:shd w:val="clear" w:color="auto" w:fill="FFFFFF"/>
        <w:rPr>
          <w:rFonts w:ascii="Arial" w:hAnsi="Arial" w:cs="Arial"/>
          <w:b/>
          <w:bCs/>
          <w:sz w:val="24"/>
          <w:szCs w:val="24"/>
        </w:rPr>
      </w:pPr>
      <w:r w:rsidRPr="009C675B">
        <w:rPr>
          <w:rFonts w:ascii="Arial" w:hAnsi="Arial" w:cs="Arial"/>
          <w:b/>
          <w:bCs/>
          <w:sz w:val="24"/>
          <w:szCs w:val="24"/>
        </w:rPr>
        <w:t>Consistency in Documentation</w:t>
      </w:r>
    </w:p>
    <w:p w14:paraId="110DA4D0" w14:textId="77777777" w:rsidR="00ED6839" w:rsidRPr="009C675B" w:rsidRDefault="00ED6839" w:rsidP="00ED6839">
      <w:pPr>
        <w:pStyle w:val="ListParagraph"/>
        <w:numPr>
          <w:ilvl w:val="0"/>
          <w:numId w:val="10"/>
        </w:numPr>
        <w:spacing w:after="0" w:line="240" w:lineRule="auto"/>
        <w:rPr>
          <w:rFonts w:ascii="Arial" w:eastAsia="Times New Roman" w:hAnsi="Arial" w:cs="Arial"/>
          <w:kern w:val="0"/>
          <w14:ligatures w14:val="none"/>
        </w:rPr>
      </w:pPr>
      <w:r w:rsidRPr="009C675B">
        <w:rPr>
          <w:rFonts w:ascii="Arial" w:eastAsia="Times New Roman" w:hAnsi="Arial" w:cs="Arial"/>
          <w:kern w:val="0"/>
          <w14:ligatures w14:val="none"/>
        </w:rPr>
        <w:t>In technical writing, consistency in jargon and style is necessary for maintaining readability and making sure the reader can follow and comprehend the information with ease. Readers are less likely to become lost or confused when vocabulary and style are used regularly, which helps them concentrate on the material being delivered. Misunderstandings might result from inconsistent terminology use since readers may not grasp that two terms relate to the same thing. Similar to this, stylistic changes in tone, formatting, or sentence structure can throw off the reader's flow and make the page feel jumbled and more difficult to navigate. In general, consistency increases readers' confidence in the document's dependability and professionalism and improves their understanding and remembering of the content.</w:t>
      </w:r>
    </w:p>
    <w:p w14:paraId="59D9EB2B" w14:textId="1E18A6B7" w:rsidR="00C35E75" w:rsidRPr="009C675B" w:rsidRDefault="00522423" w:rsidP="00C35E75">
      <w:pPr>
        <w:pStyle w:val="ListParagraph"/>
        <w:numPr>
          <w:ilvl w:val="0"/>
          <w:numId w:val="10"/>
        </w:numPr>
        <w:rPr>
          <w:rFonts w:ascii="Arial" w:hAnsi="Arial" w:cs="Arial"/>
        </w:rPr>
      </w:pPr>
      <w:r w:rsidRPr="009C675B">
        <w:rPr>
          <w:rFonts w:ascii="Arial" w:hAnsi="Arial" w:cs="Arial"/>
        </w:rPr>
        <w:t>To ensure consistency in the use of headings, bullet points, and visuals throughout a document, it's important to establish clear formatting guidelines before you start writing. This can include creating a style guide that outlines the hierarchy of headings, the format of bullet points, and the design of visuals. For headings, use a consistent font size, style, and numbering system to clearly indicate the structure of the document. Bullet points should follow the same format throughout, whether you're using dashes, dots, or numbers, and should align with the same level of indentation. Visuals should be styled similarly in terms of colors, fonts, and placement on the page. Additionally, maintaining consistency can be achieved by regularly reviewing the document, using templates, and leveraging tools like style checkers or automated formatting features in word processing software. These practices help create a cohesive, professional document that is easy for the reader to navigate and understand.</w:t>
      </w:r>
    </w:p>
    <w:p w14:paraId="1889760B" w14:textId="77777777" w:rsidR="00D308BF" w:rsidRPr="009C675B" w:rsidRDefault="00D308BF" w:rsidP="00D308BF">
      <w:pPr>
        <w:pStyle w:val="Heading2"/>
        <w:shd w:val="clear" w:color="auto" w:fill="FFFFFF"/>
        <w:rPr>
          <w:rFonts w:ascii="Arial" w:hAnsi="Arial" w:cs="Arial"/>
          <w:color w:val="010409"/>
        </w:rPr>
      </w:pPr>
      <w:r w:rsidRPr="009C675B">
        <w:rPr>
          <w:rFonts w:ascii="Arial" w:hAnsi="Arial" w:cs="Arial"/>
          <w:color w:val="010409"/>
        </w:rPr>
        <w:t xml:space="preserve">Structuring </w:t>
      </w:r>
      <w:proofErr w:type="spellStart"/>
      <w:r w:rsidRPr="009C675B">
        <w:rPr>
          <w:rFonts w:ascii="Arial" w:hAnsi="Arial" w:cs="Arial"/>
          <w:color w:val="010409"/>
        </w:rPr>
        <w:t>Techinical</w:t>
      </w:r>
      <w:proofErr w:type="spellEnd"/>
      <w:r w:rsidRPr="009C675B">
        <w:rPr>
          <w:rFonts w:ascii="Arial" w:hAnsi="Arial" w:cs="Arial"/>
          <w:color w:val="010409"/>
        </w:rPr>
        <w:t xml:space="preserve"> Documents</w:t>
      </w:r>
    </w:p>
    <w:p w14:paraId="0FE7E3A4" w14:textId="77777777" w:rsidR="00360798" w:rsidRPr="00360798" w:rsidRDefault="00360798" w:rsidP="00360798">
      <w:pPr>
        <w:pStyle w:val="ListParagraph"/>
        <w:numPr>
          <w:ilvl w:val="0"/>
          <w:numId w:val="11"/>
        </w:numPr>
        <w:rPr>
          <w:rFonts w:ascii="Arial" w:hAnsi="Arial" w:cs="Arial"/>
          <w:sz w:val="22"/>
          <w:szCs w:val="22"/>
        </w:rPr>
      </w:pPr>
      <w:r w:rsidRPr="00360798">
        <w:rPr>
          <w:rFonts w:ascii="Arial" w:hAnsi="Arial" w:cs="Arial"/>
          <w:sz w:val="22"/>
          <w:szCs w:val="22"/>
        </w:rPr>
        <w:t xml:space="preserve">A technical document's readability is greatly increased by headings and subheadings, which offer a structured and unambiguous structure. They serve as markers, directing the reader through the text and making it easy for them to find interesting passages or subjects fast. Headings assist in preventing the reader from becoming overwhelmed by lengthy text passages by segmenting the content into digestible portions. By combining </w:t>
      </w:r>
      <w:r w:rsidRPr="00360798">
        <w:rPr>
          <w:rFonts w:ascii="Arial" w:hAnsi="Arial" w:cs="Arial"/>
          <w:sz w:val="22"/>
          <w:szCs w:val="22"/>
        </w:rPr>
        <w:lastRenderedPageBreak/>
        <w:t>comparable information under a single heading, subheadings help to further streamline the organization and facilitate scanning and navigating the material. This arrangement improves the user experience by making the content easier to read and visually beautiful, in addition to helping with comprehension.</w:t>
      </w:r>
    </w:p>
    <w:p w14:paraId="46970E53" w14:textId="77777777" w:rsidR="00FC632C" w:rsidRPr="009C675B" w:rsidRDefault="00FC632C" w:rsidP="00FC632C">
      <w:pPr>
        <w:pStyle w:val="NormalWeb"/>
        <w:numPr>
          <w:ilvl w:val="0"/>
          <w:numId w:val="11"/>
        </w:numPr>
        <w:rPr>
          <w:rFonts w:ascii="Arial" w:hAnsi="Arial" w:cs="Arial"/>
        </w:rPr>
      </w:pPr>
      <w:r w:rsidRPr="009C675B">
        <w:rPr>
          <w:rFonts w:ascii="Arial" w:hAnsi="Arial" w:cs="Arial"/>
        </w:rPr>
        <w:t>Bullet points or numbered lists are often more effective than traditional paragraphs when you need to present information that is concise, easily digestible, and sequentially or categorically organized. They are particularly useful in scenarios such as:</w:t>
      </w:r>
    </w:p>
    <w:p w14:paraId="2C0D5979" w14:textId="77777777" w:rsidR="00FC632C" w:rsidRPr="009C675B" w:rsidRDefault="00FC632C" w:rsidP="00FC632C">
      <w:pPr>
        <w:pStyle w:val="NormalWeb"/>
        <w:numPr>
          <w:ilvl w:val="0"/>
          <w:numId w:val="12"/>
        </w:numPr>
        <w:rPr>
          <w:rFonts w:ascii="Arial" w:hAnsi="Arial" w:cs="Arial"/>
        </w:rPr>
      </w:pPr>
      <w:r w:rsidRPr="009C675B">
        <w:rPr>
          <w:rStyle w:val="Strong"/>
          <w:rFonts w:ascii="Arial" w:eastAsiaTheme="majorEastAsia" w:hAnsi="Arial" w:cs="Arial"/>
        </w:rPr>
        <w:t>Listing Features or Specifications</w:t>
      </w:r>
      <w:r w:rsidRPr="009C675B">
        <w:rPr>
          <w:rFonts w:ascii="Arial" w:hAnsi="Arial" w:cs="Arial"/>
        </w:rPr>
        <w:t>: When outlining key features of a product or technical specifications, bullet points allow for quick reference without the need to sift through lengthy paragraphs.</w:t>
      </w:r>
    </w:p>
    <w:p w14:paraId="172E5033" w14:textId="77777777" w:rsidR="00FC632C" w:rsidRPr="009C675B" w:rsidRDefault="00FC632C" w:rsidP="00FC632C">
      <w:pPr>
        <w:pStyle w:val="NormalWeb"/>
        <w:numPr>
          <w:ilvl w:val="0"/>
          <w:numId w:val="12"/>
        </w:numPr>
        <w:rPr>
          <w:rFonts w:ascii="Arial" w:hAnsi="Arial" w:cs="Arial"/>
        </w:rPr>
      </w:pPr>
      <w:r w:rsidRPr="009C675B">
        <w:rPr>
          <w:rStyle w:val="Strong"/>
          <w:rFonts w:ascii="Arial" w:eastAsiaTheme="majorEastAsia" w:hAnsi="Arial" w:cs="Arial"/>
        </w:rPr>
        <w:t>Steps in a Process</w:t>
      </w:r>
      <w:r w:rsidRPr="009C675B">
        <w:rPr>
          <w:rFonts w:ascii="Arial" w:hAnsi="Arial" w:cs="Arial"/>
        </w:rPr>
        <w:t xml:space="preserve">: Numbered lists are ideal for presenting instructions or steps in a </w:t>
      </w:r>
      <w:proofErr w:type="gramStart"/>
      <w:r w:rsidRPr="009C675B">
        <w:rPr>
          <w:rFonts w:ascii="Arial" w:hAnsi="Arial" w:cs="Arial"/>
        </w:rPr>
        <w:t>process,</w:t>
      </w:r>
      <w:proofErr w:type="gramEnd"/>
      <w:r w:rsidRPr="009C675B">
        <w:rPr>
          <w:rFonts w:ascii="Arial" w:hAnsi="Arial" w:cs="Arial"/>
        </w:rPr>
        <w:t xml:space="preserve"> where the order of actions is important. This format clearly indicates the sequence and makes it easier for the reader to follow and replicate the steps.</w:t>
      </w:r>
    </w:p>
    <w:p w14:paraId="66C774D0" w14:textId="77777777" w:rsidR="00FC632C" w:rsidRPr="009C675B" w:rsidRDefault="00FC632C" w:rsidP="00FC632C">
      <w:pPr>
        <w:pStyle w:val="NormalWeb"/>
        <w:numPr>
          <w:ilvl w:val="0"/>
          <w:numId w:val="12"/>
        </w:numPr>
        <w:rPr>
          <w:rFonts w:ascii="Arial" w:hAnsi="Arial" w:cs="Arial"/>
        </w:rPr>
      </w:pPr>
      <w:r w:rsidRPr="009C675B">
        <w:rPr>
          <w:rStyle w:val="Strong"/>
          <w:rFonts w:ascii="Arial" w:eastAsiaTheme="majorEastAsia" w:hAnsi="Arial" w:cs="Arial"/>
        </w:rPr>
        <w:t>Comparing and Contrasting</w:t>
      </w:r>
      <w:r w:rsidRPr="009C675B">
        <w:rPr>
          <w:rFonts w:ascii="Arial" w:hAnsi="Arial" w:cs="Arial"/>
        </w:rPr>
        <w:t>: When comparing multiple options or highlighting differences and similarities, bullet points can clearly distinguish each point, making the comparison more straightforward.</w:t>
      </w:r>
    </w:p>
    <w:p w14:paraId="0CD949ED" w14:textId="77777777" w:rsidR="00FC632C" w:rsidRPr="009C675B" w:rsidRDefault="00FC632C" w:rsidP="00FC632C">
      <w:pPr>
        <w:pStyle w:val="NormalWeb"/>
        <w:numPr>
          <w:ilvl w:val="0"/>
          <w:numId w:val="12"/>
        </w:numPr>
        <w:rPr>
          <w:rFonts w:ascii="Arial" w:hAnsi="Arial" w:cs="Arial"/>
        </w:rPr>
      </w:pPr>
      <w:r w:rsidRPr="009C675B">
        <w:rPr>
          <w:rStyle w:val="Strong"/>
          <w:rFonts w:ascii="Arial" w:eastAsiaTheme="majorEastAsia" w:hAnsi="Arial" w:cs="Arial"/>
        </w:rPr>
        <w:t>Summarizing Key Points</w:t>
      </w:r>
      <w:r w:rsidRPr="009C675B">
        <w:rPr>
          <w:rFonts w:ascii="Arial" w:hAnsi="Arial" w:cs="Arial"/>
        </w:rPr>
        <w:t>: At the end of a section or document, bullet points can be used to summarize key takeaways, ensuring that the reader retains the most important information.</w:t>
      </w:r>
    </w:p>
    <w:p w14:paraId="06F5ADF7" w14:textId="77777777" w:rsidR="00FC632C" w:rsidRPr="009C675B" w:rsidRDefault="00FC632C" w:rsidP="00FC632C">
      <w:pPr>
        <w:pStyle w:val="NormalWeb"/>
        <w:rPr>
          <w:rFonts w:ascii="Arial" w:hAnsi="Arial" w:cs="Arial"/>
        </w:rPr>
      </w:pPr>
      <w:r w:rsidRPr="009C675B">
        <w:rPr>
          <w:rFonts w:ascii="Arial" w:hAnsi="Arial" w:cs="Arial"/>
        </w:rPr>
        <w:t>In these scenarios, bullet points and numbered lists improve clarity and enhance the reader’s ability to quickly absorb and act on the information presented.</w:t>
      </w:r>
    </w:p>
    <w:p w14:paraId="5C0F517D" w14:textId="77777777" w:rsidR="001B43F9" w:rsidRPr="001B43F9" w:rsidRDefault="001B43F9" w:rsidP="001B43F9">
      <w:pPr>
        <w:pStyle w:val="Heading2"/>
        <w:rPr>
          <w:rFonts w:ascii="Arial" w:hAnsi="Arial" w:cs="Arial"/>
          <w:b/>
          <w:bCs/>
        </w:rPr>
      </w:pPr>
      <w:r w:rsidRPr="001B43F9">
        <w:rPr>
          <w:rFonts w:ascii="Arial" w:hAnsi="Arial" w:cs="Arial"/>
          <w:b/>
          <w:bCs/>
        </w:rPr>
        <w:t>Crafting a Readme</w:t>
      </w:r>
    </w:p>
    <w:p w14:paraId="1F023701" w14:textId="0101DBB9" w:rsidR="000F41EF" w:rsidRPr="009C675B" w:rsidRDefault="00EA5D8E" w:rsidP="00EA5D8E">
      <w:pPr>
        <w:pStyle w:val="ListParagraph"/>
        <w:numPr>
          <w:ilvl w:val="0"/>
          <w:numId w:val="14"/>
        </w:numPr>
        <w:rPr>
          <w:rFonts w:ascii="Arial" w:hAnsi="Arial" w:cs="Arial"/>
        </w:rPr>
      </w:pPr>
      <w:r w:rsidRPr="009C675B">
        <w:rPr>
          <w:rFonts w:ascii="Arial" w:hAnsi="Arial" w:cs="Arial"/>
        </w:rPr>
        <w:t>A Readme file should include several critical elements to effectively guide users through understanding and using a new product. First, a project overview provides a brief description of the product's purpose and main features, helping users quickly grasp its value. Installation instructions should be clear and concise, offering step-by-step guidance to ensure users can set up the product without confusion. A usage guide, complete with examples, is essential for helping users become productive quickly, while a section on dependencies and requirements ensures they have the necessary software or hardware from the outset. Contributing guidelines are important if the project is open source, outlining how others can contribute and adhere to coding standards. License information must be included to clarify the terms under which the product can be used, modified, or distributed. Finally, contact information or support resources should be provided so users know where to go for help if they encounter issues.</w:t>
      </w:r>
    </w:p>
    <w:p w14:paraId="029DF479" w14:textId="77777777" w:rsidR="00E4254F" w:rsidRPr="009C675B" w:rsidRDefault="00E4254F" w:rsidP="00E4254F">
      <w:pPr>
        <w:pStyle w:val="ListParagraph"/>
        <w:numPr>
          <w:ilvl w:val="0"/>
          <w:numId w:val="14"/>
        </w:numPr>
        <w:spacing w:after="0" w:line="240" w:lineRule="auto"/>
        <w:rPr>
          <w:rFonts w:ascii="Arial" w:eastAsia="Times New Roman" w:hAnsi="Arial" w:cs="Arial"/>
          <w:kern w:val="0"/>
          <w14:ligatures w14:val="none"/>
        </w:rPr>
      </w:pPr>
      <w:r w:rsidRPr="009C675B">
        <w:rPr>
          <w:rFonts w:ascii="Arial" w:eastAsia="Times New Roman" w:hAnsi="Arial" w:cs="Arial"/>
          <w:kern w:val="0"/>
          <w14:ligatures w14:val="none"/>
        </w:rPr>
        <w:t xml:space="preserve">The Readme file should employ simple, straightforward language free of jargon to strike a balance between thoroughness and accessibility for a wide range of users. Headings and subheadings properly arrange the material so that users can locate what they need fast, and links to in-depth documentation allow for </w:t>
      </w:r>
      <w:r w:rsidRPr="009C675B">
        <w:rPr>
          <w:rFonts w:ascii="Arial" w:eastAsia="Times New Roman" w:hAnsi="Arial" w:cs="Arial"/>
          <w:kern w:val="0"/>
          <w14:ligatures w14:val="none"/>
        </w:rPr>
        <w:lastRenderedPageBreak/>
        <w:t>deeper study without taking up too much space in the Readme. Lists and bullet points can effectively and concisely convey information, making it simple for users to understand the main ideas. Simple illustrations or pictures can help improve comprehension and provide a clearer explanation of difficult ideas than words alone. Through careful organization and prioritization of crucial information, the Readme file may continue to be comprehensive and user-friendly, accommodating a range of skill levels.</w:t>
      </w:r>
    </w:p>
    <w:p w14:paraId="06A033FF" w14:textId="77777777" w:rsidR="005D073B" w:rsidRPr="009C675B" w:rsidRDefault="005D073B" w:rsidP="005D073B">
      <w:pPr>
        <w:pStyle w:val="Heading2"/>
        <w:shd w:val="clear" w:color="auto" w:fill="FFFFFF"/>
        <w:rPr>
          <w:rFonts w:ascii="Arial" w:hAnsi="Arial" w:cs="Arial"/>
          <w:color w:val="010409"/>
        </w:rPr>
      </w:pPr>
      <w:r w:rsidRPr="009C675B">
        <w:rPr>
          <w:rFonts w:ascii="Arial" w:hAnsi="Arial" w:cs="Arial"/>
          <w:color w:val="010409"/>
        </w:rPr>
        <w:t>Anticipating User Needs:</w:t>
      </w:r>
    </w:p>
    <w:p w14:paraId="17C5C3C6" w14:textId="0D5A0DD6" w:rsidR="00EA5D8E" w:rsidRPr="009C675B" w:rsidRDefault="0070783A" w:rsidP="0070783A">
      <w:pPr>
        <w:pStyle w:val="ListParagraph"/>
        <w:numPr>
          <w:ilvl w:val="0"/>
          <w:numId w:val="16"/>
        </w:numPr>
        <w:rPr>
          <w:rFonts w:ascii="Arial" w:hAnsi="Arial" w:cs="Arial"/>
        </w:rPr>
      </w:pPr>
      <w:r w:rsidRPr="009C675B">
        <w:rPr>
          <w:rFonts w:ascii="Arial" w:hAnsi="Arial" w:cs="Arial"/>
        </w:rPr>
        <w:t>A Readme file can encounter several common issues that, if not addressed, can hinder the user experience. Unclear or incomplete instructions often leave users confused, so it's essential to provide detailed, tested steps for installation and usage, ideally verified by someone unfamiliar with the product. Overwhelming the user with too much information can also be problematic; this can be mitigated by prioritizing critical content, using logical organization with headings and subheadings, and breaking down complex information into bullet points or numbered lists. Outdated information is another common issue, and regular updates to the Readme, along with version history or a last updated date, help ensure accuracy. Assumptions about user knowledge can make the Readme inaccessible, so it's important to explain technical terms or provide links to additional resources, ensuring the document is useful to both beginners and advanced users.</w:t>
      </w:r>
    </w:p>
    <w:p w14:paraId="75D01256" w14:textId="77777777" w:rsidR="00AB0CEC" w:rsidRPr="009C675B" w:rsidRDefault="00AB0CEC" w:rsidP="00AB0CEC">
      <w:pPr>
        <w:pStyle w:val="ListParagraph"/>
        <w:numPr>
          <w:ilvl w:val="0"/>
          <w:numId w:val="16"/>
        </w:numPr>
        <w:spacing w:after="0" w:line="240" w:lineRule="auto"/>
        <w:rPr>
          <w:rFonts w:ascii="Arial" w:eastAsia="Times New Roman" w:hAnsi="Arial" w:cs="Arial"/>
          <w:kern w:val="0"/>
          <w14:ligatures w14:val="none"/>
        </w:rPr>
      </w:pPr>
      <w:r w:rsidRPr="009C675B">
        <w:rPr>
          <w:rFonts w:ascii="Arial" w:eastAsia="Times New Roman" w:hAnsi="Arial" w:cs="Arial"/>
          <w:kern w:val="0"/>
          <w14:ligatures w14:val="none"/>
        </w:rPr>
        <w:t>Including a troubleshooting section to handle frequent issues can improve the user experience significantly because it foresees probable issues and offers precise, workable answers. For instance, a software development team included comprehensive troubleshooting procedures and automated scripts in the Readme since they expected consumers to find complicated dependent settings difficult to understand. In addition to lowering the number of support queries, this proactive strategy enhanced the documentation's efficacy and usability, improving the user experience overall.</w:t>
      </w:r>
    </w:p>
    <w:p w14:paraId="220B2F25" w14:textId="77777777" w:rsidR="0065092D" w:rsidRPr="009C675B" w:rsidRDefault="0065092D" w:rsidP="0065092D">
      <w:pPr>
        <w:pStyle w:val="Heading2"/>
        <w:shd w:val="clear" w:color="auto" w:fill="FFFFFF"/>
        <w:rPr>
          <w:rFonts w:ascii="Arial" w:hAnsi="Arial" w:cs="Arial"/>
          <w:color w:val="010409"/>
        </w:rPr>
      </w:pPr>
      <w:r w:rsidRPr="009C675B">
        <w:rPr>
          <w:rFonts w:ascii="Arial" w:hAnsi="Arial" w:cs="Arial"/>
          <w:color w:val="010409"/>
        </w:rPr>
        <w:t>Example Walkthrough:</w:t>
      </w:r>
    </w:p>
    <w:p w14:paraId="32F8F313" w14:textId="77777777" w:rsidR="002B4CE0" w:rsidRPr="002B4CE0" w:rsidRDefault="002B4CE0" w:rsidP="002B4CE0">
      <w:pPr>
        <w:pStyle w:val="ListParagraph"/>
        <w:numPr>
          <w:ilvl w:val="0"/>
          <w:numId w:val="17"/>
        </w:numPr>
        <w:rPr>
          <w:rFonts w:ascii="Arial" w:hAnsi="Arial" w:cs="Arial"/>
        </w:rPr>
      </w:pPr>
      <w:r w:rsidRPr="002B4CE0">
        <w:rPr>
          <w:rFonts w:ascii="Arial" w:hAnsi="Arial" w:cs="Arial"/>
        </w:rPr>
        <w:t>The user experience is greatly enhanced by decomposing difficult activities into straightforward, step-by-step instructions since it makes the process seem less daunting and more achievable. Breaking a process down into manageable steps, such as setting up a new printer, helps users concentrate on one action at a time, which lowers the risk of mistakes and irritation. As they finish each step, this method also gives users a sense of accomplishment, which can boost confidence and make the process seem less overwhelming overall. Users who may not be experienced with technical activities are especially likely to miss essential steps when following clear, sequential instructions that lead them rationally through the procedure.</w:t>
      </w:r>
    </w:p>
    <w:p w14:paraId="0E024C5B" w14:textId="5FB9FBED" w:rsidR="0070783A" w:rsidRPr="009C675B" w:rsidRDefault="002B4CE0" w:rsidP="00806382">
      <w:pPr>
        <w:pStyle w:val="ListParagraph"/>
        <w:numPr>
          <w:ilvl w:val="0"/>
          <w:numId w:val="17"/>
        </w:numPr>
        <w:rPr>
          <w:rFonts w:ascii="Arial" w:hAnsi="Arial" w:cs="Arial"/>
        </w:rPr>
      </w:pPr>
      <w:r w:rsidRPr="009C675B">
        <w:rPr>
          <w:rFonts w:ascii="Arial" w:hAnsi="Arial" w:cs="Arial"/>
        </w:rPr>
        <w:lastRenderedPageBreak/>
        <w:t>Users might face several challenges during the setup process, such as connecting the printer to a network, installing drivers, or troubleshooting connectivity issues. These challenges can be compounded by unfamiliar terminology or unclear instructions, leading to confusion or errors. Clear, well-organized instructions that use simple language can help users navigate these challenges by providing precise guidance on what to do at each step. Visual aids, such as diagrams or screenshots, further enhance understanding by showing exactly what the user should be seeing or doing, reducing the cognitive load required to interpret the instructions. For example, a visual showing how to connect cables or where to find a specific setting on a screen can prevent missteps that might otherwise lead to frustration. By anticipating potential difficulties and addressing them with clear, step-by-step instructions and helpful visuals, the setup process becomes smoother and more user-friendly, ultimately leading to a more positive experience.</w:t>
      </w:r>
    </w:p>
    <w:sectPr w:rsidR="0070783A" w:rsidRPr="009C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018E"/>
    <w:multiLevelType w:val="hybridMultilevel"/>
    <w:tmpl w:val="9C24B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7CF7"/>
    <w:multiLevelType w:val="hybridMultilevel"/>
    <w:tmpl w:val="A3EC4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66E9"/>
    <w:multiLevelType w:val="multilevel"/>
    <w:tmpl w:val="6F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93DD1"/>
    <w:multiLevelType w:val="hybridMultilevel"/>
    <w:tmpl w:val="53EE27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53C1"/>
    <w:multiLevelType w:val="hybridMultilevel"/>
    <w:tmpl w:val="D9E243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332FF"/>
    <w:multiLevelType w:val="multilevel"/>
    <w:tmpl w:val="60D6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77E4A"/>
    <w:multiLevelType w:val="multilevel"/>
    <w:tmpl w:val="5FBE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501A3"/>
    <w:multiLevelType w:val="hybridMultilevel"/>
    <w:tmpl w:val="EAB258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C3570"/>
    <w:multiLevelType w:val="multilevel"/>
    <w:tmpl w:val="6D10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4CFC"/>
    <w:multiLevelType w:val="hybridMultilevel"/>
    <w:tmpl w:val="3EB653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6352"/>
    <w:multiLevelType w:val="hybridMultilevel"/>
    <w:tmpl w:val="2676C2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BAF7FDC"/>
    <w:multiLevelType w:val="hybridMultilevel"/>
    <w:tmpl w:val="EA58BF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D35C14"/>
    <w:multiLevelType w:val="hybridMultilevel"/>
    <w:tmpl w:val="DC8804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12174"/>
    <w:multiLevelType w:val="multilevel"/>
    <w:tmpl w:val="203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A5608"/>
    <w:multiLevelType w:val="multilevel"/>
    <w:tmpl w:val="5E2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42992"/>
    <w:multiLevelType w:val="hybridMultilevel"/>
    <w:tmpl w:val="17940C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267C4E"/>
    <w:multiLevelType w:val="hybridMultilevel"/>
    <w:tmpl w:val="EA58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775219">
    <w:abstractNumId w:val="10"/>
  </w:num>
  <w:num w:numId="2" w16cid:durableId="1852988942">
    <w:abstractNumId w:val="1"/>
  </w:num>
  <w:num w:numId="3" w16cid:durableId="799302229">
    <w:abstractNumId w:val="0"/>
  </w:num>
  <w:num w:numId="4" w16cid:durableId="583688054">
    <w:abstractNumId w:val="16"/>
  </w:num>
  <w:num w:numId="5" w16cid:durableId="1957717517">
    <w:abstractNumId w:val="2"/>
  </w:num>
  <w:num w:numId="6" w16cid:durableId="1493522660">
    <w:abstractNumId w:val="6"/>
  </w:num>
  <w:num w:numId="7" w16cid:durableId="739403371">
    <w:abstractNumId w:val="14"/>
  </w:num>
  <w:num w:numId="8" w16cid:durableId="1689328616">
    <w:abstractNumId w:val="13"/>
  </w:num>
  <w:num w:numId="9" w16cid:durableId="1398554345">
    <w:abstractNumId w:val="8"/>
  </w:num>
  <w:num w:numId="10" w16cid:durableId="1964384946">
    <w:abstractNumId w:val="11"/>
  </w:num>
  <w:num w:numId="11" w16cid:durableId="783500938">
    <w:abstractNumId w:val="12"/>
  </w:num>
  <w:num w:numId="12" w16cid:durableId="967205670">
    <w:abstractNumId w:val="5"/>
  </w:num>
  <w:num w:numId="13" w16cid:durableId="1717049860">
    <w:abstractNumId w:val="9"/>
  </w:num>
  <w:num w:numId="14" w16cid:durableId="1806972636">
    <w:abstractNumId w:val="7"/>
  </w:num>
  <w:num w:numId="15" w16cid:durableId="168762158">
    <w:abstractNumId w:val="15"/>
  </w:num>
  <w:num w:numId="16" w16cid:durableId="1938244743">
    <w:abstractNumId w:val="4"/>
  </w:num>
  <w:num w:numId="17" w16cid:durableId="949896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4"/>
    <w:rsid w:val="000F41EF"/>
    <w:rsid w:val="001B43F9"/>
    <w:rsid w:val="001E0390"/>
    <w:rsid w:val="002B4CE0"/>
    <w:rsid w:val="00360798"/>
    <w:rsid w:val="00486373"/>
    <w:rsid w:val="00522423"/>
    <w:rsid w:val="005D073B"/>
    <w:rsid w:val="0065092D"/>
    <w:rsid w:val="0070783A"/>
    <w:rsid w:val="00806382"/>
    <w:rsid w:val="00945582"/>
    <w:rsid w:val="00976D94"/>
    <w:rsid w:val="009C675B"/>
    <w:rsid w:val="00A31C01"/>
    <w:rsid w:val="00AB0CEC"/>
    <w:rsid w:val="00B52D03"/>
    <w:rsid w:val="00C35E75"/>
    <w:rsid w:val="00C84CFF"/>
    <w:rsid w:val="00D308BF"/>
    <w:rsid w:val="00D36029"/>
    <w:rsid w:val="00E4254F"/>
    <w:rsid w:val="00EA5D8E"/>
    <w:rsid w:val="00ED6839"/>
    <w:rsid w:val="00F6575B"/>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1A2F"/>
  <w15:chartTrackingRefBased/>
  <w15:docId w15:val="{C5265007-E104-4CDE-B872-0A793B8B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6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94"/>
    <w:rPr>
      <w:rFonts w:eastAsiaTheme="majorEastAsia" w:cstheme="majorBidi"/>
      <w:color w:val="272727" w:themeColor="text1" w:themeTint="D8"/>
    </w:rPr>
  </w:style>
  <w:style w:type="paragraph" w:styleId="Title">
    <w:name w:val="Title"/>
    <w:basedOn w:val="Normal"/>
    <w:next w:val="Normal"/>
    <w:link w:val="TitleChar"/>
    <w:uiPriority w:val="10"/>
    <w:qFormat/>
    <w:rsid w:val="00976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94"/>
    <w:pPr>
      <w:spacing w:before="160"/>
      <w:jc w:val="center"/>
    </w:pPr>
    <w:rPr>
      <w:i/>
      <w:iCs/>
      <w:color w:val="404040" w:themeColor="text1" w:themeTint="BF"/>
    </w:rPr>
  </w:style>
  <w:style w:type="character" w:customStyle="1" w:styleId="QuoteChar">
    <w:name w:val="Quote Char"/>
    <w:basedOn w:val="DefaultParagraphFont"/>
    <w:link w:val="Quote"/>
    <w:uiPriority w:val="29"/>
    <w:rsid w:val="00976D94"/>
    <w:rPr>
      <w:i/>
      <w:iCs/>
      <w:color w:val="404040" w:themeColor="text1" w:themeTint="BF"/>
    </w:rPr>
  </w:style>
  <w:style w:type="paragraph" w:styleId="ListParagraph">
    <w:name w:val="List Paragraph"/>
    <w:basedOn w:val="Normal"/>
    <w:uiPriority w:val="34"/>
    <w:qFormat/>
    <w:rsid w:val="00976D94"/>
    <w:pPr>
      <w:ind w:left="720"/>
      <w:contextualSpacing/>
    </w:pPr>
  </w:style>
  <w:style w:type="character" w:styleId="IntenseEmphasis">
    <w:name w:val="Intense Emphasis"/>
    <w:basedOn w:val="DefaultParagraphFont"/>
    <w:uiPriority w:val="21"/>
    <w:qFormat/>
    <w:rsid w:val="00976D94"/>
    <w:rPr>
      <w:i/>
      <w:iCs/>
      <w:color w:val="0F4761" w:themeColor="accent1" w:themeShade="BF"/>
    </w:rPr>
  </w:style>
  <w:style w:type="paragraph" w:styleId="IntenseQuote">
    <w:name w:val="Intense Quote"/>
    <w:basedOn w:val="Normal"/>
    <w:next w:val="Normal"/>
    <w:link w:val="IntenseQuoteChar"/>
    <w:uiPriority w:val="30"/>
    <w:qFormat/>
    <w:rsid w:val="00976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94"/>
    <w:rPr>
      <w:i/>
      <w:iCs/>
      <w:color w:val="0F4761" w:themeColor="accent1" w:themeShade="BF"/>
    </w:rPr>
  </w:style>
  <w:style w:type="character" w:styleId="IntenseReference">
    <w:name w:val="Intense Reference"/>
    <w:basedOn w:val="DefaultParagraphFont"/>
    <w:uiPriority w:val="32"/>
    <w:qFormat/>
    <w:rsid w:val="00976D94"/>
    <w:rPr>
      <w:b/>
      <w:bCs/>
      <w:smallCaps/>
      <w:color w:val="0F4761" w:themeColor="accent1" w:themeShade="BF"/>
      <w:spacing w:val="5"/>
    </w:rPr>
  </w:style>
  <w:style w:type="paragraph" w:styleId="NormalWeb">
    <w:name w:val="Normal (Web)"/>
    <w:basedOn w:val="Normal"/>
    <w:uiPriority w:val="99"/>
    <w:semiHidden/>
    <w:unhideWhenUsed/>
    <w:rsid w:val="00FC63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6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8477">
      <w:bodyDiv w:val="1"/>
      <w:marLeft w:val="0"/>
      <w:marRight w:val="0"/>
      <w:marTop w:val="0"/>
      <w:marBottom w:val="0"/>
      <w:divBdr>
        <w:top w:val="none" w:sz="0" w:space="0" w:color="auto"/>
        <w:left w:val="none" w:sz="0" w:space="0" w:color="auto"/>
        <w:bottom w:val="none" w:sz="0" w:space="0" w:color="auto"/>
        <w:right w:val="none" w:sz="0" w:space="0" w:color="auto"/>
      </w:divBdr>
    </w:div>
    <w:div w:id="35936646">
      <w:bodyDiv w:val="1"/>
      <w:marLeft w:val="0"/>
      <w:marRight w:val="0"/>
      <w:marTop w:val="0"/>
      <w:marBottom w:val="0"/>
      <w:divBdr>
        <w:top w:val="none" w:sz="0" w:space="0" w:color="auto"/>
        <w:left w:val="none" w:sz="0" w:space="0" w:color="auto"/>
        <w:bottom w:val="none" w:sz="0" w:space="0" w:color="auto"/>
        <w:right w:val="none" w:sz="0" w:space="0" w:color="auto"/>
      </w:divBdr>
    </w:div>
    <w:div w:id="104231231">
      <w:bodyDiv w:val="1"/>
      <w:marLeft w:val="0"/>
      <w:marRight w:val="0"/>
      <w:marTop w:val="0"/>
      <w:marBottom w:val="0"/>
      <w:divBdr>
        <w:top w:val="none" w:sz="0" w:space="0" w:color="auto"/>
        <w:left w:val="none" w:sz="0" w:space="0" w:color="auto"/>
        <w:bottom w:val="none" w:sz="0" w:space="0" w:color="auto"/>
        <w:right w:val="none" w:sz="0" w:space="0" w:color="auto"/>
      </w:divBdr>
    </w:div>
    <w:div w:id="127165320">
      <w:bodyDiv w:val="1"/>
      <w:marLeft w:val="0"/>
      <w:marRight w:val="0"/>
      <w:marTop w:val="0"/>
      <w:marBottom w:val="0"/>
      <w:divBdr>
        <w:top w:val="none" w:sz="0" w:space="0" w:color="auto"/>
        <w:left w:val="none" w:sz="0" w:space="0" w:color="auto"/>
        <w:bottom w:val="none" w:sz="0" w:space="0" w:color="auto"/>
        <w:right w:val="none" w:sz="0" w:space="0" w:color="auto"/>
      </w:divBdr>
    </w:div>
    <w:div w:id="137380073">
      <w:bodyDiv w:val="1"/>
      <w:marLeft w:val="0"/>
      <w:marRight w:val="0"/>
      <w:marTop w:val="0"/>
      <w:marBottom w:val="0"/>
      <w:divBdr>
        <w:top w:val="none" w:sz="0" w:space="0" w:color="auto"/>
        <w:left w:val="none" w:sz="0" w:space="0" w:color="auto"/>
        <w:bottom w:val="none" w:sz="0" w:space="0" w:color="auto"/>
        <w:right w:val="none" w:sz="0" w:space="0" w:color="auto"/>
      </w:divBdr>
    </w:div>
    <w:div w:id="213007264">
      <w:bodyDiv w:val="1"/>
      <w:marLeft w:val="0"/>
      <w:marRight w:val="0"/>
      <w:marTop w:val="0"/>
      <w:marBottom w:val="0"/>
      <w:divBdr>
        <w:top w:val="none" w:sz="0" w:space="0" w:color="auto"/>
        <w:left w:val="none" w:sz="0" w:space="0" w:color="auto"/>
        <w:bottom w:val="none" w:sz="0" w:space="0" w:color="auto"/>
        <w:right w:val="none" w:sz="0" w:space="0" w:color="auto"/>
      </w:divBdr>
    </w:div>
    <w:div w:id="287976034">
      <w:bodyDiv w:val="1"/>
      <w:marLeft w:val="0"/>
      <w:marRight w:val="0"/>
      <w:marTop w:val="0"/>
      <w:marBottom w:val="0"/>
      <w:divBdr>
        <w:top w:val="none" w:sz="0" w:space="0" w:color="auto"/>
        <w:left w:val="none" w:sz="0" w:space="0" w:color="auto"/>
        <w:bottom w:val="none" w:sz="0" w:space="0" w:color="auto"/>
        <w:right w:val="none" w:sz="0" w:space="0" w:color="auto"/>
      </w:divBdr>
    </w:div>
    <w:div w:id="298656017">
      <w:bodyDiv w:val="1"/>
      <w:marLeft w:val="0"/>
      <w:marRight w:val="0"/>
      <w:marTop w:val="0"/>
      <w:marBottom w:val="0"/>
      <w:divBdr>
        <w:top w:val="none" w:sz="0" w:space="0" w:color="auto"/>
        <w:left w:val="none" w:sz="0" w:space="0" w:color="auto"/>
        <w:bottom w:val="none" w:sz="0" w:space="0" w:color="auto"/>
        <w:right w:val="none" w:sz="0" w:space="0" w:color="auto"/>
      </w:divBdr>
    </w:div>
    <w:div w:id="493837637">
      <w:bodyDiv w:val="1"/>
      <w:marLeft w:val="0"/>
      <w:marRight w:val="0"/>
      <w:marTop w:val="0"/>
      <w:marBottom w:val="0"/>
      <w:divBdr>
        <w:top w:val="none" w:sz="0" w:space="0" w:color="auto"/>
        <w:left w:val="none" w:sz="0" w:space="0" w:color="auto"/>
        <w:bottom w:val="none" w:sz="0" w:space="0" w:color="auto"/>
        <w:right w:val="none" w:sz="0" w:space="0" w:color="auto"/>
      </w:divBdr>
    </w:div>
    <w:div w:id="548155013">
      <w:bodyDiv w:val="1"/>
      <w:marLeft w:val="0"/>
      <w:marRight w:val="0"/>
      <w:marTop w:val="0"/>
      <w:marBottom w:val="0"/>
      <w:divBdr>
        <w:top w:val="none" w:sz="0" w:space="0" w:color="auto"/>
        <w:left w:val="none" w:sz="0" w:space="0" w:color="auto"/>
        <w:bottom w:val="none" w:sz="0" w:space="0" w:color="auto"/>
        <w:right w:val="none" w:sz="0" w:space="0" w:color="auto"/>
      </w:divBdr>
    </w:div>
    <w:div w:id="701053492">
      <w:bodyDiv w:val="1"/>
      <w:marLeft w:val="0"/>
      <w:marRight w:val="0"/>
      <w:marTop w:val="0"/>
      <w:marBottom w:val="0"/>
      <w:divBdr>
        <w:top w:val="none" w:sz="0" w:space="0" w:color="auto"/>
        <w:left w:val="none" w:sz="0" w:space="0" w:color="auto"/>
        <w:bottom w:val="none" w:sz="0" w:space="0" w:color="auto"/>
        <w:right w:val="none" w:sz="0" w:space="0" w:color="auto"/>
      </w:divBdr>
    </w:div>
    <w:div w:id="725570071">
      <w:bodyDiv w:val="1"/>
      <w:marLeft w:val="0"/>
      <w:marRight w:val="0"/>
      <w:marTop w:val="0"/>
      <w:marBottom w:val="0"/>
      <w:divBdr>
        <w:top w:val="none" w:sz="0" w:space="0" w:color="auto"/>
        <w:left w:val="none" w:sz="0" w:space="0" w:color="auto"/>
        <w:bottom w:val="none" w:sz="0" w:space="0" w:color="auto"/>
        <w:right w:val="none" w:sz="0" w:space="0" w:color="auto"/>
      </w:divBdr>
    </w:div>
    <w:div w:id="793521400">
      <w:bodyDiv w:val="1"/>
      <w:marLeft w:val="0"/>
      <w:marRight w:val="0"/>
      <w:marTop w:val="0"/>
      <w:marBottom w:val="0"/>
      <w:divBdr>
        <w:top w:val="none" w:sz="0" w:space="0" w:color="auto"/>
        <w:left w:val="none" w:sz="0" w:space="0" w:color="auto"/>
        <w:bottom w:val="none" w:sz="0" w:space="0" w:color="auto"/>
        <w:right w:val="none" w:sz="0" w:space="0" w:color="auto"/>
      </w:divBdr>
    </w:div>
    <w:div w:id="926227058">
      <w:bodyDiv w:val="1"/>
      <w:marLeft w:val="0"/>
      <w:marRight w:val="0"/>
      <w:marTop w:val="0"/>
      <w:marBottom w:val="0"/>
      <w:divBdr>
        <w:top w:val="none" w:sz="0" w:space="0" w:color="auto"/>
        <w:left w:val="none" w:sz="0" w:space="0" w:color="auto"/>
        <w:bottom w:val="none" w:sz="0" w:space="0" w:color="auto"/>
        <w:right w:val="none" w:sz="0" w:space="0" w:color="auto"/>
      </w:divBdr>
    </w:div>
    <w:div w:id="1085683025">
      <w:bodyDiv w:val="1"/>
      <w:marLeft w:val="0"/>
      <w:marRight w:val="0"/>
      <w:marTop w:val="0"/>
      <w:marBottom w:val="0"/>
      <w:divBdr>
        <w:top w:val="none" w:sz="0" w:space="0" w:color="auto"/>
        <w:left w:val="none" w:sz="0" w:space="0" w:color="auto"/>
        <w:bottom w:val="none" w:sz="0" w:space="0" w:color="auto"/>
        <w:right w:val="none" w:sz="0" w:space="0" w:color="auto"/>
      </w:divBdr>
    </w:div>
    <w:div w:id="1118767059">
      <w:bodyDiv w:val="1"/>
      <w:marLeft w:val="0"/>
      <w:marRight w:val="0"/>
      <w:marTop w:val="0"/>
      <w:marBottom w:val="0"/>
      <w:divBdr>
        <w:top w:val="none" w:sz="0" w:space="0" w:color="auto"/>
        <w:left w:val="none" w:sz="0" w:space="0" w:color="auto"/>
        <w:bottom w:val="none" w:sz="0" w:space="0" w:color="auto"/>
        <w:right w:val="none" w:sz="0" w:space="0" w:color="auto"/>
      </w:divBdr>
    </w:div>
    <w:div w:id="1172648846">
      <w:bodyDiv w:val="1"/>
      <w:marLeft w:val="0"/>
      <w:marRight w:val="0"/>
      <w:marTop w:val="0"/>
      <w:marBottom w:val="0"/>
      <w:divBdr>
        <w:top w:val="none" w:sz="0" w:space="0" w:color="auto"/>
        <w:left w:val="none" w:sz="0" w:space="0" w:color="auto"/>
        <w:bottom w:val="none" w:sz="0" w:space="0" w:color="auto"/>
        <w:right w:val="none" w:sz="0" w:space="0" w:color="auto"/>
      </w:divBdr>
    </w:div>
    <w:div w:id="1248224354">
      <w:bodyDiv w:val="1"/>
      <w:marLeft w:val="0"/>
      <w:marRight w:val="0"/>
      <w:marTop w:val="0"/>
      <w:marBottom w:val="0"/>
      <w:divBdr>
        <w:top w:val="none" w:sz="0" w:space="0" w:color="auto"/>
        <w:left w:val="none" w:sz="0" w:space="0" w:color="auto"/>
        <w:bottom w:val="none" w:sz="0" w:space="0" w:color="auto"/>
        <w:right w:val="none" w:sz="0" w:space="0" w:color="auto"/>
      </w:divBdr>
    </w:div>
    <w:div w:id="1302999364">
      <w:bodyDiv w:val="1"/>
      <w:marLeft w:val="0"/>
      <w:marRight w:val="0"/>
      <w:marTop w:val="0"/>
      <w:marBottom w:val="0"/>
      <w:divBdr>
        <w:top w:val="none" w:sz="0" w:space="0" w:color="auto"/>
        <w:left w:val="none" w:sz="0" w:space="0" w:color="auto"/>
        <w:bottom w:val="none" w:sz="0" w:space="0" w:color="auto"/>
        <w:right w:val="none" w:sz="0" w:space="0" w:color="auto"/>
      </w:divBdr>
    </w:div>
    <w:div w:id="1349679768">
      <w:bodyDiv w:val="1"/>
      <w:marLeft w:val="0"/>
      <w:marRight w:val="0"/>
      <w:marTop w:val="0"/>
      <w:marBottom w:val="0"/>
      <w:divBdr>
        <w:top w:val="none" w:sz="0" w:space="0" w:color="auto"/>
        <w:left w:val="none" w:sz="0" w:space="0" w:color="auto"/>
        <w:bottom w:val="none" w:sz="0" w:space="0" w:color="auto"/>
        <w:right w:val="none" w:sz="0" w:space="0" w:color="auto"/>
      </w:divBdr>
    </w:div>
    <w:div w:id="1365713901">
      <w:bodyDiv w:val="1"/>
      <w:marLeft w:val="0"/>
      <w:marRight w:val="0"/>
      <w:marTop w:val="0"/>
      <w:marBottom w:val="0"/>
      <w:divBdr>
        <w:top w:val="none" w:sz="0" w:space="0" w:color="auto"/>
        <w:left w:val="none" w:sz="0" w:space="0" w:color="auto"/>
        <w:bottom w:val="none" w:sz="0" w:space="0" w:color="auto"/>
        <w:right w:val="none" w:sz="0" w:space="0" w:color="auto"/>
      </w:divBdr>
    </w:div>
    <w:div w:id="1544713423">
      <w:bodyDiv w:val="1"/>
      <w:marLeft w:val="0"/>
      <w:marRight w:val="0"/>
      <w:marTop w:val="0"/>
      <w:marBottom w:val="0"/>
      <w:divBdr>
        <w:top w:val="none" w:sz="0" w:space="0" w:color="auto"/>
        <w:left w:val="none" w:sz="0" w:space="0" w:color="auto"/>
        <w:bottom w:val="none" w:sz="0" w:space="0" w:color="auto"/>
        <w:right w:val="none" w:sz="0" w:space="0" w:color="auto"/>
      </w:divBdr>
    </w:div>
    <w:div w:id="1569460374">
      <w:bodyDiv w:val="1"/>
      <w:marLeft w:val="0"/>
      <w:marRight w:val="0"/>
      <w:marTop w:val="0"/>
      <w:marBottom w:val="0"/>
      <w:divBdr>
        <w:top w:val="none" w:sz="0" w:space="0" w:color="auto"/>
        <w:left w:val="none" w:sz="0" w:space="0" w:color="auto"/>
        <w:bottom w:val="none" w:sz="0" w:space="0" w:color="auto"/>
        <w:right w:val="none" w:sz="0" w:space="0" w:color="auto"/>
      </w:divBdr>
    </w:div>
    <w:div w:id="1678264270">
      <w:bodyDiv w:val="1"/>
      <w:marLeft w:val="0"/>
      <w:marRight w:val="0"/>
      <w:marTop w:val="0"/>
      <w:marBottom w:val="0"/>
      <w:divBdr>
        <w:top w:val="none" w:sz="0" w:space="0" w:color="auto"/>
        <w:left w:val="none" w:sz="0" w:space="0" w:color="auto"/>
        <w:bottom w:val="none" w:sz="0" w:space="0" w:color="auto"/>
        <w:right w:val="none" w:sz="0" w:space="0" w:color="auto"/>
      </w:divBdr>
    </w:div>
    <w:div w:id="1725178955">
      <w:bodyDiv w:val="1"/>
      <w:marLeft w:val="0"/>
      <w:marRight w:val="0"/>
      <w:marTop w:val="0"/>
      <w:marBottom w:val="0"/>
      <w:divBdr>
        <w:top w:val="none" w:sz="0" w:space="0" w:color="auto"/>
        <w:left w:val="none" w:sz="0" w:space="0" w:color="auto"/>
        <w:bottom w:val="none" w:sz="0" w:space="0" w:color="auto"/>
        <w:right w:val="none" w:sz="0" w:space="0" w:color="auto"/>
      </w:divBdr>
    </w:div>
    <w:div w:id="1790129761">
      <w:bodyDiv w:val="1"/>
      <w:marLeft w:val="0"/>
      <w:marRight w:val="0"/>
      <w:marTop w:val="0"/>
      <w:marBottom w:val="0"/>
      <w:divBdr>
        <w:top w:val="none" w:sz="0" w:space="0" w:color="auto"/>
        <w:left w:val="none" w:sz="0" w:space="0" w:color="auto"/>
        <w:bottom w:val="none" w:sz="0" w:space="0" w:color="auto"/>
        <w:right w:val="none" w:sz="0" w:space="0" w:color="auto"/>
      </w:divBdr>
    </w:div>
    <w:div w:id="1877742254">
      <w:bodyDiv w:val="1"/>
      <w:marLeft w:val="0"/>
      <w:marRight w:val="0"/>
      <w:marTop w:val="0"/>
      <w:marBottom w:val="0"/>
      <w:divBdr>
        <w:top w:val="none" w:sz="0" w:space="0" w:color="auto"/>
        <w:left w:val="none" w:sz="0" w:space="0" w:color="auto"/>
        <w:bottom w:val="none" w:sz="0" w:space="0" w:color="auto"/>
        <w:right w:val="none" w:sz="0" w:space="0" w:color="auto"/>
      </w:divBdr>
    </w:div>
    <w:div w:id="1914123837">
      <w:bodyDiv w:val="1"/>
      <w:marLeft w:val="0"/>
      <w:marRight w:val="0"/>
      <w:marTop w:val="0"/>
      <w:marBottom w:val="0"/>
      <w:divBdr>
        <w:top w:val="none" w:sz="0" w:space="0" w:color="auto"/>
        <w:left w:val="none" w:sz="0" w:space="0" w:color="auto"/>
        <w:bottom w:val="none" w:sz="0" w:space="0" w:color="auto"/>
        <w:right w:val="none" w:sz="0" w:space="0" w:color="auto"/>
      </w:divBdr>
    </w:div>
    <w:div w:id="2019846482">
      <w:bodyDiv w:val="1"/>
      <w:marLeft w:val="0"/>
      <w:marRight w:val="0"/>
      <w:marTop w:val="0"/>
      <w:marBottom w:val="0"/>
      <w:divBdr>
        <w:top w:val="none" w:sz="0" w:space="0" w:color="auto"/>
        <w:left w:val="none" w:sz="0" w:space="0" w:color="auto"/>
        <w:bottom w:val="none" w:sz="0" w:space="0" w:color="auto"/>
        <w:right w:val="none" w:sz="0" w:space="0" w:color="auto"/>
      </w:divBdr>
    </w:div>
    <w:div w:id="21243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1897</TotalTime>
  <Pages>5</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Bonga Manzini</dc:creator>
  <cp:keywords/>
  <dc:description/>
  <cp:lastModifiedBy>Bonga Manzini</cp:lastModifiedBy>
  <cp:revision>15</cp:revision>
  <dcterms:created xsi:type="dcterms:W3CDTF">2024-08-13T15:16:00Z</dcterms:created>
  <dcterms:modified xsi:type="dcterms:W3CDTF">2024-08-14T22:56:00Z</dcterms:modified>
</cp:coreProperties>
</file>