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Answers to Assignment week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expensetracker;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 1: Retrieving Data with SELECT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1.1 Retrieving All Expenses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expenses;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1.2 Specific Columns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category, amount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expenses;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1.3 Filtering by Date Range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expenses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WHERE date BETWEEN '2021-01-02' AND '2024-12-01';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Part 2: Filtering with WHERE Clause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2.1 Filtering by Category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expenses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WHERE category ="Entertainment";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2.2 Filtering with Comparison Operators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expenses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amount &gt;50.00;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2.3 Combining Filters (AND)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expenses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WHERE amount &gt;75.00 AND category="Food";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2.4 Combining Filters (OR)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expenses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WHERE category ="Transportation" OR category ="Groceries";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2.5 Filtering with NOT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expenses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WHERE category! ="Other";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Part 3: Sorting Retrieved Data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3.1 Sorting by Amount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expenses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ORDER BY amount DESC;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3.2 Sorting by Date and Category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expenses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ORDER BY date DESC, category ASC;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Part 4: Database Upgrade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4.1 Write SQL commands to achieve the following, new table: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TABLE income 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income_id INT AUTO_INCREMENT PRIMARY KEY,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amount DECIMAL(10,2)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date DATE NOT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source VARCHAR(50) NOT NULL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4.2 New column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ALTER TABLE income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ADD COLUMN category VARCHAR(50);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4.3 Deleting a column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ALTER TABLE income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DROP COLUMN source;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4.4 Deleting a table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DROP TABLE income;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