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D8104">
      <w:pPr>
        <w:keepNext w:val="0"/>
        <w:keepLines w:val="0"/>
        <w:widowControl/>
        <w:suppressLineNumbers w:val="0"/>
        <w:jc w:val="left"/>
        <w:rPr>
          <w:rFonts w:hint="default" w:ascii="Segoe UI Black" w:hAnsi="Segoe UI Black" w:eastAsia="SimSun" w:cs="Segoe UI Black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Segoe UI Black" w:hAnsi="Segoe UI Black" w:eastAsia="SimSun" w:cs="Segoe UI Black"/>
          <w:kern w:val="0"/>
          <w:sz w:val="24"/>
          <w:szCs w:val="24"/>
          <w:u w:val="single"/>
          <w:lang w:val="en-US" w:eastAsia="zh-CN" w:bidi="ar"/>
        </w:rPr>
        <w:t>ERD DIAGRAM.</w:t>
      </w:r>
      <w:bookmarkStart w:id="0" w:name="_GoBack"/>
      <w:bookmarkEnd w:id="0"/>
    </w:p>
    <w:p w14:paraId="02E6693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9E86E9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039E90D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 w14:paraId="51FBB9F1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6025" cy="448627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48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D9011F"/>
    <w:p w14:paraId="3E0A29D3"/>
    <w:p w14:paraId="2961C475"/>
    <w:p w14:paraId="6341D7D1"/>
    <w:p w14:paraId="6917B2F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water source can be accessed by a variety of population.</w:t>
      </w:r>
    </w:p>
    <w:p w14:paraId="64EA801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 water source can have multiple quality tests.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3A9B06"/>
    <w:multiLevelType w:val="singleLevel"/>
    <w:tmpl w:val="733A9B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B1E01"/>
    <w:rsid w:val="560B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2024-09-10T16:09:00Z</dcterms:created>
  <dc:creator>A i</dc:creator>
  <cp:lastModifiedBy>A i</cp:lastModifiedBy>
  <dcterms:modified xsi:type="dcterms:W3CDTF">2024-09-10T16:12:46Z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FE90E9B30F284BC4B6B3359602F3AD70_11</vt:lpwstr>
  </property>
</Properties>
</file>