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9CF" w:rsidRPr="00E879CF"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SDG Goal: Go</w:t>
      </w:r>
      <w:r w:rsidR="00E879CF" w:rsidRPr="00E879CF">
        <w:rPr>
          <w:rFonts w:ascii="Myanmar Text" w:eastAsia="Times New Roman" w:hAnsi="Myanmar Text" w:cs="Myanmar Text"/>
          <w:b/>
          <w:bCs/>
          <w:sz w:val="27"/>
          <w:szCs w:val="27"/>
        </w:rPr>
        <w:t>od Health and Well-being (SDG 3</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Problem Statement:</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Adolescent mental health is a critical public health issue with far-reaching consequences for individuals, communities, and societies. Despite its prevalence, there is a significant gap in the prevention, early identification, and effective treatment of mental health conditions among adolescents. Factors such as academic pressure, social media, family dynamics, and socioeconomic disparities contribute to the rising rates of depression, anxiety, and substance abuse among this population.</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Problem Scope:</w:t>
      </w:r>
    </w:p>
    <w:p w:rsidR="003F3010" w:rsidRPr="003F3010" w:rsidRDefault="003F3010" w:rsidP="003F3010">
      <w:pPr>
        <w:spacing w:before="100" w:beforeAutospacing="1" w:after="100" w:afterAutospacing="1" w:line="240" w:lineRule="auto"/>
        <w:rPr>
          <w:rFonts w:ascii="Times New Roman" w:eastAsia="Times New Roman" w:hAnsi="Times New Roman" w:cs="Times New Roman"/>
          <w:sz w:val="24"/>
          <w:szCs w:val="24"/>
        </w:rPr>
      </w:pPr>
      <w:r w:rsidRPr="003F3010">
        <w:rPr>
          <w:rFonts w:ascii="Times New Roman" w:eastAsia="Times New Roman" w:hAnsi="Times New Roman" w:cs="Times New Roman"/>
          <w:sz w:val="24"/>
          <w:szCs w:val="24"/>
        </w:rPr>
        <w:t>This project will focus on:</w:t>
      </w:r>
    </w:p>
    <w:p w:rsidR="003F3010" w:rsidRPr="003F3010" w:rsidRDefault="003F3010" w:rsidP="003F30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010">
        <w:rPr>
          <w:rFonts w:ascii="Times New Roman" w:eastAsia="Times New Roman" w:hAnsi="Times New Roman" w:cs="Times New Roman"/>
          <w:sz w:val="24"/>
          <w:szCs w:val="24"/>
        </w:rPr>
        <w:t>Identifying factors associated with adolescent mental health outcomes.</w:t>
      </w:r>
    </w:p>
    <w:p w:rsidR="003F3010" w:rsidRPr="003F3010" w:rsidRDefault="003F3010" w:rsidP="003F30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010">
        <w:rPr>
          <w:rFonts w:ascii="Times New Roman" w:eastAsia="Times New Roman" w:hAnsi="Times New Roman" w:cs="Times New Roman"/>
          <w:sz w:val="24"/>
          <w:szCs w:val="24"/>
        </w:rPr>
        <w:t>Analyzing the effectiveness of different intervention strategies.</w:t>
      </w:r>
    </w:p>
    <w:p w:rsidR="003F3010" w:rsidRPr="003F3010" w:rsidRDefault="003F3010" w:rsidP="003F30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3010">
        <w:rPr>
          <w:rFonts w:ascii="Times New Roman" w:eastAsia="Times New Roman" w:hAnsi="Times New Roman" w:cs="Times New Roman"/>
          <w:sz w:val="24"/>
          <w:szCs w:val="24"/>
        </w:rPr>
        <w:t>Developing data-driven recommendations to improve mental health services for adolescents.</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Data Requirements: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To effectively address this problem, the following data will be collected and analyzed:</w:t>
      </w:r>
    </w:p>
    <w:p w:rsidR="003F3010" w:rsidRPr="003F3010" w:rsidRDefault="003F3010" w:rsidP="003F3010">
      <w:pPr>
        <w:numPr>
          <w:ilvl w:val="0"/>
          <w:numId w:val="2"/>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Demographic information:</w:t>
      </w:r>
      <w:r w:rsidRPr="003F3010">
        <w:rPr>
          <w:rFonts w:ascii="Myanmar Text" w:eastAsia="Times New Roman" w:hAnsi="Myanmar Text" w:cs="Myanmar Text"/>
          <w:sz w:val="24"/>
          <w:szCs w:val="24"/>
        </w:rPr>
        <w:t xml:space="preserve"> Age, gender, ethnicity, socioeconomic status, and geographic location.</w:t>
      </w:r>
    </w:p>
    <w:p w:rsidR="003F3010" w:rsidRPr="003F3010" w:rsidRDefault="003F3010" w:rsidP="003F3010">
      <w:pPr>
        <w:numPr>
          <w:ilvl w:val="0"/>
          <w:numId w:val="2"/>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Academic performance:</w:t>
      </w:r>
      <w:r w:rsidRPr="003F3010">
        <w:rPr>
          <w:rFonts w:ascii="Myanmar Text" w:eastAsia="Times New Roman" w:hAnsi="Myanmar Text" w:cs="Myanmar Text"/>
          <w:sz w:val="24"/>
          <w:szCs w:val="24"/>
        </w:rPr>
        <w:t xml:space="preserve"> Grades, attendance, and disciplinary records.</w:t>
      </w:r>
    </w:p>
    <w:p w:rsidR="003F3010" w:rsidRPr="003F3010" w:rsidRDefault="003F3010" w:rsidP="003F3010">
      <w:pPr>
        <w:numPr>
          <w:ilvl w:val="0"/>
          <w:numId w:val="2"/>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Mental health screenings:</w:t>
      </w:r>
      <w:r w:rsidRPr="003F3010">
        <w:rPr>
          <w:rFonts w:ascii="Myanmar Text" w:eastAsia="Times New Roman" w:hAnsi="Myanmar Text" w:cs="Myanmar Text"/>
          <w:sz w:val="24"/>
          <w:szCs w:val="24"/>
        </w:rPr>
        <w:t xml:space="preserve"> Depression, anxiety, and stress levels.</w:t>
      </w:r>
    </w:p>
    <w:p w:rsidR="003F3010" w:rsidRPr="003F3010" w:rsidRDefault="003F3010" w:rsidP="003F3010">
      <w:pPr>
        <w:numPr>
          <w:ilvl w:val="0"/>
          <w:numId w:val="2"/>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Intervention data:</w:t>
      </w:r>
      <w:r w:rsidRPr="003F3010">
        <w:rPr>
          <w:rFonts w:ascii="Myanmar Text" w:eastAsia="Times New Roman" w:hAnsi="Myanmar Text" w:cs="Myanmar Text"/>
          <w:sz w:val="24"/>
          <w:szCs w:val="24"/>
        </w:rPr>
        <w:t xml:space="preserve"> Type of intervention, duration, and provider.</w:t>
      </w:r>
    </w:p>
    <w:p w:rsidR="003F3010" w:rsidRPr="003F3010" w:rsidRDefault="003F3010" w:rsidP="003F3010">
      <w:pPr>
        <w:numPr>
          <w:ilvl w:val="0"/>
          <w:numId w:val="2"/>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Outcome data:</w:t>
      </w:r>
      <w:r w:rsidRPr="003F3010">
        <w:rPr>
          <w:rFonts w:ascii="Myanmar Text" w:eastAsia="Times New Roman" w:hAnsi="Myanmar Text" w:cs="Myanmar Text"/>
          <w:sz w:val="24"/>
          <w:szCs w:val="24"/>
        </w:rPr>
        <w:t xml:space="preserve"> Changes in mental health symptoms, academic performance, and social functioning.</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Key Performance Indicators (KPIs):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The following KPIs will be used to measure the impact of interventions:</w:t>
      </w:r>
    </w:p>
    <w:p w:rsidR="003F3010" w:rsidRPr="003F3010" w:rsidRDefault="003F3010" w:rsidP="003F3010">
      <w:pPr>
        <w:numPr>
          <w:ilvl w:val="0"/>
          <w:numId w:val="3"/>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Percentage of adolescents screened for mental health conditions.</w:t>
      </w:r>
    </w:p>
    <w:p w:rsidR="003F3010" w:rsidRPr="003F3010" w:rsidRDefault="003F3010" w:rsidP="003F3010">
      <w:pPr>
        <w:numPr>
          <w:ilvl w:val="0"/>
          <w:numId w:val="3"/>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Prevalence rates of depression, anxiety, and substance abuse among adolescents.</w:t>
      </w:r>
    </w:p>
    <w:p w:rsidR="003F3010" w:rsidRPr="003F3010" w:rsidRDefault="003F3010" w:rsidP="003F3010">
      <w:pPr>
        <w:numPr>
          <w:ilvl w:val="0"/>
          <w:numId w:val="3"/>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lastRenderedPageBreak/>
        <w:t>Percentage of adolescents receiving appropriate mental health services.</w:t>
      </w:r>
    </w:p>
    <w:p w:rsidR="003F3010" w:rsidRPr="003F3010" w:rsidRDefault="003F3010" w:rsidP="003F3010">
      <w:pPr>
        <w:numPr>
          <w:ilvl w:val="0"/>
          <w:numId w:val="3"/>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Changes in mental health symptoms among adolescents receiving interventions.</w:t>
      </w:r>
    </w:p>
    <w:p w:rsidR="003F3010" w:rsidRPr="003F3010" w:rsidRDefault="003F3010" w:rsidP="003F3010">
      <w:pPr>
        <w:numPr>
          <w:ilvl w:val="0"/>
          <w:numId w:val="3"/>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Reduction in school absenteeism and dropout rates due to mental health issues.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By addressing these challenges and utilizing data-driven insights, this project aims to contribute to the improvement of adolescent mental health outcomes and the overall well-being of young people.</w:t>
      </w:r>
    </w:p>
    <w:p w:rsidR="003F3010" w:rsidRPr="003F3010" w:rsidRDefault="003F3010" w:rsidP="003F3010">
      <w:pPr>
        <w:spacing w:before="100" w:beforeAutospacing="1" w:after="100" w:afterAutospacing="1" w:line="240" w:lineRule="auto"/>
        <w:outlineLvl w:val="1"/>
        <w:rPr>
          <w:rFonts w:ascii="Myanmar Text" w:eastAsia="Times New Roman" w:hAnsi="Myanmar Text" w:cs="Myanmar Text"/>
          <w:b/>
          <w:bCs/>
          <w:sz w:val="36"/>
          <w:szCs w:val="36"/>
        </w:rPr>
      </w:pPr>
      <w:r w:rsidRPr="003F3010">
        <w:rPr>
          <w:rFonts w:ascii="Myanmar Text" w:eastAsia="Times New Roman" w:hAnsi="Myanmar Text" w:cs="Myanmar Text"/>
          <w:b/>
          <w:bCs/>
          <w:sz w:val="36"/>
          <w:szCs w:val="36"/>
        </w:rPr>
        <w:t>Data Collection and Analysis</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Data Collection</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Sources:</w:t>
      </w:r>
    </w:p>
    <w:p w:rsidR="003F3010" w:rsidRPr="003F3010" w:rsidRDefault="003F3010" w:rsidP="003F3010">
      <w:pPr>
        <w:numPr>
          <w:ilvl w:val="0"/>
          <w:numId w:val="4"/>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School Records:</w:t>
      </w:r>
      <w:r w:rsidRPr="003F3010">
        <w:rPr>
          <w:rFonts w:ascii="Myanmar Text" w:eastAsia="Times New Roman" w:hAnsi="Myanmar Text" w:cs="Myanmar Text"/>
          <w:sz w:val="24"/>
          <w:szCs w:val="24"/>
        </w:rPr>
        <w:t xml:space="preserve"> Student demographics, academic performance, attendance, and disciplinary records.</w:t>
      </w:r>
    </w:p>
    <w:p w:rsidR="003F3010" w:rsidRPr="003F3010" w:rsidRDefault="003F3010" w:rsidP="003F3010">
      <w:pPr>
        <w:numPr>
          <w:ilvl w:val="0"/>
          <w:numId w:val="4"/>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Mental Health Screenings:</w:t>
      </w:r>
      <w:r w:rsidRPr="003F3010">
        <w:rPr>
          <w:rFonts w:ascii="Myanmar Text" w:eastAsia="Times New Roman" w:hAnsi="Myanmar Text" w:cs="Myanmar Text"/>
          <w:sz w:val="24"/>
          <w:szCs w:val="24"/>
        </w:rPr>
        <w:t xml:space="preserve"> Results from standar</w:t>
      </w:r>
      <w:r w:rsidR="007F0FB9">
        <w:rPr>
          <w:rFonts w:ascii="Myanmar Text" w:eastAsia="Times New Roman" w:hAnsi="Myanmar Text" w:cs="Myanmar Text"/>
          <w:sz w:val="24"/>
          <w:szCs w:val="24"/>
        </w:rPr>
        <w:t>dized mental health assessments.</w:t>
      </w:r>
      <w:bookmarkStart w:id="0" w:name="_GoBack"/>
      <w:bookmarkEnd w:id="0"/>
    </w:p>
    <w:p w:rsidR="003F3010" w:rsidRPr="003F3010" w:rsidRDefault="003F3010" w:rsidP="003F3010">
      <w:pPr>
        <w:numPr>
          <w:ilvl w:val="0"/>
          <w:numId w:val="4"/>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Intervention Records:</w:t>
      </w:r>
      <w:r w:rsidRPr="003F3010">
        <w:rPr>
          <w:rFonts w:ascii="Myanmar Text" w:eastAsia="Times New Roman" w:hAnsi="Myanmar Text" w:cs="Myanmar Text"/>
          <w:sz w:val="24"/>
          <w:szCs w:val="24"/>
        </w:rPr>
        <w:t xml:space="preserve"> Data on the types of interventions provided, providers, and dates.</w:t>
      </w:r>
    </w:p>
    <w:p w:rsidR="003F3010" w:rsidRPr="003F3010" w:rsidRDefault="003F3010" w:rsidP="003F3010">
      <w:pPr>
        <w:numPr>
          <w:ilvl w:val="0"/>
          <w:numId w:val="4"/>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Outcome Measures:</w:t>
      </w:r>
      <w:r w:rsidRPr="003F3010">
        <w:rPr>
          <w:rFonts w:ascii="Myanmar Text" w:eastAsia="Times New Roman" w:hAnsi="Myanmar Text" w:cs="Myanmar Text"/>
          <w:sz w:val="24"/>
          <w:szCs w:val="24"/>
        </w:rPr>
        <w:t xml:space="preserve"> Follow-up assessments to measure changes in mental health symptoms, academic performance, and social functioning.</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Collection Methods:</w:t>
      </w:r>
    </w:p>
    <w:p w:rsidR="003F3010" w:rsidRPr="003F3010" w:rsidRDefault="003F3010" w:rsidP="003F3010">
      <w:pPr>
        <w:numPr>
          <w:ilvl w:val="0"/>
          <w:numId w:val="5"/>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Surveys:</w:t>
      </w:r>
      <w:r w:rsidRPr="003F3010">
        <w:rPr>
          <w:rFonts w:ascii="Myanmar Text" w:eastAsia="Times New Roman" w:hAnsi="Myanmar Text" w:cs="Myanmar Text"/>
          <w:sz w:val="24"/>
          <w:szCs w:val="24"/>
        </w:rPr>
        <w:t xml:space="preserve"> Administer standardized mental health screening tools to students.</w:t>
      </w:r>
    </w:p>
    <w:p w:rsidR="003F3010" w:rsidRPr="003F3010" w:rsidRDefault="003F3010" w:rsidP="003F3010">
      <w:pPr>
        <w:numPr>
          <w:ilvl w:val="0"/>
          <w:numId w:val="5"/>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Record Review:</w:t>
      </w:r>
      <w:r w:rsidRPr="003F3010">
        <w:rPr>
          <w:rFonts w:ascii="Myanmar Text" w:eastAsia="Times New Roman" w:hAnsi="Myanmar Text" w:cs="Myanmar Text"/>
          <w:sz w:val="24"/>
          <w:szCs w:val="24"/>
        </w:rPr>
        <w:t xml:space="preserve"> Collect data from school records, including attendance, grades, and disciplinary actions.</w:t>
      </w:r>
    </w:p>
    <w:p w:rsidR="003F3010" w:rsidRPr="003F3010" w:rsidRDefault="003F3010" w:rsidP="003F3010">
      <w:pPr>
        <w:numPr>
          <w:ilvl w:val="0"/>
          <w:numId w:val="5"/>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Electronic Health Records:</w:t>
      </w:r>
      <w:r w:rsidRPr="003F3010">
        <w:rPr>
          <w:rFonts w:ascii="Myanmar Text" w:eastAsia="Times New Roman" w:hAnsi="Myanmar Text" w:cs="Myanmar Text"/>
          <w:sz w:val="24"/>
          <w:szCs w:val="24"/>
        </w:rPr>
        <w:t xml:space="preserve"> Access relevant data from electronic health records, if available.</w:t>
      </w:r>
    </w:p>
    <w:p w:rsidR="003F3010" w:rsidRPr="003F3010" w:rsidRDefault="003F3010" w:rsidP="003F3010">
      <w:pPr>
        <w:numPr>
          <w:ilvl w:val="0"/>
          <w:numId w:val="5"/>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lastRenderedPageBreak/>
        <w:t>Interviews:</w:t>
      </w:r>
      <w:r w:rsidRPr="003F3010">
        <w:rPr>
          <w:rFonts w:ascii="Myanmar Text" w:eastAsia="Times New Roman" w:hAnsi="Myanmar Text" w:cs="Myanmar Text"/>
          <w:sz w:val="24"/>
          <w:szCs w:val="24"/>
        </w:rPr>
        <w:t xml:space="preserve"> Conduct interviews with students, parents, and teachers to gather qualitative data.</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Data Analysis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Descriptive Statistics:</w:t>
      </w:r>
    </w:p>
    <w:p w:rsidR="003F3010" w:rsidRPr="003F3010" w:rsidRDefault="003F3010" w:rsidP="003F3010">
      <w:pPr>
        <w:numPr>
          <w:ilvl w:val="0"/>
          <w:numId w:val="6"/>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Calculate mean, median, and standard deviation for key variables (age, gender, grade level, depression scores, anxiety scores, etc.).</w:t>
      </w:r>
    </w:p>
    <w:p w:rsidR="003F3010" w:rsidRPr="003F3010" w:rsidRDefault="003F3010" w:rsidP="003F3010">
      <w:pPr>
        <w:numPr>
          <w:ilvl w:val="0"/>
          <w:numId w:val="6"/>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Identify trends and patterns in the data.</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Inferential Statistics:</w:t>
      </w:r>
    </w:p>
    <w:p w:rsidR="003F3010" w:rsidRPr="003F3010" w:rsidRDefault="003F3010" w:rsidP="003F3010">
      <w:pPr>
        <w:numPr>
          <w:ilvl w:val="0"/>
          <w:numId w:val="7"/>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Conduct hypothesis testing to determine the relationship between variables (e.g., correlation between academic performance and mental health).</w:t>
      </w:r>
    </w:p>
    <w:p w:rsidR="003F3010" w:rsidRPr="003F3010" w:rsidRDefault="003F3010" w:rsidP="003F3010">
      <w:pPr>
        <w:numPr>
          <w:ilvl w:val="0"/>
          <w:numId w:val="7"/>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Use regression analysis to identify predictors of mental health outcomes.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Visualization:</w:t>
      </w:r>
    </w:p>
    <w:p w:rsidR="003F3010" w:rsidRPr="003F3010" w:rsidRDefault="003F3010" w:rsidP="003F3010">
      <w:pPr>
        <w:numPr>
          <w:ilvl w:val="0"/>
          <w:numId w:val="8"/>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Create graphs and charts to visualize data trends and patterns (e.g., bar charts, histograms, scatter plots).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Mining:</w:t>
      </w:r>
    </w:p>
    <w:p w:rsidR="003F3010" w:rsidRPr="003F3010" w:rsidRDefault="003F3010" w:rsidP="003F3010">
      <w:pPr>
        <w:numPr>
          <w:ilvl w:val="0"/>
          <w:numId w:val="9"/>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Employ data mining techniques to discover hidden patterns and relationships in the data.</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Ethical Considerations:</w:t>
      </w:r>
    </w:p>
    <w:p w:rsidR="003F3010" w:rsidRPr="003F3010" w:rsidRDefault="003F3010" w:rsidP="003F3010">
      <w:pPr>
        <w:numPr>
          <w:ilvl w:val="0"/>
          <w:numId w:val="10"/>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Privacy:</w:t>
      </w:r>
      <w:r w:rsidRPr="003F3010">
        <w:rPr>
          <w:rFonts w:ascii="Myanmar Text" w:eastAsia="Times New Roman" w:hAnsi="Myanmar Text" w:cs="Myanmar Text"/>
          <w:sz w:val="24"/>
          <w:szCs w:val="24"/>
        </w:rPr>
        <w:t xml:space="preserve"> Ensure data confidentiality and comply with relevant data protection regulations (e.g., GDPR, HIPAA).</w:t>
      </w:r>
    </w:p>
    <w:p w:rsidR="003F3010" w:rsidRPr="003F3010" w:rsidRDefault="003F3010" w:rsidP="003F3010">
      <w:pPr>
        <w:numPr>
          <w:ilvl w:val="0"/>
          <w:numId w:val="10"/>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lastRenderedPageBreak/>
        <w:t>Informed Consent:</w:t>
      </w:r>
      <w:r w:rsidRPr="003F3010">
        <w:rPr>
          <w:rFonts w:ascii="Myanmar Text" w:eastAsia="Times New Roman" w:hAnsi="Myanmar Text" w:cs="Myanmar Text"/>
          <w:sz w:val="24"/>
          <w:szCs w:val="24"/>
        </w:rPr>
        <w:t xml:space="preserve"> Obtain informed consent from participants or their legal guardians before collecting data.</w:t>
      </w:r>
    </w:p>
    <w:p w:rsidR="003F3010" w:rsidRPr="003F3010" w:rsidRDefault="003F3010" w:rsidP="003F3010">
      <w:pPr>
        <w:numPr>
          <w:ilvl w:val="0"/>
          <w:numId w:val="10"/>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Security:</w:t>
      </w:r>
      <w:r w:rsidRPr="003F3010">
        <w:rPr>
          <w:rFonts w:ascii="Myanmar Text" w:eastAsia="Times New Roman" w:hAnsi="Myanmar Text" w:cs="Myanmar Text"/>
          <w:sz w:val="24"/>
          <w:szCs w:val="24"/>
        </w:rPr>
        <w:t xml:space="preserve"> Implement robust security measures to protect data from unauthorized access.</w:t>
      </w:r>
    </w:p>
    <w:p w:rsidR="003F3010" w:rsidRPr="003F3010" w:rsidRDefault="003F3010" w:rsidP="003F3010">
      <w:pPr>
        <w:spacing w:before="100" w:beforeAutospacing="1" w:after="100" w:afterAutospacing="1" w:line="240" w:lineRule="auto"/>
        <w:outlineLvl w:val="2"/>
        <w:rPr>
          <w:rFonts w:ascii="Myanmar Text" w:eastAsia="Times New Roman" w:hAnsi="Myanmar Text" w:cs="Myanmar Text"/>
          <w:b/>
          <w:bCs/>
          <w:sz w:val="27"/>
          <w:szCs w:val="27"/>
        </w:rPr>
      </w:pPr>
      <w:r w:rsidRPr="003F3010">
        <w:rPr>
          <w:rFonts w:ascii="Myanmar Text" w:eastAsia="Times New Roman" w:hAnsi="Myanmar Text" w:cs="Myanmar Text"/>
          <w:b/>
          <w:bCs/>
          <w:sz w:val="27"/>
          <w:szCs w:val="27"/>
        </w:rPr>
        <w:t>Potential Challenges:</w:t>
      </w:r>
    </w:p>
    <w:p w:rsidR="003F3010" w:rsidRPr="003F3010" w:rsidRDefault="003F3010" w:rsidP="003F3010">
      <w:pPr>
        <w:numPr>
          <w:ilvl w:val="0"/>
          <w:numId w:val="11"/>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Quality:</w:t>
      </w:r>
      <w:r w:rsidRPr="003F3010">
        <w:rPr>
          <w:rFonts w:ascii="Myanmar Text" w:eastAsia="Times New Roman" w:hAnsi="Myanmar Text" w:cs="Myanmar Text"/>
          <w:sz w:val="24"/>
          <w:szCs w:val="24"/>
        </w:rPr>
        <w:t xml:space="preserve"> Ensure data accuracy, completeness, and consistency.</w:t>
      </w:r>
    </w:p>
    <w:p w:rsidR="003F3010" w:rsidRPr="003F3010" w:rsidRDefault="003F3010" w:rsidP="003F3010">
      <w:pPr>
        <w:numPr>
          <w:ilvl w:val="0"/>
          <w:numId w:val="11"/>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Data Availability:</w:t>
      </w:r>
      <w:r w:rsidRPr="003F3010">
        <w:rPr>
          <w:rFonts w:ascii="Myanmar Text" w:eastAsia="Times New Roman" w:hAnsi="Myanmar Text" w:cs="Myanmar Text"/>
          <w:sz w:val="24"/>
          <w:szCs w:val="24"/>
        </w:rPr>
        <w:t xml:space="preserve"> Access to comprehensive and representative data may be limited.</w:t>
      </w:r>
    </w:p>
    <w:p w:rsidR="003F3010" w:rsidRPr="003F3010" w:rsidRDefault="003F3010" w:rsidP="003F3010">
      <w:pPr>
        <w:numPr>
          <w:ilvl w:val="0"/>
          <w:numId w:val="11"/>
        </w:num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b/>
          <w:bCs/>
          <w:sz w:val="24"/>
          <w:szCs w:val="24"/>
        </w:rPr>
        <w:t>Ethical Considerations:</w:t>
      </w:r>
      <w:r w:rsidRPr="003F3010">
        <w:rPr>
          <w:rFonts w:ascii="Myanmar Text" w:eastAsia="Times New Roman" w:hAnsi="Myanmar Text" w:cs="Myanmar Text"/>
          <w:sz w:val="24"/>
          <w:szCs w:val="24"/>
        </w:rPr>
        <w:t xml:space="preserve"> Balancing the need for data with ethical obligations.</w:t>
      </w:r>
    </w:p>
    <w:p w:rsidR="003F3010" w:rsidRPr="003F3010" w:rsidRDefault="003F3010" w:rsidP="003F3010">
      <w:pPr>
        <w:spacing w:before="100" w:beforeAutospacing="1" w:after="100" w:afterAutospacing="1" w:line="240" w:lineRule="auto"/>
        <w:rPr>
          <w:rFonts w:ascii="Myanmar Text" w:eastAsia="Times New Roman" w:hAnsi="Myanmar Text" w:cs="Myanmar Text"/>
          <w:sz w:val="24"/>
          <w:szCs w:val="24"/>
        </w:rPr>
      </w:pPr>
      <w:r w:rsidRPr="003F3010">
        <w:rPr>
          <w:rFonts w:ascii="Myanmar Text" w:eastAsia="Times New Roman" w:hAnsi="Myanmar Text" w:cs="Myanmar Text"/>
          <w:sz w:val="24"/>
          <w:szCs w:val="24"/>
        </w:rPr>
        <w:t>By carefully collecting and analyzing data, we can gain valuable insights into the factors influencing adolescent mental health and inform the development of effective prevention and intervention strategies.</w:t>
      </w:r>
    </w:p>
    <w:p w:rsidR="00C30D67" w:rsidRPr="00E879CF" w:rsidRDefault="007F0FB9">
      <w:pPr>
        <w:rPr>
          <w:rFonts w:ascii="Myanmar Text" w:hAnsi="Myanmar Text" w:cs="Myanmar Text"/>
        </w:rPr>
      </w:pPr>
    </w:p>
    <w:sectPr w:rsidR="00C30D67" w:rsidRPr="00E8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4E5"/>
    <w:multiLevelType w:val="multilevel"/>
    <w:tmpl w:val="4FA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54C7"/>
    <w:multiLevelType w:val="multilevel"/>
    <w:tmpl w:val="382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B7954"/>
    <w:multiLevelType w:val="multilevel"/>
    <w:tmpl w:val="B22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C625C"/>
    <w:multiLevelType w:val="multilevel"/>
    <w:tmpl w:val="5F1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A0D1E"/>
    <w:multiLevelType w:val="multilevel"/>
    <w:tmpl w:val="C20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E0DAB"/>
    <w:multiLevelType w:val="multilevel"/>
    <w:tmpl w:val="337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666FC"/>
    <w:multiLevelType w:val="multilevel"/>
    <w:tmpl w:val="48E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4126D"/>
    <w:multiLevelType w:val="multilevel"/>
    <w:tmpl w:val="193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291A"/>
    <w:multiLevelType w:val="multilevel"/>
    <w:tmpl w:val="F1AC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6D5F3D"/>
    <w:multiLevelType w:val="multilevel"/>
    <w:tmpl w:val="F9F2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B4251"/>
    <w:multiLevelType w:val="multilevel"/>
    <w:tmpl w:val="AD2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7"/>
  </w:num>
  <w:num w:numId="6">
    <w:abstractNumId w:val="10"/>
  </w:num>
  <w:num w:numId="7">
    <w:abstractNumId w:val="4"/>
  </w:num>
  <w:num w:numId="8">
    <w:abstractNumId w:val="8"/>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89"/>
    <w:rsid w:val="000D4197"/>
    <w:rsid w:val="003F3010"/>
    <w:rsid w:val="005E0A1D"/>
    <w:rsid w:val="007F0FB9"/>
    <w:rsid w:val="008B0331"/>
    <w:rsid w:val="00B67189"/>
    <w:rsid w:val="00E879CF"/>
    <w:rsid w:val="00F6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33BDE7-920A-4BED-9063-A40D0E31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8253">
      <w:bodyDiv w:val="1"/>
      <w:marLeft w:val="0"/>
      <w:marRight w:val="0"/>
      <w:marTop w:val="0"/>
      <w:marBottom w:val="0"/>
      <w:divBdr>
        <w:top w:val="none" w:sz="0" w:space="0" w:color="auto"/>
        <w:left w:val="none" w:sz="0" w:space="0" w:color="auto"/>
        <w:bottom w:val="none" w:sz="0" w:space="0" w:color="auto"/>
        <w:right w:val="none" w:sz="0" w:space="0" w:color="auto"/>
      </w:divBdr>
    </w:div>
    <w:div w:id="360209143">
      <w:bodyDiv w:val="1"/>
      <w:marLeft w:val="0"/>
      <w:marRight w:val="0"/>
      <w:marTop w:val="0"/>
      <w:marBottom w:val="0"/>
      <w:divBdr>
        <w:top w:val="none" w:sz="0" w:space="0" w:color="auto"/>
        <w:left w:val="none" w:sz="0" w:space="0" w:color="auto"/>
        <w:bottom w:val="none" w:sz="0" w:space="0" w:color="auto"/>
        <w:right w:val="none" w:sz="0" w:space="0" w:color="auto"/>
      </w:divBdr>
    </w:div>
    <w:div w:id="94307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Dicebox Ent</dc:creator>
  <cp:keywords/>
  <dc:description/>
  <cp:lastModifiedBy>Dicebox Ent</cp:lastModifiedBy>
  <cp:revision>3</cp:revision>
  <dcterms:created xsi:type="dcterms:W3CDTF">2024-08-17T11:43:00Z</dcterms:created>
  <dcterms:modified xsi:type="dcterms:W3CDTF">2024-08-17T11:44:00Z</dcterms:modified>
</cp:coreProperties>
</file>