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13BF" w14:textId="77777777" w:rsidR="005E1EA9" w:rsidRPr="005E1EA9" w:rsidRDefault="005E1EA9" w:rsidP="005E1EA9">
      <w:pPr>
        <w:rPr>
          <w:sz w:val="48"/>
          <w:szCs w:val="48"/>
          <w:u w:val="single"/>
          <w:lang w:val="en-KE"/>
        </w:rPr>
      </w:pPr>
      <w:r w:rsidRPr="005E1EA9">
        <w:rPr>
          <w:sz w:val="48"/>
          <w:szCs w:val="48"/>
          <w:u w:val="single"/>
          <w:lang w:val="en-KE"/>
        </w:rPr>
        <w:t>Sustainable Development Goal (SDG): SDG 11 - Sustainable Cities and Communities.</w:t>
      </w:r>
    </w:p>
    <w:p w14:paraId="346B3179" w14:textId="77777777" w:rsidR="005E1EA9" w:rsidRPr="005E1EA9" w:rsidRDefault="005E1EA9" w:rsidP="005E1EA9">
      <w:pPr>
        <w:rPr>
          <w:sz w:val="32"/>
          <w:szCs w:val="32"/>
          <w:lang w:val="en-KE"/>
        </w:rPr>
      </w:pPr>
      <w:r w:rsidRPr="005E1EA9">
        <w:rPr>
          <w:b/>
          <w:bCs/>
          <w:sz w:val="32"/>
          <w:szCs w:val="32"/>
          <w:lang w:val="en-KE"/>
        </w:rPr>
        <w:t>Problem Statement:</w:t>
      </w:r>
      <w:r w:rsidRPr="005E1EA9">
        <w:rPr>
          <w:sz w:val="32"/>
          <w:szCs w:val="32"/>
          <w:lang w:val="en-KE"/>
        </w:rPr>
        <w:t xml:space="preserve"> Kenya faces a significant challenge in providing affordable housing and ensuring safe living conditions for its rapidly growing urban population. The housing deficit is exacerbated by high land costs, inadequate infrastructure, and limited access to financing, leaving many urban dwellers in informal settlements with poor living conditions. This situation is particularly acute among low-income households, which spend a substantial portion of their income on housing, often leading to overcrowded and unsafe living environments.</w:t>
      </w:r>
    </w:p>
    <w:p w14:paraId="0F55B372" w14:textId="77777777" w:rsidR="005E1EA9" w:rsidRPr="005E1EA9" w:rsidRDefault="005E1EA9" w:rsidP="005E1EA9">
      <w:pPr>
        <w:rPr>
          <w:sz w:val="32"/>
          <w:szCs w:val="32"/>
          <w:lang w:val="en-KE"/>
        </w:rPr>
      </w:pPr>
      <w:r w:rsidRPr="005E1EA9">
        <w:rPr>
          <w:b/>
          <w:bCs/>
          <w:sz w:val="32"/>
          <w:szCs w:val="32"/>
          <w:lang w:val="en-KE"/>
        </w:rPr>
        <w:t>Objective:</w:t>
      </w:r>
      <w:r w:rsidRPr="005E1EA9">
        <w:rPr>
          <w:sz w:val="32"/>
          <w:szCs w:val="32"/>
          <w:lang w:val="en-KE"/>
        </w:rPr>
        <w:t xml:space="preserve"> The project aims to address the issue of housing affordability and safety by </w:t>
      </w:r>
      <w:proofErr w:type="spellStart"/>
      <w:r w:rsidRPr="005E1EA9">
        <w:rPr>
          <w:sz w:val="32"/>
          <w:szCs w:val="32"/>
          <w:lang w:val="en-KE"/>
        </w:rPr>
        <w:t>analyzing</w:t>
      </w:r>
      <w:proofErr w:type="spellEnd"/>
      <w:r w:rsidRPr="005E1EA9">
        <w:rPr>
          <w:sz w:val="32"/>
          <w:szCs w:val="32"/>
          <w:lang w:val="en-KE"/>
        </w:rPr>
        <w:t xml:space="preserve"> key data related to household income levels, housing costs, and safety reports within various regions of Kenya. By identifying patterns and trends in housing affordability and safety concerns, the project seeks to provide data-driven insights that can inform policies and initiatives aimed at improving access to affordable and safe housing for all.</w:t>
      </w:r>
    </w:p>
    <w:p w14:paraId="65D1D0A3" w14:textId="77777777" w:rsidR="005E1EA9" w:rsidRPr="005E1EA9" w:rsidRDefault="005E1EA9" w:rsidP="005E1EA9">
      <w:pPr>
        <w:rPr>
          <w:sz w:val="32"/>
          <w:szCs w:val="32"/>
          <w:lang w:val="en-KE"/>
        </w:rPr>
      </w:pPr>
      <w:r w:rsidRPr="005E1EA9">
        <w:rPr>
          <w:b/>
          <w:bCs/>
          <w:sz w:val="32"/>
          <w:szCs w:val="32"/>
          <w:lang w:val="en-KE"/>
        </w:rPr>
        <w:t>Approach:</w:t>
      </w:r>
      <w:r w:rsidRPr="005E1EA9">
        <w:rPr>
          <w:sz w:val="32"/>
          <w:szCs w:val="32"/>
          <w:lang w:val="en-KE"/>
        </w:rPr>
        <w:t xml:space="preserve"> Using a relational database to store and </w:t>
      </w:r>
      <w:proofErr w:type="spellStart"/>
      <w:r w:rsidRPr="005E1EA9">
        <w:rPr>
          <w:sz w:val="32"/>
          <w:szCs w:val="32"/>
          <w:lang w:val="en-KE"/>
        </w:rPr>
        <w:t>analyze</w:t>
      </w:r>
      <w:proofErr w:type="spellEnd"/>
      <w:r w:rsidRPr="005E1EA9">
        <w:rPr>
          <w:sz w:val="32"/>
          <w:szCs w:val="32"/>
          <w:lang w:val="en-KE"/>
        </w:rPr>
        <w:t xml:space="preserve"> data on households, housing units, and safety reports, the project will create an interactive Excel dashboard that visualizes critical insights, helping stakeholders make informed decisions to tackle the affordable housing crisis in Kenya.</w:t>
      </w:r>
    </w:p>
    <w:p w14:paraId="52A45989" w14:textId="77777777" w:rsidR="00257C5F" w:rsidRDefault="00257C5F"/>
    <w:sectPr w:rsidR="00257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A9"/>
    <w:rsid w:val="00257C5F"/>
    <w:rsid w:val="005A26C9"/>
    <w:rsid w:val="005E1EA9"/>
    <w:rsid w:val="009B22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3FBA"/>
  <w15:chartTrackingRefBased/>
  <w15:docId w15:val="{4E85B727-5B1B-4BC8-9760-B4523712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24029">
      <w:bodyDiv w:val="1"/>
      <w:marLeft w:val="0"/>
      <w:marRight w:val="0"/>
      <w:marTop w:val="0"/>
      <w:marBottom w:val="0"/>
      <w:divBdr>
        <w:top w:val="none" w:sz="0" w:space="0" w:color="auto"/>
        <w:left w:val="none" w:sz="0" w:space="0" w:color="auto"/>
        <w:bottom w:val="none" w:sz="0" w:space="0" w:color="auto"/>
        <w:right w:val="none" w:sz="0" w:space="0" w:color="auto"/>
      </w:divBdr>
    </w:div>
    <w:div w:id="18131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lemiso</dc:creator>
  <cp:keywords/>
  <dc:description/>
  <cp:lastModifiedBy>gideon lemiso</cp:lastModifiedBy>
  <cp:revision>1</cp:revision>
  <dcterms:created xsi:type="dcterms:W3CDTF">2024-08-19T14:41:00Z</dcterms:created>
  <dcterms:modified xsi:type="dcterms:W3CDTF">2024-08-19T14:46:00Z</dcterms:modified>
</cp:coreProperties>
</file>