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D88" w:rsidRPr="008258CB" w:rsidRDefault="008258CB" w:rsidP="008258CB">
      <w:pPr>
        <w:jc w:val="center"/>
        <w:rPr>
          <w:rFonts w:ascii="Times New Roman" w:hAnsi="Times New Roman" w:cs="Times New Roman"/>
          <w:b/>
          <w:sz w:val="24"/>
          <w:szCs w:val="24"/>
        </w:rPr>
      </w:pPr>
      <w:r w:rsidRPr="008258CB">
        <w:rPr>
          <w:rFonts w:ascii="Times New Roman" w:hAnsi="Times New Roman" w:cs="Times New Roman"/>
          <w:b/>
          <w:sz w:val="24"/>
          <w:szCs w:val="24"/>
        </w:rPr>
        <w:t>SDG Problem Definition</w:t>
      </w:r>
    </w:p>
    <w:p w:rsidR="008258CB" w:rsidRPr="008258CB" w:rsidRDefault="008258CB" w:rsidP="008258CB">
      <w:pPr>
        <w:spacing w:line="480" w:lineRule="auto"/>
        <w:ind w:firstLine="720"/>
        <w:rPr>
          <w:rFonts w:ascii="Times New Roman" w:hAnsi="Times New Roman" w:cs="Times New Roman"/>
          <w:sz w:val="24"/>
          <w:szCs w:val="24"/>
        </w:rPr>
      </w:pPr>
      <w:bookmarkStart w:id="0" w:name="_GoBack"/>
      <w:bookmarkEnd w:id="0"/>
      <w:r w:rsidRPr="008258CB">
        <w:rPr>
          <w:rFonts w:ascii="Times New Roman" w:hAnsi="Times New Roman" w:cs="Times New Roman"/>
          <w:sz w:val="24"/>
          <w:szCs w:val="24"/>
        </w:rPr>
        <w:t xml:space="preserve">I choose SDG 3 good health. The issue of health impacts the livelihood of at least 60% of the population in my country. This is because of the problems facing infrastructure and administration of the health services. While infrastructure can take a longer period and more resources to correct, administration issues could be addressed with the help of tech. software development can help in the design of web tools that can collect and analyze data to offer meaningful insights including illness and infections patterns in a timely manner. Further, technological tools can help in bolstering connection between service providers and patients thus eliminating the challenges associated with access. I intend to utilize the acquired knowledge and skills in the development of practical tools to help improve the health of the local population. </w:t>
      </w:r>
    </w:p>
    <w:sectPr w:rsidR="008258CB" w:rsidRPr="008258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CB"/>
    <w:rsid w:val="008258CB"/>
    <w:rsid w:val="00DA3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F39E3-BC5B-447A-916D-540EDF5B8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dc:creator>
  <cp:keywords/>
  <dc:description/>
  <cp:lastModifiedBy>Oj</cp:lastModifiedBy>
  <cp:revision>1</cp:revision>
  <dcterms:created xsi:type="dcterms:W3CDTF">2024-11-07T19:38:00Z</dcterms:created>
  <dcterms:modified xsi:type="dcterms:W3CDTF">2024-11-07T19:46:00Z</dcterms:modified>
</cp:coreProperties>
</file>