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u w:val="single"/>
        </w:rPr>
      </w:pPr>
      <w:r w:rsidDel="00000000" w:rsidR="00000000" w:rsidRPr="00000000">
        <w:rPr>
          <w:b w:val="1"/>
          <w:sz w:val="36"/>
          <w:szCs w:val="36"/>
          <w:u w:val="single"/>
          <w:rtl w:val="0"/>
        </w:rPr>
        <w:t xml:space="preserve">Sustainable Development Goal (SDG) Focus:</w:t>
      </w:r>
    </w:p>
    <w:p w:rsidR="00000000" w:rsidDel="00000000" w:rsidP="00000000" w:rsidRDefault="00000000" w:rsidRPr="00000000" w14:paraId="00000002">
      <w:pPr>
        <w:spacing w:after="240" w:before="240" w:lineRule="auto"/>
        <w:jc w:val="center"/>
        <w:rPr>
          <w:b w:val="1"/>
          <w:sz w:val="30"/>
          <w:szCs w:val="30"/>
          <w:u w:val="single"/>
        </w:rPr>
      </w:pPr>
      <w:r w:rsidDel="00000000" w:rsidR="00000000" w:rsidRPr="00000000">
        <w:rPr>
          <w:b w:val="1"/>
          <w:sz w:val="30"/>
          <w:szCs w:val="30"/>
          <w:u w:val="single"/>
          <w:rtl w:val="0"/>
        </w:rPr>
        <w:t xml:space="preserve">Goal : Industry, Innovation, and Infrastructure</w:t>
      </w:r>
    </w:p>
    <w:p w:rsidR="00000000" w:rsidDel="00000000" w:rsidP="00000000" w:rsidRDefault="00000000" w:rsidRPr="00000000" w14:paraId="00000003">
      <w:pPr>
        <w:spacing w:after="240" w:before="240" w:lineRule="auto"/>
        <w:jc w:val="center"/>
        <w:rPr>
          <w:b w:val="1"/>
          <w:sz w:val="28"/>
          <w:szCs w:val="28"/>
          <w:u w:val="single"/>
        </w:rPr>
      </w:pPr>
      <w:r w:rsidDel="00000000" w:rsidR="00000000" w:rsidRPr="00000000">
        <w:rPr>
          <w:b w:val="1"/>
          <w:sz w:val="28"/>
          <w:szCs w:val="28"/>
          <w:u w:val="single"/>
          <w:rtl w:val="0"/>
        </w:rPr>
        <w:t xml:space="preserve">Problem Statement:</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In many African countries, especially in East and Central Africa, there are significant disparities in infrastructure investment, technological innovation, and internet access. These disparities affect economic growth and development and exacerbate the digital divide, which limits access to information and opportunities for innovation and entrepreneurship. With over 4 billion people globally lacking internet access, predominantly in developing regions, bridging this digital divide and improving infrastructure are crucial for sustainable development.</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   Specifically:</w:t>
      </w:r>
    </w:p>
    <w:p w:rsidR="00000000" w:rsidDel="00000000" w:rsidP="00000000" w:rsidRDefault="00000000" w:rsidRPr="00000000" w14:paraId="00000006">
      <w:pPr>
        <w:numPr>
          <w:ilvl w:val="0"/>
          <w:numId w:val="1"/>
        </w:numPr>
        <w:spacing w:after="240" w:before="240" w:lineRule="auto"/>
        <w:ind w:left="720" w:hanging="360"/>
        <w:rPr>
          <w:sz w:val="28"/>
          <w:szCs w:val="28"/>
        </w:rPr>
      </w:pPr>
      <w:r w:rsidDel="00000000" w:rsidR="00000000" w:rsidRPr="00000000">
        <w:rPr>
          <w:b w:val="1"/>
          <w:sz w:val="28"/>
          <w:szCs w:val="28"/>
          <w:rtl w:val="0"/>
        </w:rPr>
        <w:t xml:space="preserve">Infrastructure Investment</w:t>
      </w:r>
    </w:p>
    <w:p w:rsidR="00000000" w:rsidDel="00000000" w:rsidP="00000000" w:rsidRDefault="00000000" w:rsidRPr="00000000" w14:paraId="00000007">
      <w:pPr>
        <w:spacing w:after="240" w:before="240" w:lineRule="auto"/>
        <w:ind w:left="720" w:firstLine="0"/>
        <w:rPr>
          <w:sz w:val="28"/>
          <w:szCs w:val="28"/>
        </w:rPr>
      </w:pPr>
      <w:r w:rsidDel="00000000" w:rsidR="00000000" w:rsidRPr="00000000">
        <w:rPr>
          <w:sz w:val="28"/>
          <w:szCs w:val="28"/>
          <w:rtl w:val="0"/>
        </w:rPr>
        <w:t xml:space="preserve">Targeted investment in critical infrastructure, including transport, renewable energy, and broadband, is needed </w:t>
      </w:r>
      <w:r w:rsidDel="00000000" w:rsidR="00000000" w:rsidRPr="00000000">
        <w:rPr>
          <w:sz w:val="28"/>
          <w:szCs w:val="28"/>
          <w:rtl w:val="0"/>
        </w:rPr>
        <w:t xml:space="preserve">to support economic development and industrial growth.</w:t>
      </w:r>
    </w:p>
    <w:p w:rsidR="00000000" w:rsidDel="00000000" w:rsidP="00000000" w:rsidRDefault="00000000" w:rsidRPr="00000000" w14:paraId="00000008">
      <w:pPr>
        <w:numPr>
          <w:ilvl w:val="0"/>
          <w:numId w:val="1"/>
        </w:numPr>
        <w:spacing w:after="240" w:before="240" w:lineRule="auto"/>
        <w:ind w:left="720" w:hanging="360"/>
        <w:rPr>
          <w:sz w:val="28"/>
          <w:szCs w:val="28"/>
        </w:rPr>
      </w:pPr>
      <w:r w:rsidDel="00000000" w:rsidR="00000000" w:rsidRPr="00000000">
        <w:rPr>
          <w:b w:val="1"/>
          <w:sz w:val="28"/>
          <w:szCs w:val="28"/>
          <w:rtl w:val="0"/>
        </w:rPr>
        <w:t xml:space="preserve">Innovation and Industry</w:t>
      </w:r>
    </w:p>
    <w:p w:rsidR="00000000" w:rsidDel="00000000" w:rsidP="00000000" w:rsidRDefault="00000000" w:rsidRPr="00000000" w14:paraId="00000009">
      <w:pPr>
        <w:spacing w:after="240" w:before="240" w:lineRule="auto"/>
        <w:ind w:left="720" w:firstLine="0"/>
        <w:rPr>
          <w:sz w:val="28"/>
          <w:szCs w:val="28"/>
        </w:rPr>
      </w:pPr>
      <w:r w:rsidDel="00000000" w:rsidR="00000000" w:rsidRPr="00000000">
        <w:rPr>
          <w:sz w:val="28"/>
          <w:szCs w:val="28"/>
          <w:rtl w:val="0"/>
        </w:rPr>
        <w:t xml:space="preserve"> Limited investment in research and development, coupled with a lack of support for new industries and technological innovation, hampers economic progress and the creation of new jobs.</w:t>
      </w:r>
    </w:p>
    <w:p w:rsidR="00000000" w:rsidDel="00000000" w:rsidP="00000000" w:rsidRDefault="00000000" w:rsidRPr="00000000" w14:paraId="0000000A">
      <w:pPr>
        <w:numPr>
          <w:ilvl w:val="0"/>
          <w:numId w:val="1"/>
        </w:numPr>
        <w:spacing w:after="240" w:before="240" w:lineRule="auto"/>
        <w:ind w:left="720" w:hanging="360"/>
        <w:rPr>
          <w:sz w:val="28"/>
          <w:szCs w:val="28"/>
        </w:rPr>
      </w:pPr>
      <w:r w:rsidDel="00000000" w:rsidR="00000000" w:rsidRPr="00000000">
        <w:rPr>
          <w:b w:val="1"/>
          <w:sz w:val="28"/>
          <w:szCs w:val="28"/>
          <w:rtl w:val="0"/>
        </w:rPr>
        <w:t xml:space="preserve">Internet Access</w:t>
      </w:r>
    </w:p>
    <w:p w:rsidR="00000000" w:rsidDel="00000000" w:rsidP="00000000" w:rsidRDefault="00000000" w:rsidRPr="00000000" w14:paraId="0000000B">
      <w:pPr>
        <w:spacing w:after="240" w:before="240" w:lineRule="auto"/>
        <w:ind w:left="720" w:firstLine="0"/>
        <w:rPr>
          <w:sz w:val="28"/>
          <w:szCs w:val="28"/>
        </w:rPr>
      </w:pPr>
      <w:r w:rsidDel="00000000" w:rsidR="00000000" w:rsidRPr="00000000">
        <w:rPr>
          <w:sz w:val="28"/>
          <w:szCs w:val="28"/>
          <w:rtl w:val="0"/>
        </w:rPr>
        <w:t xml:space="preserve"> A significant portion of the population in East and Central Africa lacks reliable internet access, which impedes access to information, education, and opportunities for business and personal growth.</w:t>
      </w:r>
    </w:p>
    <w:p w:rsidR="00000000" w:rsidDel="00000000" w:rsidP="00000000" w:rsidRDefault="00000000" w:rsidRPr="00000000" w14:paraId="0000000C">
      <w:pPr>
        <w:spacing w:after="240" w:before="240" w:lineRule="auto"/>
        <w:rPr>
          <w:sz w:val="48"/>
          <w:szCs w:val="4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