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122" w:rsidRPr="007F57B1" w:rsidRDefault="00CD3F78">
      <w:pPr>
        <w:rPr>
          <w:rFonts w:ascii="Trebuchet MS" w:hAnsi="Trebuchet MS"/>
          <w:b/>
          <w:sz w:val="28"/>
          <w:szCs w:val="28"/>
        </w:rPr>
      </w:pPr>
      <w:r w:rsidRPr="007F57B1">
        <w:rPr>
          <w:rFonts w:ascii="Trebuchet MS" w:hAnsi="Trebuchet MS"/>
          <w:b/>
          <w:sz w:val="28"/>
          <w:szCs w:val="28"/>
        </w:rPr>
        <w:t>WEEK 8 DATABASE ASSINGMENT</w:t>
      </w:r>
      <w:r w:rsidRPr="007F57B1">
        <w:rPr>
          <w:rFonts w:ascii="Trebuchet MS" w:hAnsi="Trebuchet MS"/>
          <w:b/>
          <w:sz w:val="28"/>
          <w:szCs w:val="28"/>
        </w:rPr>
        <w:t>:</w:t>
      </w:r>
      <w:r w:rsidR="007F57B1">
        <w:rPr>
          <w:rFonts w:ascii="Trebuchet MS" w:hAnsi="Trebuchet MS"/>
          <w:b/>
          <w:sz w:val="28"/>
          <w:szCs w:val="28"/>
        </w:rPr>
        <w:t xml:space="preserve"> </w:t>
      </w:r>
      <w:bookmarkStart w:id="0" w:name="_GoBack"/>
      <w:bookmarkEnd w:id="0"/>
    </w:p>
    <w:p w:rsidR="00CD3F78" w:rsidRPr="00CD3F78" w:rsidRDefault="00CD3F78" w:rsidP="00CD3F78">
      <w:pPr>
        <w:spacing w:before="100" w:beforeAutospacing="1" w:after="100" w:afterAutospacing="1" w:line="240" w:lineRule="auto"/>
        <w:outlineLvl w:val="2"/>
        <w:rPr>
          <w:rFonts w:ascii="Trebuchet MS" w:eastAsia="Times New Roman" w:hAnsi="Trebuchet MS" w:cs="Times New Roman"/>
          <w:b/>
          <w:bCs/>
          <w:sz w:val="28"/>
          <w:szCs w:val="28"/>
          <w:lang w:eastAsia="en-GB"/>
        </w:rPr>
      </w:pPr>
      <w:r w:rsidRPr="00CD3F78">
        <w:rPr>
          <w:rFonts w:ascii="Trebuchet MS" w:eastAsia="Times New Roman" w:hAnsi="Trebuchet MS" w:cs="Times New Roman"/>
          <w:b/>
          <w:bCs/>
          <w:sz w:val="28"/>
          <w:szCs w:val="28"/>
          <w:lang w:eastAsia="en-GB"/>
        </w:rPr>
        <w:t>Introduction</w:t>
      </w:r>
    </w:p>
    <w:p w:rsidR="00CD3F78" w:rsidRPr="00CD3F78" w:rsidRDefault="00CD3F78" w:rsidP="00CD3F78">
      <w:pPr>
        <w:spacing w:before="100" w:beforeAutospacing="1" w:after="100" w:afterAutospacing="1" w:line="240" w:lineRule="auto"/>
        <w:rPr>
          <w:rFonts w:ascii="Trebuchet MS" w:eastAsia="Times New Roman" w:hAnsi="Trebuchet MS" w:cs="Times New Roman"/>
          <w:sz w:val="24"/>
          <w:szCs w:val="24"/>
          <w:lang w:eastAsia="en-GB"/>
        </w:rPr>
      </w:pPr>
      <w:r w:rsidRPr="00CD3F78">
        <w:rPr>
          <w:rFonts w:ascii="Trebuchet MS" w:eastAsia="Times New Roman" w:hAnsi="Trebuchet MS" w:cs="Times New Roman"/>
          <w:sz w:val="24"/>
          <w:szCs w:val="24"/>
          <w:lang w:eastAsia="en-GB"/>
        </w:rPr>
        <w:t>The Sustainable Development Goals (SDGs) are a set of 17 global goals established by the United Nations in 2015 to address pressing social, economic, and environmental challenges. These goals aim to create a more equitable, sustainable, and prosperous world by 2030. SDG 2, known as "Zero Hunger," focuses on ending hunger, achieving food security, improving nutrition, and promoting sustainable agriculture. Despite significant progress, hunger remains a persistent issue that affects millions of people worldwide, making SDG 2 crucial for global development.</w:t>
      </w:r>
    </w:p>
    <w:p w:rsidR="00CD3F78" w:rsidRPr="00CD3F78" w:rsidRDefault="00CD3F78" w:rsidP="00CD3F78">
      <w:pPr>
        <w:pStyle w:val="Heading3"/>
        <w:rPr>
          <w:rFonts w:ascii="Trebuchet MS" w:hAnsi="Trebuchet MS"/>
          <w:sz w:val="28"/>
          <w:szCs w:val="28"/>
        </w:rPr>
      </w:pPr>
      <w:r w:rsidRPr="00CD3F78">
        <w:rPr>
          <w:rFonts w:ascii="Trebuchet MS" w:hAnsi="Trebuchet MS"/>
          <w:sz w:val="28"/>
          <w:szCs w:val="28"/>
        </w:rPr>
        <w:t>SDG 2 Definition</w:t>
      </w:r>
    </w:p>
    <w:p w:rsidR="00CD3F78" w:rsidRPr="00CD3F78" w:rsidRDefault="00CD3F78" w:rsidP="00CD3F78">
      <w:pPr>
        <w:pStyle w:val="NormalWeb"/>
        <w:rPr>
          <w:rFonts w:ascii="Trebuchet MS" w:hAnsi="Trebuchet MS"/>
        </w:rPr>
      </w:pPr>
      <w:r w:rsidRPr="00CD3F78">
        <w:rPr>
          <w:rFonts w:ascii="Trebuchet MS" w:hAnsi="Trebuchet MS"/>
        </w:rPr>
        <w:t>SDG 2 is defined as the global commitment to end hunger and ensure access to sufficient, safe, and nutritious food for all people, particularly those in vulnerable situations, such as infants, pregnant women, and the elderly. It also emphasizes the need to double agricultural productivity and incomes of small-scale food producers, while ensuring sustainable food production systems and resilient agricultural practices that can withstand climate change and other shocks.</w:t>
      </w:r>
    </w:p>
    <w:p w:rsidR="00CD3F78" w:rsidRPr="00CD3F78" w:rsidRDefault="00CD3F78" w:rsidP="00CD3F78">
      <w:pPr>
        <w:pStyle w:val="Heading3"/>
        <w:rPr>
          <w:rFonts w:ascii="Trebuchet MS" w:hAnsi="Trebuchet MS"/>
          <w:sz w:val="28"/>
          <w:szCs w:val="28"/>
        </w:rPr>
      </w:pPr>
      <w:r w:rsidRPr="00CD3F78">
        <w:rPr>
          <w:rFonts w:ascii="Trebuchet MS" w:hAnsi="Trebuchet MS"/>
          <w:sz w:val="28"/>
          <w:szCs w:val="28"/>
        </w:rPr>
        <w:t>Mission and Vision</w:t>
      </w:r>
    </w:p>
    <w:p w:rsidR="00CD3F78" w:rsidRPr="00CD3F78" w:rsidRDefault="00CD3F78" w:rsidP="00CD3F78">
      <w:pPr>
        <w:pStyle w:val="NormalWeb"/>
        <w:rPr>
          <w:rFonts w:ascii="Trebuchet MS" w:hAnsi="Trebuchet MS"/>
        </w:rPr>
      </w:pPr>
      <w:r w:rsidRPr="00CD3F78">
        <w:rPr>
          <w:rFonts w:ascii="Trebuchet MS" w:hAnsi="Trebuchet MS"/>
        </w:rPr>
        <w:t>The mission of SDG 2 is to eradicate hunger and malnutrition by ensuring that all people, regardless of their circumstances, have access to adequate food. The vision is a world where no one suffers from hunger, and everyone enjoys a healthy diet that supports well-being and sustainable development. This goal envisions an agricultural system that is productive, sustainable, and resilient, ensuring food security for current and future generations.</w:t>
      </w:r>
    </w:p>
    <w:p w:rsidR="00CD3F78" w:rsidRPr="00CD3F78" w:rsidRDefault="00CD3F78" w:rsidP="00CD3F78">
      <w:pPr>
        <w:pStyle w:val="Heading3"/>
        <w:rPr>
          <w:rFonts w:ascii="Trebuchet MS" w:hAnsi="Trebuchet MS"/>
          <w:sz w:val="28"/>
          <w:szCs w:val="28"/>
        </w:rPr>
      </w:pPr>
      <w:r w:rsidRPr="00CD3F78">
        <w:rPr>
          <w:rFonts w:ascii="Trebuchet MS" w:hAnsi="Trebuchet MS"/>
          <w:sz w:val="28"/>
          <w:szCs w:val="28"/>
        </w:rPr>
        <w:t>Challenges of SDG 2</w:t>
      </w:r>
    </w:p>
    <w:p w:rsidR="00CD3F78" w:rsidRPr="00CD3F78" w:rsidRDefault="00CD3F78" w:rsidP="00CD3F78">
      <w:pPr>
        <w:pStyle w:val="NormalWeb"/>
        <w:rPr>
          <w:rFonts w:ascii="Trebuchet MS" w:hAnsi="Trebuchet MS"/>
        </w:rPr>
      </w:pPr>
      <w:r w:rsidRPr="00CD3F78">
        <w:rPr>
          <w:rFonts w:ascii="Trebuchet MS" w:hAnsi="Trebuchet MS"/>
        </w:rPr>
        <w:t>Achieving SDG 2 faces numerous challenges:</w:t>
      </w:r>
    </w:p>
    <w:p w:rsidR="00CD3F78" w:rsidRPr="00CD3F78" w:rsidRDefault="00CD3F78" w:rsidP="007F57B1">
      <w:pPr>
        <w:numPr>
          <w:ilvl w:val="0"/>
          <w:numId w:val="4"/>
        </w:numPr>
        <w:spacing w:before="100" w:beforeAutospacing="1" w:after="100" w:afterAutospacing="1" w:line="276" w:lineRule="auto"/>
        <w:rPr>
          <w:rFonts w:ascii="Trebuchet MS" w:hAnsi="Trebuchet MS"/>
        </w:rPr>
      </w:pPr>
      <w:r w:rsidRPr="00CD3F78">
        <w:rPr>
          <w:rStyle w:val="Strong"/>
          <w:rFonts w:ascii="Trebuchet MS" w:hAnsi="Trebuchet MS"/>
        </w:rPr>
        <w:t>Poverty and Inequality:</w:t>
      </w:r>
      <w:r w:rsidRPr="00CD3F78">
        <w:rPr>
          <w:rFonts w:ascii="Trebuchet MS" w:hAnsi="Trebuchet MS"/>
        </w:rPr>
        <w:t xml:space="preserve"> Many people living in poverty cannot afford sufficient food, leading to chronic hunger and malnutrition.</w:t>
      </w:r>
    </w:p>
    <w:p w:rsidR="00CD3F78" w:rsidRPr="00CD3F78" w:rsidRDefault="00CD3F78" w:rsidP="007F57B1">
      <w:pPr>
        <w:numPr>
          <w:ilvl w:val="0"/>
          <w:numId w:val="4"/>
        </w:numPr>
        <w:spacing w:before="100" w:beforeAutospacing="1" w:after="100" w:afterAutospacing="1" w:line="276" w:lineRule="auto"/>
        <w:rPr>
          <w:rFonts w:ascii="Trebuchet MS" w:hAnsi="Trebuchet MS"/>
        </w:rPr>
      </w:pPr>
      <w:r w:rsidRPr="00CD3F78">
        <w:rPr>
          <w:rStyle w:val="Strong"/>
          <w:rFonts w:ascii="Trebuchet MS" w:hAnsi="Trebuchet MS"/>
        </w:rPr>
        <w:t>Climate Change:</w:t>
      </w:r>
      <w:r w:rsidRPr="00CD3F78">
        <w:rPr>
          <w:rFonts w:ascii="Trebuchet MS" w:hAnsi="Trebuchet MS"/>
        </w:rPr>
        <w:t xml:space="preserve"> Extreme weather events, changing precipitation patterns, and rising temperatures disrupt food production and contribute to food insecurity.</w:t>
      </w:r>
    </w:p>
    <w:p w:rsidR="00CD3F78" w:rsidRPr="00CD3F78" w:rsidRDefault="00CD3F78" w:rsidP="007F57B1">
      <w:pPr>
        <w:numPr>
          <w:ilvl w:val="0"/>
          <w:numId w:val="4"/>
        </w:numPr>
        <w:spacing w:before="100" w:beforeAutospacing="1" w:after="100" w:afterAutospacing="1" w:line="276" w:lineRule="auto"/>
        <w:rPr>
          <w:rFonts w:ascii="Trebuchet MS" w:hAnsi="Trebuchet MS"/>
        </w:rPr>
      </w:pPr>
      <w:r w:rsidRPr="00CD3F78">
        <w:rPr>
          <w:rStyle w:val="Strong"/>
          <w:rFonts w:ascii="Trebuchet MS" w:hAnsi="Trebuchet MS"/>
        </w:rPr>
        <w:t>Conflict and Instability:</w:t>
      </w:r>
      <w:r w:rsidRPr="00CD3F78">
        <w:rPr>
          <w:rFonts w:ascii="Trebuchet MS" w:hAnsi="Trebuchet MS"/>
        </w:rPr>
        <w:t xml:space="preserve"> Wars and conflicts displace populations, disrupt food supplies, and destroy agricultural infrastructure.</w:t>
      </w:r>
    </w:p>
    <w:p w:rsidR="00CD3F78" w:rsidRPr="00CD3F78" w:rsidRDefault="00CD3F78" w:rsidP="007F57B1">
      <w:pPr>
        <w:numPr>
          <w:ilvl w:val="0"/>
          <w:numId w:val="4"/>
        </w:numPr>
        <w:spacing w:before="100" w:beforeAutospacing="1" w:after="100" w:afterAutospacing="1" w:line="276" w:lineRule="auto"/>
        <w:rPr>
          <w:rFonts w:ascii="Trebuchet MS" w:hAnsi="Trebuchet MS"/>
        </w:rPr>
      </w:pPr>
      <w:r w:rsidRPr="00CD3F78">
        <w:rPr>
          <w:rStyle w:val="Strong"/>
          <w:rFonts w:ascii="Trebuchet MS" w:hAnsi="Trebuchet MS"/>
        </w:rPr>
        <w:t>Over-reliance on Unsustainable Practices:</w:t>
      </w:r>
      <w:r w:rsidRPr="00CD3F78">
        <w:rPr>
          <w:rFonts w:ascii="Trebuchet MS" w:hAnsi="Trebuchet MS"/>
        </w:rPr>
        <w:t xml:space="preserve"> Some agricultural practices contribute to environmental degradation, which can reduce long-term food productivity.</w:t>
      </w:r>
    </w:p>
    <w:p w:rsidR="00CD3F78" w:rsidRPr="00CD3F78" w:rsidRDefault="00CD3F78" w:rsidP="007F57B1">
      <w:pPr>
        <w:numPr>
          <w:ilvl w:val="0"/>
          <w:numId w:val="4"/>
        </w:numPr>
        <w:spacing w:before="100" w:beforeAutospacing="1" w:after="100" w:afterAutospacing="1" w:line="276" w:lineRule="auto"/>
        <w:rPr>
          <w:rFonts w:ascii="Trebuchet MS" w:hAnsi="Trebuchet MS"/>
        </w:rPr>
      </w:pPr>
      <w:r w:rsidRPr="00CD3F78">
        <w:rPr>
          <w:rStyle w:val="Strong"/>
          <w:rFonts w:ascii="Trebuchet MS" w:hAnsi="Trebuchet MS"/>
        </w:rPr>
        <w:t>Market Inefficiencies:</w:t>
      </w:r>
      <w:r w:rsidRPr="00CD3F78">
        <w:rPr>
          <w:rFonts w:ascii="Trebuchet MS" w:hAnsi="Trebuchet MS"/>
        </w:rPr>
        <w:t xml:space="preserve"> Poor access to markets, lack of infrastructure, and price volatility can prevent small-scale farmers from earning a stable income and accessing food.</w:t>
      </w:r>
    </w:p>
    <w:p w:rsidR="00CD3F78" w:rsidRPr="00CD3F78" w:rsidRDefault="00CD3F78" w:rsidP="00CD3F78">
      <w:pPr>
        <w:spacing w:before="100" w:beforeAutospacing="1" w:after="100" w:afterAutospacing="1" w:line="240" w:lineRule="auto"/>
        <w:ind w:left="720"/>
        <w:rPr>
          <w:rStyle w:val="Strong"/>
          <w:rFonts w:ascii="Trebuchet MS" w:hAnsi="Trebuchet MS"/>
        </w:rPr>
      </w:pPr>
    </w:p>
    <w:p w:rsidR="00CD3F78" w:rsidRPr="00CD3F78" w:rsidRDefault="00CD3F78" w:rsidP="00CD3F78">
      <w:pPr>
        <w:spacing w:before="100" w:beforeAutospacing="1" w:after="100" w:afterAutospacing="1" w:line="240" w:lineRule="auto"/>
        <w:ind w:left="720"/>
        <w:rPr>
          <w:rStyle w:val="Strong"/>
          <w:rFonts w:ascii="Trebuchet MS" w:hAnsi="Trebuchet MS"/>
        </w:rPr>
      </w:pPr>
    </w:p>
    <w:p w:rsidR="00CD3F78" w:rsidRPr="00CD3F78" w:rsidRDefault="00CD3F78" w:rsidP="00CD3F78">
      <w:pPr>
        <w:spacing w:before="100" w:beforeAutospacing="1" w:after="100" w:afterAutospacing="1" w:line="240" w:lineRule="auto"/>
        <w:ind w:left="720"/>
        <w:rPr>
          <w:rFonts w:ascii="Trebuchet MS" w:hAnsi="Trebuchet MS"/>
        </w:rPr>
      </w:pPr>
    </w:p>
    <w:p w:rsidR="00CD3F78" w:rsidRPr="00CD3F78" w:rsidRDefault="00CD3F78" w:rsidP="00CD3F78">
      <w:pPr>
        <w:spacing w:before="100" w:beforeAutospacing="1" w:after="100" w:afterAutospacing="1" w:line="240" w:lineRule="auto"/>
        <w:outlineLvl w:val="2"/>
        <w:rPr>
          <w:rFonts w:ascii="Trebuchet MS" w:eastAsia="Times New Roman" w:hAnsi="Trebuchet MS" w:cs="Times New Roman"/>
          <w:b/>
          <w:bCs/>
          <w:sz w:val="28"/>
          <w:szCs w:val="28"/>
          <w:lang w:eastAsia="en-GB"/>
        </w:rPr>
      </w:pPr>
      <w:r w:rsidRPr="00CD3F78">
        <w:rPr>
          <w:rFonts w:ascii="Trebuchet MS" w:eastAsia="Times New Roman" w:hAnsi="Trebuchet MS" w:cs="Times New Roman"/>
          <w:b/>
          <w:bCs/>
          <w:sz w:val="28"/>
          <w:szCs w:val="28"/>
          <w:lang w:eastAsia="en-GB"/>
        </w:rPr>
        <w:t>Core Objectives of SDG 2</w:t>
      </w:r>
    </w:p>
    <w:p w:rsidR="00CD3F78" w:rsidRPr="00CD3F78" w:rsidRDefault="00CD3F78" w:rsidP="00CD3F78">
      <w:pPr>
        <w:spacing w:before="100" w:beforeAutospacing="1" w:after="100" w:afterAutospacing="1" w:line="240" w:lineRule="auto"/>
        <w:rPr>
          <w:rFonts w:ascii="Trebuchet MS" w:eastAsia="Times New Roman" w:hAnsi="Trebuchet MS" w:cs="Times New Roman"/>
          <w:sz w:val="24"/>
          <w:szCs w:val="24"/>
          <w:lang w:eastAsia="en-GB"/>
        </w:rPr>
      </w:pPr>
      <w:r w:rsidRPr="00CD3F78">
        <w:rPr>
          <w:rFonts w:ascii="Trebuchet MS" w:eastAsia="Times New Roman" w:hAnsi="Trebuchet MS" w:cs="Times New Roman"/>
          <w:sz w:val="24"/>
          <w:szCs w:val="24"/>
          <w:lang w:eastAsia="en-GB"/>
        </w:rPr>
        <w:t>SDG 2 has several core objectives:</w:t>
      </w:r>
    </w:p>
    <w:p w:rsidR="00CD3F78" w:rsidRPr="00CD3F78" w:rsidRDefault="00CD3F78" w:rsidP="007F57B1">
      <w:pPr>
        <w:numPr>
          <w:ilvl w:val="0"/>
          <w:numId w:val="3"/>
        </w:numPr>
        <w:spacing w:before="100" w:beforeAutospacing="1" w:after="100" w:afterAutospacing="1" w:line="276" w:lineRule="auto"/>
        <w:rPr>
          <w:rFonts w:ascii="Trebuchet MS" w:eastAsia="Times New Roman" w:hAnsi="Trebuchet MS" w:cs="Times New Roman"/>
          <w:sz w:val="24"/>
          <w:szCs w:val="24"/>
          <w:lang w:eastAsia="en-GB"/>
        </w:rPr>
      </w:pPr>
      <w:r w:rsidRPr="00CD3F78">
        <w:rPr>
          <w:rFonts w:ascii="Trebuchet MS" w:eastAsia="Times New Roman" w:hAnsi="Trebuchet MS" w:cs="Times New Roman"/>
          <w:b/>
          <w:bCs/>
          <w:sz w:val="24"/>
          <w:szCs w:val="24"/>
          <w:lang w:eastAsia="en-GB"/>
        </w:rPr>
        <w:t>End Hunger:</w:t>
      </w:r>
      <w:r w:rsidRPr="00CD3F78">
        <w:rPr>
          <w:rFonts w:ascii="Trebuchet MS" w:eastAsia="Times New Roman" w:hAnsi="Trebuchet MS" w:cs="Times New Roman"/>
          <w:sz w:val="24"/>
          <w:szCs w:val="24"/>
          <w:lang w:eastAsia="en-GB"/>
        </w:rPr>
        <w:t xml:space="preserve"> Ensure that everyone, especially vulnerable populations, has access to sufficient and nutritious food.</w:t>
      </w:r>
    </w:p>
    <w:p w:rsidR="00CD3F78" w:rsidRPr="00CD3F78" w:rsidRDefault="00CD3F78" w:rsidP="007F57B1">
      <w:pPr>
        <w:numPr>
          <w:ilvl w:val="0"/>
          <w:numId w:val="3"/>
        </w:numPr>
        <w:spacing w:before="100" w:beforeAutospacing="1" w:after="100" w:afterAutospacing="1" w:line="276" w:lineRule="auto"/>
        <w:rPr>
          <w:rFonts w:ascii="Trebuchet MS" w:eastAsia="Times New Roman" w:hAnsi="Trebuchet MS" w:cs="Times New Roman"/>
          <w:sz w:val="24"/>
          <w:szCs w:val="24"/>
          <w:lang w:eastAsia="en-GB"/>
        </w:rPr>
      </w:pPr>
      <w:r w:rsidRPr="00CD3F78">
        <w:rPr>
          <w:rFonts w:ascii="Trebuchet MS" w:eastAsia="Times New Roman" w:hAnsi="Trebuchet MS" w:cs="Times New Roman"/>
          <w:b/>
          <w:bCs/>
          <w:sz w:val="24"/>
          <w:szCs w:val="24"/>
          <w:lang w:eastAsia="en-GB"/>
        </w:rPr>
        <w:t>Improve Nutrition:</w:t>
      </w:r>
      <w:r w:rsidRPr="00CD3F78">
        <w:rPr>
          <w:rFonts w:ascii="Trebuchet MS" w:eastAsia="Times New Roman" w:hAnsi="Trebuchet MS" w:cs="Times New Roman"/>
          <w:sz w:val="24"/>
          <w:szCs w:val="24"/>
          <w:lang w:eastAsia="en-GB"/>
        </w:rPr>
        <w:t xml:space="preserve"> Address all forms of malnutrition, including under nutrition, micronutrient deficiencies, and obesity.</w:t>
      </w:r>
    </w:p>
    <w:p w:rsidR="00CD3F78" w:rsidRPr="00CD3F78" w:rsidRDefault="00CD3F78" w:rsidP="007F57B1">
      <w:pPr>
        <w:numPr>
          <w:ilvl w:val="0"/>
          <w:numId w:val="3"/>
        </w:numPr>
        <w:spacing w:before="100" w:beforeAutospacing="1" w:after="100" w:afterAutospacing="1" w:line="276" w:lineRule="auto"/>
        <w:rPr>
          <w:rFonts w:ascii="Trebuchet MS" w:eastAsia="Times New Roman" w:hAnsi="Trebuchet MS" w:cs="Times New Roman"/>
          <w:sz w:val="24"/>
          <w:szCs w:val="24"/>
          <w:lang w:eastAsia="en-GB"/>
        </w:rPr>
      </w:pPr>
      <w:r w:rsidRPr="00CD3F78">
        <w:rPr>
          <w:rFonts w:ascii="Trebuchet MS" w:eastAsia="Times New Roman" w:hAnsi="Trebuchet MS" w:cs="Times New Roman"/>
          <w:b/>
          <w:bCs/>
          <w:sz w:val="24"/>
          <w:szCs w:val="24"/>
          <w:lang w:eastAsia="en-GB"/>
        </w:rPr>
        <w:t>Promote Sustainable Agriculture:</w:t>
      </w:r>
      <w:r w:rsidRPr="00CD3F78">
        <w:rPr>
          <w:rFonts w:ascii="Trebuchet MS" w:eastAsia="Times New Roman" w:hAnsi="Trebuchet MS" w:cs="Times New Roman"/>
          <w:sz w:val="24"/>
          <w:szCs w:val="24"/>
          <w:lang w:eastAsia="en-GB"/>
        </w:rPr>
        <w:t xml:space="preserve"> Increase agricultural productivity and income for small-scale farmers, particularly women, Indigenous peoples, and family farmers.</w:t>
      </w:r>
    </w:p>
    <w:p w:rsidR="00CD3F78" w:rsidRPr="00CD3F78" w:rsidRDefault="00CD3F78" w:rsidP="007F57B1">
      <w:pPr>
        <w:numPr>
          <w:ilvl w:val="0"/>
          <w:numId w:val="3"/>
        </w:numPr>
        <w:spacing w:before="100" w:beforeAutospacing="1" w:after="100" w:afterAutospacing="1" w:line="276" w:lineRule="auto"/>
        <w:rPr>
          <w:rFonts w:ascii="Trebuchet MS" w:eastAsia="Times New Roman" w:hAnsi="Trebuchet MS" w:cs="Times New Roman"/>
          <w:sz w:val="24"/>
          <w:szCs w:val="24"/>
          <w:lang w:eastAsia="en-GB"/>
        </w:rPr>
      </w:pPr>
      <w:r w:rsidRPr="00CD3F78">
        <w:rPr>
          <w:rFonts w:ascii="Trebuchet MS" w:eastAsia="Times New Roman" w:hAnsi="Trebuchet MS" w:cs="Times New Roman"/>
          <w:b/>
          <w:bCs/>
          <w:sz w:val="24"/>
          <w:szCs w:val="24"/>
          <w:lang w:eastAsia="en-GB"/>
        </w:rPr>
        <w:t>Resilient Food Systems:</w:t>
      </w:r>
      <w:r w:rsidRPr="00CD3F78">
        <w:rPr>
          <w:rFonts w:ascii="Trebuchet MS" w:eastAsia="Times New Roman" w:hAnsi="Trebuchet MS" w:cs="Times New Roman"/>
          <w:sz w:val="24"/>
          <w:szCs w:val="24"/>
          <w:lang w:eastAsia="en-GB"/>
        </w:rPr>
        <w:t xml:space="preserve"> Develop sustainable food production systems that are resilient to climate change and other shocks.</w:t>
      </w:r>
    </w:p>
    <w:p w:rsidR="00CD3F78" w:rsidRPr="00CD3F78" w:rsidRDefault="00CD3F78" w:rsidP="007F57B1">
      <w:pPr>
        <w:numPr>
          <w:ilvl w:val="0"/>
          <w:numId w:val="3"/>
        </w:numPr>
        <w:spacing w:before="100" w:beforeAutospacing="1" w:after="100" w:afterAutospacing="1" w:line="276" w:lineRule="auto"/>
        <w:rPr>
          <w:rFonts w:ascii="Trebuchet MS" w:eastAsia="Times New Roman" w:hAnsi="Trebuchet MS" w:cs="Times New Roman"/>
          <w:sz w:val="24"/>
          <w:szCs w:val="24"/>
          <w:lang w:eastAsia="en-GB"/>
        </w:rPr>
      </w:pPr>
      <w:r w:rsidRPr="00CD3F78">
        <w:rPr>
          <w:rFonts w:ascii="Trebuchet MS" w:eastAsia="Times New Roman" w:hAnsi="Trebuchet MS" w:cs="Times New Roman"/>
          <w:b/>
          <w:bCs/>
          <w:sz w:val="24"/>
          <w:szCs w:val="24"/>
          <w:lang w:eastAsia="en-GB"/>
        </w:rPr>
        <w:t>Ensure Access to Resources:</w:t>
      </w:r>
      <w:r w:rsidRPr="00CD3F78">
        <w:rPr>
          <w:rFonts w:ascii="Trebuchet MS" w:eastAsia="Times New Roman" w:hAnsi="Trebuchet MS" w:cs="Times New Roman"/>
          <w:sz w:val="24"/>
          <w:szCs w:val="24"/>
          <w:lang w:eastAsia="en-GB"/>
        </w:rPr>
        <w:t xml:space="preserve"> Guarantee that small-scale food producers have access to land, inputs, knowledge, financial services, and markets.</w:t>
      </w:r>
    </w:p>
    <w:p w:rsidR="00CD3F78" w:rsidRPr="00CD3F78" w:rsidRDefault="00CD3F78" w:rsidP="00CD3F78">
      <w:pPr>
        <w:spacing w:before="100" w:beforeAutospacing="1" w:after="100" w:afterAutospacing="1" w:line="240" w:lineRule="auto"/>
        <w:ind w:left="720"/>
        <w:rPr>
          <w:rFonts w:ascii="Trebuchet MS" w:eastAsia="Times New Roman" w:hAnsi="Trebuchet MS" w:cs="Times New Roman"/>
          <w:b/>
          <w:bCs/>
          <w:sz w:val="24"/>
          <w:szCs w:val="24"/>
          <w:lang w:eastAsia="en-GB"/>
        </w:rPr>
      </w:pPr>
    </w:p>
    <w:p w:rsidR="00CD3F78" w:rsidRPr="00CD3F78" w:rsidRDefault="00CD3F78" w:rsidP="00CD3F78">
      <w:pPr>
        <w:pStyle w:val="Heading3"/>
        <w:shd w:val="clear" w:color="auto" w:fill="FFFFFF"/>
        <w:rPr>
          <w:rFonts w:ascii="Trebuchet MS" w:hAnsi="Trebuchet MS"/>
          <w:color w:val="4D4D4D"/>
          <w:sz w:val="24"/>
          <w:szCs w:val="24"/>
        </w:rPr>
      </w:pPr>
      <w:r w:rsidRPr="00CD3F78">
        <w:rPr>
          <w:rFonts w:ascii="Trebuchet MS" w:hAnsi="Trebuchet MS"/>
          <w:color w:val="4D4D4D"/>
          <w:sz w:val="24"/>
          <w:szCs w:val="24"/>
        </w:rPr>
        <w:t>How many people are hungry?</w:t>
      </w:r>
    </w:p>
    <w:p w:rsidR="00CD3F78" w:rsidRPr="00CD3F78" w:rsidRDefault="00CD3F78" w:rsidP="00CD3F78">
      <w:pPr>
        <w:pStyle w:val="NormalWeb"/>
        <w:shd w:val="clear" w:color="auto" w:fill="FFFFFF"/>
        <w:spacing w:before="0" w:beforeAutospacing="0" w:after="300" w:afterAutospacing="0" w:line="300" w:lineRule="atLeast"/>
        <w:rPr>
          <w:rFonts w:ascii="Trebuchet MS" w:hAnsi="Trebuchet MS" w:cs="Helvetica"/>
          <w:color w:val="4D4D4D"/>
        </w:rPr>
      </w:pPr>
      <w:r w:rsidRPr="00CD3F78">
        <w:rPr>
          <w:rFonts w:ascii="Trebuchet MS" w:hAnsi="Trebuchet MS" w:cs="Helvetica"/>
          <w:color w:val="4D4D4D"/>
        </w:rPr>
        <w:t>It is projected that more than 600 million people worldwide will be facing hunger in 2030, highlighting the immense challenge of achieving the zero hunger target.</w:t>
      </w:r>
    </w:p>
    <w:p w:rsidR="00CD3F78" w:rsidRPr="00CD3F78" w:rsidRDefault="00CD3F78" w:rsidP="00CD3F78">
      <w:pPr>
        <w:pStyle w:val="NormalWeb"/>
        <w:shd w:val="clear" w:color="auto" w:fill="FFFFFF"/>
        <w:spacing w:before="0" w:beforeAutospacing="0" w:after="300" w:afterAutospacing="0" w:line="300" w:lineRule="atLeast"/>
        <w:rPr>
          <w:rFonts w:ascii="Trebuchet MS" w:hAnsi="Trebuchet MS" w:cs="Helvetica"/>
          <w:color w:val="4D4D4D"/>
        </w:rPr>
      </w:pPr>
      <w:r w:rsidRPr="00CD3F78">
        <w:rPr>
          <w:rFonts w:ascii="Trebuchet MS" w:hAnsi="Trebuchet MS" w:cs="Helvetica"/>
          <w:color w:val="4D4D4D"/>
        </w:rPr>
        <w:t>People experiencing moderate food insecurity are typically unable to eat a healthy, balanced diet on a regular basis because of income or other resource constraints.</w:t>
      </w:r>
    </w:p>
    <w:p w:rsidR="00CD3F78" w:rsidRPr="00CD3F78" w:rsidRDefault="00CD3F78" w:rsidP="00CD3F78">
      <w:pPr>
        <w:pStyle w:val="Heading3"/>
        <w:shd w:val="clear" w:color="auto" w:fill="FFFFFF"/>
        <w:rPr>
          <w:rFonts w:ascii="Trebuchet MS" w:hAnsi="Trebuchet MS"/>
          <w:color w:val="4D4D4D"/>
          <w:sz w:val="24"/>
          <w:szCs w:val="24"/>
        </w:rPr>
      </w:pPr>
      <w:r w:rsidRPr="00CD3F78">
        <w:rPr>
          <w:rFonts w:ascii="Trebuchet MS" w:hAnsi="Trebuchet MS"/>
          <w:color w:val="4D4D4D"/>
          <w:sz w:val="24"/>
          <w:szCs w:val="24"/>
        </w:rPr>
        <w:t>Why are there so many hungry people?</w:t>
      </w:r>
    </w:p>
    <w:p w:rsidR="00CD3F78" w:rsidRPr="00CD3F78" w:rsidRDefault="00CD3F78" w:rsidP="007F57B1">
      <w:pPr>
        <w:pStyle w:val="NormalWeb"/>
        <w:shd w:val="clear" w:color="auto" w:fill="FFFFFF"/>
        <w:spacing w:before="0" w:beforeAutospacing="0" w:after="300" w:afterAutospacing="0" w:line="276" w:lineRule="auto"/>
        <w:rPr>
          <w:rFonts w:ascii="Trebuchet MS" w:hAnsi="Trebuchet MS" w:cs="Helvetica"/>
          <w:color w:val="4D4D4D"/>
        </w:rPr>
      </w:pPr>
      <w:r w:rsidRPr="00CD3F78">
        <w:rPr>
          <w:rFonts w:ascii="Trebuchet MS" w:hAnsi="Trebuchet MS" w:cs="Helvetica"/>
          <w:color w:val="4D4D4D"/>
        </w:rPr>
        <w:t>Shockingly, the world is back at hunger levels not seen since 2005, and food prices remain higher in more countries than in the period 2015–2019. Along with conflict, climate shocks, and rising cost of living, civil insecurity and declining food production have all contributed to food scarcity and high food prices.</w:t>
      </w:r>
    </w:p>
    <w:p w:rsidR="00CD3F78" w:rsidRDefault="00CD3F78" w:rsidP="007F57B1">
      <w:pPr>
        <w:pStyle w:val="NormalWeb"/>
        <w:shd w:val="clear" w:color="auto" w:fill="FFFFFF"/>
        <w:spacing w:before="0" w:beforeAutospacing="0" w:after="300" w:afterAutospacing="0" w:line="276" w:lineRule="auto"/>
        <w:rPr>
          <w:rFonts w:ascii="Trebuchet MS" w:hAnsi="Trebuchet MS" w:cs="Helvetica"/>
          <w:color w:val="4D4D4D"/>
        </w:rPr>
      </w:pPr>
      <w:r w:rsidRPr="00CD3F78">
        <w:rPr>
          <w:rFonts w:ascii="Trebuchet MS" w:hAnsi="Trebuchet MS" w:cs="Helvetica"/>
          <w:color w:val="4D4D4D"/>
        </w:rPr>
        <w:t>Investment in the agriculture sector is critical for reducing hunger and poverty, improving food security, creating employment and building resilience to disasters and shocks.</w:t>
      </w:r>
    </w:p>
    <w:p w:rsidR="007F57B1" w:rsidRDefault="007F57B1" w:rsidP="007F57B1">
      <w:pPr>
        <w:pStyle w:val="NormalWeb"/>
        <w:shd w:val="clear" w:color="auto" w:fill="FFFFFF"/>
        <w:spacing w:before="0" w:beforeAutospacing="0" w:after="300" w:afterAutospacing="0" w:line="276" w:lineRule="auto"/>
        <w:rPr>
          <w:rFonts w:ascii="Trebuchet MS" w:hAnsi="Trebuchet MS" w:cs="Helvetica"/>
          <w:color w:val="4D4D4D"/>
        </w:rPr>
      </w:pPr>
    </w:p>
    <w:p w:rsidR="007F57B1" w:rsidRPr="00CD3F78" w:rsidRDefault="007F57B1" w:rsidP="007F57B1">
      <w:pPr>
        <w:pStyle w:val="NormalWeb"/>
        <w:shd w:val="clear" w:color="auto" w:fill="FFFFFF"/>
        <w:spacing w:before="0" w:beforeAutospacing="0" w:after="300" w:afterAutospacing="0" w:line="276" w:lineRule="auto"/>
        <w:rPr>
          <w:rFonts w:ascii="Trebuchet MS" w:hAnsi="Trebuchet MS" w:cs="Helvetica"/>
          <w:color w:val="4D4D4D"/>
        </w:rPr>
      </w:pPr>
    </w:p>
    <w:p w:rsidR="00CD3F78" w:rsidRPr="00CD3F78" w:rsidRDefault="00CD3F78" w:rsidP="00CD3F78">
      <w:pPr>
        <w:pStyle w:val="Heading3"/>
        <w:shd w:val="clear" w:color="auto" w:fill="FFFFFF"/>
        <w:rPr>
          <w:rFonts w:ascii="Trebuchet MS" w:hAnsi="Trebuchet MS"/>
          <w:color w:val="4D4D4D"/>
          <w:sz w:val="24"/>
          <w:szCs w:val="24"/>
        </w:rPr>
      </w:pPr>
      <w:r w:rsidRPr="00CD3F78">
        <w:rPr>
          <w:rFonts w:ascii="Trebuchet MS" w:hAnsi="Trebuchet MS"/>
          <w:color w:val="4D4D4D"/>
          <w:sz w:val="24"/>
          <w:szCs w:val="24"/>
        </w:rPr>
        <w:lastRenderedPageBreak/>
        <w:t>How can we achieve Zero Hunger?</w:t>
      </w:r>
    </w:p>
    <w:p w:rsidR="00CD3F78" w:rsidRPr="00CD3F78" w:rsidRDefault="00CD3F78" w:rsidP="00CD3F78">
      <w:pPr>
        <w:pStyle w:val="NormalWeb"/>
        <w:shd w:val="clear" w:color="auto" w:fill="FFFFFF"/>
        <w:spacing w:before="0" w:beforeAutospacing="0" w:after="300" w:afterAutospacing="0" w:line="300" w:lineRule="atLeast"/>
        <w:rPr>
          <w:rFonts w:ascii="Trebuchet MS" w:hAnsi="Trebuchet MS" w:cs="Helvetica"/>
          <w:color w:val="4D4D4D"/>
        </w:rPr>
      </w:pPr>
      <w:r w:rsidRPr="00CD3F78">
        <w:rPr>
          <w:rFonts w:ascii="Trebuchet MS" w:hAnsi="Trebuchet MS" w:cs="Helvetica"/>
          <w:color w:val="4D4D4D"/>
        </w:rPr>
        <w:t>Food security requires a multi-dimensional approach – from social protection to safeguard safe and nutritious food especially for children to transforming food systems to achieve a more inclusive and sustainable world. There will need to be investments in rural and urban areas and in social protection so poor people have access to food and can improve their livelihoods.</w:t>
      </w:r>
    </w:p>
    <w:p w:rsidR="00CD3F78" w:rsidRPr="00CD3F78" w:rsidRDefault="00CD3F78" w:rsidP="00CD3F78">
      <w:pPr>
        <w:pStyle w:val="NormalWeb"/>
        <w:shd w:val="clear" w:color="auto" w:fill="FFFFFF"/>
        <w:spacing w:before="0" w:beforeAutospacing="0" w:after="300" w:afterAutospacing="0" w:line="300" w:lineRule="atLeast"/>
        <w:rPr>
          <w:rFonts w:ascii="Trebuchet MS" w:hAnsi="Trebuchet MS" w:cs="Helvetica"/>
          <w:color w:val="4D4D4D"/>
        </w:rPr>
      </w:pPr>
    </w:p>
    <w:p w:rsidR="00CD3F78" w:rsidRPr="00CD3F78" w:rsidRDefault="00CD3F78" w:rsidP="00CD3F78">
      <w:pPr>
        <w:pStyle w:val="NormalWeb"/>
        <w:shd w:val="clear" w:color="auto" w:fill="FFFFFF"/>
        <w:spacing w:before="0" w:beforeAutospacing="0" w:after="300" w:afterAutospacing="0" w:line="300" w:lineRule="atLeast"/>
        <w:rPr>
          <w:rFonts w:ascii="Trebuchet MS" w:hAnsi="Trebuchet MS" w:cs="Helvetica"/>
          <w:color w:val="4D4D4D"/>
        </w:rPr>
      </w:pPr>
    </w:p>
    <w:p w:rsidR="00CD3F78" w:rsidRPr="00CD3F78" w:rsidRDefault="00CD3F78" w:rsidP="00CD3F78">
      <w:pPr>
        <w:pStyle w:val="Heading3"/>
        <w:shd w:val="clear" w:color="auto" w:fill="FFFFFF"/>
        <w:rPr>
          <w:rFonts w:ascii="Trebuchet MS" w:hAnsi="Trebuchet MS"/>
          <w:color w:val="4D4D4D"/>
          <w:sz w:val="24"/>
          <w:szCs w:val="24"/>
        </w:rPr>
      </w:pPr>
      <w:r w:rsidRPr="00CD3F78">
        <w:rPr>
          <w:rFonts w:ascii="Trebuchet MS" w:hAnsi="Trebuchet MS"/>
          <w:color w:val="4D4D4D"/>
          <w:sz w:val="24"/>
          <w:szCs w:val="24"/>
        </w:rPr>
        <w:t>What can we do to help?</w:t>
      </w:r>
    </w:p>
    <w:p w:rsidR="00CD3F78" w:rsidRPr="00CD3F78" w:rsidRDefault="00CD3F78" w:rsidP="00CD3F78">
      <w:pPr>
        <w:pStyle w:val="NormalWeb"/>
        <w:shd w:val="clear" w:color="auto" w:fill="FFFFFF"/>
        <w:spacing w:before="0" w:beforeAutospacing="0" w:after="300" w:afterAutospacing="0" w:line="300" w:lineRule="atLeast"/>
        <w:rPr>
          <w:rFonts w:ascii="Trebuchet MS" w:hAnsi="Trebuchet MS" w:cs="Helvetica"/>
          <w:color w:val="4D4D4D"/>
        </w:rPr>
      </w:pPr>
      <w:r w:rsidRPr="00CD3F78">
        <w:rPr>
          <w:rFonts w:ascii="Trebuchet MS" w:hAnsi="Trebuchet MS" w:cs="Helvetica"/>
          <w:color w:val="4D4D4D"/>
        </w:rPr>
        <w:t>You can make changes in your own life—at home, at work and in the community—by supporting local farmers or markets and making sustainable food choices, supporting good nutrition for all, and fighting food waste.</w:t>
      </w:r>
    </w:p>
    <w:p w:rsidR="00CD3F78" w:rsidRPr="00CD3F78" w:rsidRDefault="00CD3F78" w:rsidP="00CD3F78">
      <w:pPr>
        <w:pStyle w:val="NormalWeb"/>
        <w:shd w:val="clear" w:color="auto" w:fill="FFFFFF"/>
        <w:spacing w:before="0" w:beforeAutospacing="0" w:after="300" w:afterAutospacing="0" w:line="300" w:lineRule="atLeast"/>
        <w:rPr>
          <w:rFonts w:ascii="Trebuchet MS" w:hAnsi="Trebuchet MS" w:cs="Helvetica"/>
          <w:color w:val="4D4D4D"/>
        </w:rPr>
      </w:pPr>
      <w:r w:rsidRPr="00CD3F78">
        <w:rPr>
          <w:rFonts w:ascii="Trebuchet MS" w:hAnsi="Trebuchet MS" w:cs="Helvetica"/>
          <w:color w:val="4D4D4D"/>
        </w:rPr>
        <w:t>You can also use your power as a consumer and voter, demanding businesses and governments make the choices and changes that will make Zero Hunger a reality. Join the conversation, whether on social media platforms or in your local communities.</w:t>
      </w:r>
    </w:p>
    <w:p w:rsidR="00CD3F78" w:rsidRPr="00CD3F78" w:rsidRDefault="00CD3F78" w:rsidP="00CD3F78">
      <w:pPr>
        <w:pStyle w:val="Heading3"/>
        <w:rPr>
          <w:rFonts w:ascii="Trebuchet MS" w:hAnsi="Trebuchet MS"/>
          <w:sz w:val="24"/>
          <w:szCs w:val="24"/>
        </w:rPr>
      </w:pPr>
      <w:r w:rsidRPr="00CD3F78">
        <w:rPr>
          <w:rFonts w:ascii="Trebuchet MS" w:hAnsi="Trebuchet MS"/>
          <w:sz w:val="24"/>
          <w:szCs w:val="24"/>
        </w:rPr>
        <w:t>Conclusion</w:t>
      </w:r>
    </w:p>
    <w:p w:rsidR="00CD3F78" w:rsidRPr="00CD3F78" w:rsidRDefault="00CD3F78" w:rsidP="00CD3F78">
      <w:pPr>
        <w:pStyle w:val="NormalWeb"/>
        <w:rPr>
          <w:rFonts w:ascii="Trebuchet MS" w:hAnsi="Trebuchet MS"/>
        </w:rPr>
      </w:pPr>
      <w:r w:rsidRPr="00CD3F78">
        <w:rPr>
          <w:rFonts w:ascii="Trebuchet MS" w:hAnsi="Trebuchet MS"/>
        </w:rPr>
        <w:t>SDG 2, "Zero Hunger," is a vital component of the global effort to create a more sustainable and equitable world. By addressing hunger, improving nutrition, and promoting sustainable agriculture, this goal aims to lift millions out of poverty and ensure food security for all. However, achieving SDG 2 requires concerted efforts to overcome significant challenges such as poverty, climate change, and conflict. The successful realization of SDG 2 will contribute not only to better health and well-being but also to the overall sustainability of our planet.</w:t>
      </w:r>
    </w:p>
    <w:p w:rsidR="00CD3F78" w:rsidRPr="00CD3F78" w:rsidRDefault="00CD3F78" w:rsidP="00CD3F78">
      <w:pPr>
        <w:pStyle w:val="NormalWeb"/>
        <w:shd w:val="clear" w:color="auto" w:fill="FFFFFF"/>
        <w:spacing w:before="0" w:beforeAutospacing="0" w:after="300" w:afterAutospacing="0" w:line="300" w:lineRule="atLeast"/>
        <w:rPr>
          <w:rFonts w:ascii="Trebuchet MS" w:hAnsi="Trebuchet MS" w:cs="Helvetica"/>
          <w:color w:val="4D4D4D"/>
        </w:rPr>
      </w:pPr>
    </w:p>
    <w:p w:rsidR="00CD3F78" w:rsidRPr="00CD3F78" w:rsidRDefault="00CD3F78" w:rsidP="00CD3F78">
      <w:pPr>
        <w:spacing w:before="100" w:beforeAutospacing="1" w:after="100" w:afterAutospacing="1" w:line="240" w:lineRule="auto"/>
        <w:ind w:left="720"/>
        <w:rPr>
          <w:rFonts w:ascii="Trebuchet MS" w:eastAsia="Times New Roman" w:hAnsi="Trebuchet MS" w:cs="Times New Roman"/>
          <w:sz w:val="24"/>
          <w:szCs w:val="24"/>
          <w:lang w:eastAsia="en-GB"/>
        </w:rPr>
      </w:pPr>
    </w:p>
    <w:p w:rsidR="00CD3F78" w:rsidRPr="00CD3F78" w:rsidRDefault="00CD3F78">
      <w:pPr>
        <w:rPr>
          <w:rFonts w:ascii="Trebuchet MS" w:hAnsi="Trebuchet MS"/>
        </w:rPr>
      </w:pPr>
    </w:p>
    <w:sectPr w:rsidR="00CD3F78" w:rsidRPr="00CD3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51026"/>
    <w:multiLevelType w:val="multilevel"/>
    <w:tmpl w:val="8EC8F7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8D4838"/>
    <w:multiLevelType w:val="multilevel"/>
    <w:tmpl w:val="B256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192A8F"/>
    <w:multiLevelType w:val="multilevel"/>
    <w:tmpl w:val="C31ECB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9C1142"/>
    <w:multiLevelType w:val="multilevel"/>
    <w:tmpl w:val="A21CA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78"/>
    <w:rsid w:val="003A0400"/>
    <w:rsid w:val="00733215"/>
    <w:rsid w:val="007F57B1"/>
    <w:rsid w:val="00CD3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4C3B8-9A3D-4229-834F-EEA1515E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3F7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3F7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D3F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3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4428">
      <w:bodyDiv w:val="1"/>
      <w:marLeft w:val="0"/>
      <w:marRight w:val="0"/>
      <w:marTop w:val="0"/>
      <w:marBottom w:val="0"/>
      <w:divBdr>
        <w:top w:val="none" w:sz="0" w:space="0" w:color="auto"/>
        <w:left w:val="none" w:sz="0" w:space="0" w:color="auto"/>
        <w:bottom w:val="none" w:sz="0" w:space="0" w:color="auto"/>
        <w:right w:val="none" w:sz="0" w:space="0" w:color="auto"/>
      </w:divBdr>
    </w:div>
    <w:div w:id="542791229">
      <w:bodyDiv w:val="1"/>
      <w:marLeft w:val="0"/>
      <w:marRight w:val="0"/>
      <w:marTop w:val="0"/>
      <w:marBottom w:val="0"/>
      <w:divBdr>
        <w:top w:val="none" w:sz="0" w:space="0" w:color="auto"/>
        <w:left w:val="none" w:sz="0" w:space="0" w:color="auto"/>
        <w:bottom w:val="none" w:sz="0" w:space="0" w:color="auto"/>
        <w:right w:val="none" w:sz="0" w:space="0" w:color="auto"/>
      </w:divBdr>
    </w:div>
    <w:div w:id="783575689">
      <w:bodyDiv w:val="1"/>
      <w:marLeft w:val="0"/>
      <w:marRight w:val="0"/>
      <w:marTop w:val="0"/>
      <w:marBottom w:val="0"/>
      <w:divBdr>
        <w:top w:val="none" w:sz="0" w:space="0" w:color="auto"/>
        <w:left w:val="none" w:sz="0" w:space="0" w:color="auto"/>
        <w:bottom w:val="none" w:sz="0" w:space="0" w:color="auto"/>
        <w:right w:val="none" w:sz="0" w:space="0" w:color="auto"/>
      </w:divBdr>
    </w:div>
    <w:div w:id="1032340439">
      <w:bodyDiv w:val="1"/>
      <w:marLeft w:val="0"/>
      <w:marRight w:val="0"/>
      <w:marTop w:val="0"/>
      <w:marBottom w:val="0"/>
      <w:divBdr>
        <w:top w:val="none" w:sz="0" w:space="0" w:color="auto"/>
        <w:left w:val="none" w:sz="0" w:space="0" w:color="auto"/>
        <w:bottom w:val="none" w:sz="0" w:space="0" w:color="auto"/>
        <w:right w:val="none" w:sz="0" w:space="0" w:color="auto"/>
      </w:divBdr>
    </w:div>
    <w:div w:id="1083603113">
      <w:bodyDiv w:val="1"/>
      <w:marLeft w:val="0"/>
      <w:marRight w:val="0"/>
      <w:marTop w:val="0"/>
      <w:marBottom w:val="0"/>
      <w:divBdr>
        <w:top w:val="none" w:sz="0" w:space="0" w:color="auto"/>
        <w:left w:val="none" w:sz="0" w:space="0" w:color="auto"/>
        <w:bottom w:val="none" w:sz="0" w:space="0" w:color="auto"/>
        <w:right w:val="none" w:sz="0" w:space="0" w:color="auto"/>
      </w:divBdr>
    </w:div>
    <w:div w:id="1265573645">
      <w:bodyDiv w:val="1"/>
      <w:marLeft w:val="0"/>
      <w:marRight w:val="0"/>
      <w:marTop w:val="0"/>
      <w:marBottom w:val="0"/>
      <w:divBdr>
        <w:top w:val="none" w:sz="0" w:space="0" w:color="auto"/>
        <w:left w:val="none" w:sz="0" w:space="0" w:color="auto"/>
        <w:bottom w:val="none" w:sz="0" w:space="0" w:color="auto"/>
        <w:right w:val="none" w:sz="0" w:space="0" w:color="auto"/>
      </w:divBdr>
    </w:div>
    <w:div w:id="1346518731">
      <w:bodyDiv w:val="1"/>
      <w:marLeft w:val="0"/>
      <w:marRight w:val="0"/>
      <w:marTop w:val="0"/>
      <w:marBottom w:val="0"/>
      <w:divBdr>
        <w:top w:val="none" w:sz="0" w:space="0" w:color="auto"/>
        <w:left w:val="none" w:sz="0" w:space="0" w:color="auto"/>
        <w:bottom w:val="none" w:sz="0" w:space="0" w:color="auto"/>
        <w:right w:val="none" w:sz="0" w:space="0" w:color="auto"/>
      </w:divBdr>
    </w:div>
    <w:div w:id="1467435373">
      <w:bodyDiv w:val="1"/>
      <w:marLeft w:val="0"/>
      <w:marRight w:val="0"/>
      <w:marTop w:val="0"/>
      <w:marBottom w:val="0"/>
      <w:divBdr>
        <w:top w:val="none" w:sz="0" w:space="0" w:color="auto"/>
        <w:left w:val="none" w:sz="0" w:space="0" w:color="auto"/>
        <w:bottom w:val="none" w:sz="0" w:space="0" w:color="auto"/>
        <w:right w:val="none" w:sz="0" w:space="0" w:color="auto"/>
      </w:divBdr>
    </w:div>
    <w:div w:id="1755126584">
      <w:bodyDiv w:val="1"/>
      <w:marLeft w:val="0"/>
      <w:marRight w:val="0"/>
      <w:marTop w:val="0"/>
      <w:marBottom w:val="0"/>
      <w:divBdr>
        <w:top w:val="none" w:sz="0" w:space="0" w:color="auto"/>
        <w:left w:val="none" w:sz="0" w:space="0" w:color="auto"/>
        <w:bottom w:val="none" w:sz="0" w:space="0" w:color="auto"/>
        <w:right w:val="none" w:sz="0" w:space="0" w:color="auto"/>
      </w:divBdr>
    </w:div>
    <w:div w:id="1909610236">
      <w:bodyDiv w:val="1"/>
      <w:marLeft w:val="0"/>
      <w:marRight w:val="0"/>
      <w:marTop w:val="0"/>
      <w:marBottom w:val="0"/>
      <w:divBdr>
        <w:top w:val="none" w:sz="0" w:space="0" w:color="auto"/>
        <w:left w:val="none" w:sz="0" w:space="0" w:color="auto"/>
        <w:bottom w:val="none" w:sz="0" w:space="0" w:color="auto"/>
        <w:right w:val="none" w:sz="0" w:space="0" w:color="auto"/>
      </w:divBdr>
    </w:div>
    <w:div w:id="214349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2024-08-21T11:30:00Z</dcterms:created>
  <dcterms:modified xsi:type="dcterms:W3CDTF">2024-08-21T15:37:00Z</dcterms:modified>
</cp:coreProperties>
</file>