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SDG 2: Zero Hunger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  <w:t xml:space="preserve">: The local community in Migori, Kenya, faces food insecurity due to poor agricultural productivity. Sweet potato farming can provide a sustainable source of food and income. The goal is to analyze sweet potatoes' production, sales, and distribution to optimize yield, reduce waste, and improve food access.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348.8" w:top="1425.6" w:left="1440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