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AA42D" w14:textId="77777777" w:rsidR="000E5481" w:rsidRPr="000E5481" w:rsidRDefault="000E5481" w:rsidP="000E5481">
      <w:pPr>
        <w:rPr>
          <w:b/>
          <w:bCs/>
          <w:sz w:val="28"/>
          <w:szCs w:val="28"/>
          <w:u w:val="single"/>
        </w:rPr>
      </w:pPr>
      <w:r w:rsidRPr="000E5481">
        <w:rPr>
          <w:b/>
          <w:bCs/>
          <w:sz w:val="28"/>
          <w:szCs w:val="28"/>
          <w:u w:val="single"/>
        </w:rPr>
        <w:t>Part 1: SDG Selection and Problem Definition</w:t>
      </w:r>
    </w:p>
    <w:p w14:paraId="78F735E8" w14:textId="4E0F3CAF" w:rsidR="00971CB8" w:rsidRPr="0049438D" w:rsidRDefault="00F900B7" w:rsidP="0049438D">
      <w:pPr>
        <w:rPr>
          <w:sz w:val="24"/>
          <w:szCs w:val="24"/>
        </w:rPr>
      </w:pPr>
      <w:r w:rsidRPr="0049438D">
        <w:rPr>
          <w:sz w:val="24"/>
          <w:szCs w:val="24"/>
          <w:u w:val="single"/>
        </w:rPr>
        <w:t>The 4</w:t>
      </w:r>
      <w:r w:rsidRPr="0049438D">
        <w:rPr>
          <w:sz w:val="24"/>
          <w:szCs w:val="24"/>
          <w:u w:val="single"/>
          <w:vertAlign w:val="superscript"/>
        </w:rPr>
        <w:t>th</w:t>
      </w:r>
      <w:r w:rsidRPr="0049438D">
        <w:rPr>
          <w:sz w:val="24"/>
          <w:szCs w:val="24"/>
          <w:u w:val="single"/>
        </w:rPr>
        <w:t xml:space="preserve"> Sustainable Development Goal</w:t>
      </w:r>
      <w:r w:rsidR="00971CB8" w:rsidRPr="0049438D">
        <w:rPr>
          <w:sz w:val="24"/>
          <w:szCs w:val="24"/>
          <w:u w:val="single"/>
        </w:rPr>
        <w:t>:</w:t>
      </w:r>
      <w:r w:rsidR="00971CB8" w:rsidRPr="0049438D">
        <w:rPr>
          <w:sz w:val="24"/>
          <w:szCs w:val="24"/>
        </w:rPr>
        <w:t xml:space="preserve"> </w:t>
      </w:r>
      <w:r w:rsidR="00971CB8" w:rsidRPr="0049438D">
        <w:rPr>
          <w:sz w:val="24"/>
          <w:szCs w:val="24"/>
        </w:rPr>
        <w:t>Ensure inclusive and equitable quality education and promote lifelong learning opportunities for all</w:t>
      </w:r>
      <w:r w:rsidR="00971CB8" w:rsidRPr="0049438D">
        <w:rPr>
          <w:sz w:val="24"/>
          <w:szCs w:val="24"/>
        </w:rPr>
        <w:t>.</w:t>
      </w:r>
    </w:p>
    <w:p w14:paraId="1037B8EE" w14:textId="77777777" w:rsidR="0049438D" w:rsidRDefault="00E44687" w:rsidP="0049438D">
      <w:pPr>
        <w:rPr>
          <w:sz w:val="24"/>
          <w:szCs w:val="24"/>
        </w:rPr>
      </w:pPr>
      <w:r w:rsidRPr="0049438D">
        <w:rPr>
          <w:sz w:val="24"/>
          <w:szCs w:val="24"/>
        </w:rPr>
        <w:t>There are so many problems within this SDG that can be addressed using data.</w:t>
      </w:r>
      <w:r w:rsidR="00983EDF" w:rsidRPr="0049438D">
        <w:rPr>
          <w:sz w:val="24"/>
          <w:szCs w:val="24"/>
        </w:rPr>
        <w:t xml:space="preserve"> </w:t>
      </w:r>
    </w:p>
    <w:p w14:paraId="1B49CF18" w14:textId="77777777" w:rsidR="0049438D" w:rsidRDefault="00983EDF" w:rsidP="0049438D">
      <w:pPr>
        <w:pStyle w:val="ListParagraph"/>
        <w:numPr>
          <w:ilvl w:val="0"/>
          <w:numId w:val="3"/>
        </w:numPr>
        <w:rPr>
          <w:sz w:val="24"/>
          <w:szCs w:val="24"/>
        </w:rPr>
      </w:pPr>
      <w:r w:rsidRPr="0049438D">
        <w:rPr>
          <w:sz w:val="24"/>
          <w:szCs w:val="24"/>
        </w:rPr>
        <w:t xml:space="preserve">By </w:t>
      </w:r>
      <w:r w:rsidRPr="0049438D">
        <w:rPr>
          <w:sz w:val="24"/>
          <w:szCs w:val="24"/>
        </w:rPr>
        <w:t>help</w:t>
      </w:r>
      <w:r w:rsidRPr="0049438D">
        <w:rPr>
          <w:sz w:val="24"/>
          <w:szCs w:val="24"/>
        </w:rPr>
        <w:t>ing</w:t>
      </w:r>
      <w:r w:rsidRPr="0049438D">
        <w:rPr>
          <w:sz w:val="24"/>
          <w:szCs w:val="24"/>
        </w:rPr>
        <w:t xml:space="preserve"> identify gaps in access to education, such as disparities between urban and rural areas or between different socioeconomic groups. By mapping school locations</w:t>
      </w:r>
      <w:r w:rsidRPr="0049438D">
        <w:rPr>
          <w:sz w:val="24"/>
          <w:szCs w:val="24"/>
        </w:rPr>
        <w:t>,</w:t>
      </w:r>
      <w:r w:rsidRPr="0049438D">
        <w:rPr>
          <w:sz w:val="24"/>
          <w:szCs w:val="24"/>
        </w:rPr>
        <w:t xml:space="preserve"> and anal</w:t>
      </w:r>
      <w:proofErr w:type="spellStart"/>
      <w:r w:rsidRPr="0049438D">
        <w:rPr>
          <w:sz w:val="24"/>
          <w:szCs w:val="24"/>
        </w:rPr>
        <w:t>y</w:t>
      </w:r>
      <w:r w:rsidRPr="0049438D">
        <w:rPr>
          <w:sz w:val="24"/>
          <w:szCs w:val="24"/>
        </w:rPr>
        <w:t>zi</w:t>
      </w:r>
      <w:r w:rsidRPr="0049438D">
        <w:rPr>
          <w:sz w:val="24"/>
          <w:szCs w:val="24"/>
        </w:rPr>
        <w:t>ng</w:t>
      </w:r>
      <w:proofErr w:type="spellEnd"/>
      <w:r w:rsidRPr="0049438D">
        <w:rPr>
          <w:sz w:val="24"/>
          <w:szCs w:val="24"/>
        </w:rPr>
        <w:t xml:space="preserve"> enrolment rates, policymakers can target </w:t>
      </w:r>
      <w:r w:rsidRPr="0049438D">
        <w:rPr>
          <w:sz w:val="24"/>
          <w:szCs w:val="24"/>
        </w:rPr>
        <w:t xml:space="preserve">the most needed interventions. </w:t>
      </w:r>
    </w:p>
    <w:p w14:paraId="19E2F278" w14:textId="2AAEBF92" w:rsidR="00983EDF" w:rsidRDefault="00983EDF" w:rsidP="0049438D">
      <w:pPr>
        <w:pStyle w:val="ListParagraph"/>
        <w:numPr>
          <w:ilvl w:val="0"/>
          <w:numId w:val="3"/>
        </w:numPr>
        <w:rPr>
          <w:sz w:val="24"/>
          <w:szCs w:val="24"/>
        </w:rPr>
      </w:pPr>
      <w:r w:rsidRPr="0049438D">
        <w:rPr>
          <w:sz w:val="24"/>
          <w:szCs w:val="24"/>
        </w:rPr>
        <w:t xml:space="preserve">By monitoring student performance through assessments and evaluations can help provide insights </w:t>
      </w:r>
      <w:r w:rsidR="0049438D" w:rsidRPr="0049438D">
        <w:rPr>
          <w:sz w:val="24"/>
          <w:szCs w:val="24"/>
        </w:rPr>
        <w:t>on the quality of education.</w:t>
      </w:r>
    </w:p>
    <w:p w14:paraId="21F03CD5" w14:textId="3666550E" w:rsidR="0049438D" w:rsidRDefault="0049438D" w:rsidP="0049438D">
      <w:pPr>
        <w:pStyle w:val="ListParagraph"/>
        <w:numPr>
          <w:ilvl w:val="0"/>
          <w:numId w:val="3"/>
        </w:numPr>
        <w:rPr>
          <w:sz w:val="24"/>
          <w:szCs w:val="24"/>
        </w:rPr>
      </w:pPr>
      <w:r>
        <w:rPr>
          <w:sz w:val="24"/>
          <w:szCs w:val="24"/>
        </w:rPr>
        <w:t>To ensure that the educational resources are sufficient in the educational system. Making resources such as textbooks, and teaching equipment available in areas where it is deficient. By gathering information on where th</w:t>
      </w:r>
      <w:r w:rsidR="00007982">
        <w:rPr>
          <w:sz w:val="24"/>
          <w:szCs w:val="24"/>
        </w:rPr>
        <w:t xml:space="preserve">e resources are needed, they can then be allocated accordingly. </w:t>
      </w:r>
      <w:r w:rsidR="00007982" w:rsidRPr="00007982">
        <w:rPr>
          <w:sz w:val="24"/>
          <w:szCs w:val="24"/>
        </w:rPr>
        <w:t>Ensuring that schools have adequate resources is crucial for delivering quality education.</w:t>
      </w:r>
    </w:p>
    <w:p w14:paraId="37735EAB" w14:textId="0503D5F3" w:rsidR="00007982" w:rsidRDefault="00007982" w:rsidP="0049438D">
      <w:pPr>
        <w:pStyle w:val="ListParagraph"/>
        <w:numPr>
          <w:ilvl w:val="0"/>
          <w:numId w:val="3"/>
        </w:numPr>
        <w:rPr>
          <w:sz w:val="24"/>
          <w:szCs w:val="24"/>
        </w:rPr>
      </w:pPr>
      <w:r>
        <w:rPr>
          <w:sz w:val="24"/>
          <w:szCs w:val="24"/>
        </w:rPr>
        <w:t xml:space="preserve">Learning outcomes and Inequality. </w:t>
      </w:r>
      <w:proofErr w:type="spellStart"/>
      <w:r w:rsidRPr="00007982">
        <w:rPr>
          <w:sz w:val="24"/>
          <w:szCs w:val="24"/>
        </w:rPr>
        <w:t>Analyzing</w:t>
      </w:r>
      <w:proofErr w:type="spellEnd"/>
      <w:r w:rsidRPr="00007982">
        <w:rPr>
          <w:sz w:val="24"/>
          <w:szCs w:val="24"/>
        </w:rPr>
        <w:t xml:space="preserve"> data on learning outcomes across different demographic groups can reveal disparities and help develop targeted strategies to address educational inequalities. This includes examining outcomes by gender, income level, and disability status</w:t>
      </w:r>
      <w:r>
        <w:rPr>
          <w:sz w:val="24"/>
          <w:szCs w:val="24"/>
        </w:rPr>
        <w:t>.</w:t>
      </w:r>
    </w:p>
    <w:p w14:paraId="76DFF4C8" w14:textId="73C3450D" w:rsidR="00007982" w:rsidRDefault="00007982" w:rsidP="00007982">
      <w:pPr>
        <w:pStyle w:val="ListParagraph"/>
        <w:numPr>
          <w:ilvl w:val="0"/>
          <w:numId w:val="3"/>
        </w:numPr>
        <w:rPr>
          <w:sz w:val="24"/>
          <w:szCs w:val="24"/>
        </w:rPr>
      </w:pPr>
      <w:r>
        <w:rPr>
          <w:sz w:val="24"/>
          <w:szCs w:val="24"/>
        </w:rPr>
        <w:t xml:space="preserve">Skills Development: </w:t>
      </w:r>
      <w:r w:rsidRPr="00007982">
        <w:rPr>
          <w:sz w:val="24"/>
          <w:szCs w:val="24"/>
        </w:rPr>
        <w:t xml:space="preserve">Data on the alignment between educational curricula and </w:t>
      </w:r>
      <w:proofErr w:type="spellStart"/>
      <w:r w:rsidRPr="00007982">
        <w:rPr>
          <w:sz w:val="24"/>
          <w:szCs w:val="24"/>
        </w:rPr>
        <w:t>labor</w:t>
      </w:r>
      <w:proofErr w:type="spellEnd"/>
      <w:r w:rsidRPr="00007982">
        <w:rPr>
          <w:sz w:val="24"/>
          <w:szCs w:val="24"/>
        </w:rPr>
        <w:t xml:space="preserve"> market needs can help ensure that education systems are preparing students with relevant skills for future employment. This includes tracking employment outcomes for graduates.</w:t>
      </w:r>
    </w:p>
    <w:p w14:paraId="2CA4DCB2" w14:textId="77777777" w:rsidR="00007982" w:rsidRPr="00007982" w:rsidRDefault="00007982" w:rsidP="00007982">
      <w:pPr>
        <w:rPr>
          <w:sz w:val="24"/>
          <w:szCs w:val="24"/>
        </w:rPr>
      </w:pPr>
    </w:p>
    <w:p w14:paraId="4C51CA4E" w14:textId="77777777" w:rsidR="00007982" w:rsidRPr="00007982" w:rsidRDefault="00007982" w:rsidP="00007982">
      <w:pPr>
        <w:rPr>
          <w:sz w:val="24"/>
          <w:szCs w:val="24"/>
        </w:rPr>
      </w:pPr>
    </w:p>
    <w:sectPr w:rsidR="00007982" w:rsidRPr="00007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134B5"/>
    <w:multiLevelType w:val="hybridMultilevel"/>
    <w:tmpl w:val="8594EF08"/>
    <w:lvl w:ilvl="0" w:tplc="7D664A16">
      <w:start w:val="504"/>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5CC4462"/>
    <w:multiLevelType w:val="multilevel"/>
    <w:tmpl w:val="56C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41948"/>
    <w:multiLevelType w:val="hybridMultilevel"/>
    <w:tmpl w:val="0DE8C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33043660">
    <w:abstractNumId w:val="1"/>
  </w:num>
  <w:num w:numId="2" w16cid:durableId="1666012522">
    <w:abstractNumId w:val="2"/>
  </w:num>
  <w:num w:numId="3" w16cid:durableId="167020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81"/>
    <w:rsid w:val="00007982"/>
    <w:rsid w:val="000E5481"/>
    <w:rsid w:val="00274FEE"/>
    <w:rsid w:val="002B2819"/>
    <w:rsid w:val="00470577"/>
    <w:rsid w:val="0049438D"/>
    <w:rsid w:val="00971CB8"/>
    <w:rsid w:val="00983EDF"/>
    <w:rsid w:val="00DD0623"/>
    <w:rsid w:val="00E44687"/>
    <w:rsid w:val="00F443E8"/>
    <w:rsid w:val="00F900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EE0EE"/>
  <w15:chartTrackingRefBased/>
  <w15:docId w15:val="{016C89B4-A057-45C8-B6AB-8743C0A7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3E8"/>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443E8"/>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E5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3E8"/>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443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E5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481"/>
    <w:rPr>
      <w:rFonts w:eastAsiaTheme="majorEastAsia" w:cstheme="majorBidi"/>
      <w:color w:val="272727" w:themeColor="text1" w:themeTint="D8"/>
    </w:rPr>
  </w:style>
  <w:style w:type="paragraph" w:styleId="Title">
    <w:name w:val="Title"/>
    <w:basedOn w:val="Normal"/>
    <w:next w:val="Normal"/>
    <w:link w:val="TitleChar"/>
    <w:uiPriority w:val="10"/>
    <w:qFormat/>
    <w:rsid w:val="000E5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481"/>
    <w:pPr>
      <w:spacing w:before="160"/>
      <w:jc w:val="center"/>
    </w:pPr>
    <w:rPr>
      <w:i/>
      <w:iCs/>
      <w:color w:val="404040" w:themeColor="text1" w:themeTint="BF"/>
    </w:rPr>
  </w:style>
  <w:style w:type="character" w:customStyle="1" w:styleId="QuoteChar">
    <w:name w:val="Quote Char"/>
    <w:basedOn w:val="DefaultParagraphFont"/>
    <w:link w:val="Quote"/>
    <w:uiPriority w:val="29"/>
    <w:rsid w:val="000E5481"/>
    <w:rPr>
      <w:i/>
      <w:iCs/>
      <w:color w:val="404040" w:themeColor="text1" w:themeTint="BF"/>
    </w:rPr>
  </w:style>
  <w:style w:type="paragraph" w:styleId="ListParagraph">
    <w:name w:val="List Paragraph"/>
    <w:basedOn w:val="Normal"/>
    <w:uiPriority w:val="34"/>
    <w:qFormat/>
    <w:rsid w:val="000E5481"/>
    <w:pPr>
      <w:ind w:left="720"/>
      <w:contextualSpacing/>
    </w:pPr>
  </w:style>
  <w:style w:type="character" w:styleId="IntenseEmphasis">
    <w:name w:val="Intense Emphasis"/>
    <w:basedOn w:val="DefaultParagraphFont"/>
    <w:uiPriority w:val="21"/>
    <w:qFormat/>
    <w:rsid w:val="000E5481"/>
    <w:rPr>
      <w:i/>
      <w:iCs/>
      <w:color w:val="0F4761" w:themeColor="accent1" w:themeShade="BF"/>
    </w:rPr>
  </w:style>
  <w:style w:type="paragraph" w:styleId="IntenseQuote">
    <w:name w:val="Intense Quote"/>
    <w:basedOn w:val="Normal"/>
    <w:next w:val="Normal"/>
    <w:link w:val="IntenseQuoteChar"/>
    <w:uiPriority w:val="30"/>
    <w:qFormat/>
    <w:rsid w:val="000E5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481"/>
    <w:rPr>
      <w:i/>
      <w:iCs/>
      <w:color w:val="0F4761" w:themeColor="accent1" w:themeShade="BF"/>
    </w:rPr>
  </w:style>
  <w:style w:type="character" w:styleId="IntenseReference">
    <w:name w:val="Intense Reference"/>
    <w:basedOn w:val="DefaultParagraphFont"/>
    <w:uiPriority w:val="32"/>
    <w:qFormat/>
    <w:rsid w:val="000E5481"/>
    <w:rPr>
      <w:b/>
      <w:bCs/>
      <w:smallCaps/>
      <w:color w:val="0F4761" w:themeColor="accent1" w:themeShade="BF"/>
      <w:spacing w:val="5"/>
    </w:rPr>
  </w:style>
  <w:style w:type="character" w:styleId="Hyperlink">
    <w:name w:val="Hyperlink"/>
    <w:basedOn w:val="DefaultParagraphFont"/>
    <w:uiPriority w:val="99"/>
    <w:unhideWhenUsed/>
    <w:rsid w:val="00971CB8"/>
    <w:rPr>
      <w:color w:val="467886" w:themeColor="hyperlink"/>
      <w:u w:val="single"/>
    </w:rPr>
  </w:style>
  <w:style w:type="character" w:styleId="UnresolvedMention">
    <w:name w:val="Unresolved Mention"/>
    <w:basedOn w:val="DefaultParagraphFont"/>
    <w:uiPriority w:val="99"/>
    <w:semiHidden/>
    <w:unhideWhenUsed/>
    <w:rsid w:val="00971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271033">
      <w:bodyDiv w:val="1"/>
      <w:marLeft w:val="0"/>
      <w:marRight w:val="0"/>
      <w:marTop w:val="0"/>
      <w:marBottom w:val="0"/>
      <w:divBdr>
        <w:top w:val="none" w:sz="0" w:space="0" w:color="auto"/>
        <w:left w:val="none" w:sz="0" w:space="0" w:color="auto"/>
        <w:bottom w:val="none" w:sz="0" w:space="0" w:color="auto"/>
        <w:right w:val="none" w:sz="0" w:space="0" w:color="auto"/>
      </w:divBdr>
      <w:divsChild>
        <w:div w:id="1049258474">
          <w:marLeft w:val="0"/>
          <w:marRight w:val="0"/>
          <w:marTop w:val="0"/>
          <w:marBottom w:val="0"/>
          <w:divBdr>
            <w:top w:val="none" w:sz="0" w:space="0" w:color="auto"/>
            <w:left w:val="none" w:sz="0" w:space="0" w:color="auto"/>
            <w:bottom w:val="none" w:sz="0" w:space="0" w:color="auto"/>
            <w:right w:val="none" w:sz="0" w:space="0" w:color="auto"/>
          </w:divBdr>
        </w:div>
      </w:divsChild>
    </w:div>
    <w:div w:id="1215895122">
      <w:bodyDiv w:val="1"/>
      <w:marLeft w:val="0"/>
      <w:marRight w:val="0"/>
      <w:marTop w:val="0"/>
      <w:marBottom w:val="0"/>
      <w:divBdr>
        <w:top w:val="none" w:sz="0" w:space="0" w:color="auto"/>
        <w:left w:val="none" w:sz="0" w:space="0" w:color="auto"/>
        <w:bottom w:val="none" w:sz="0" w:space="0" w:color="auto"/>
        <w:right w:val="none" w:sz="0" w:space="0" w:color="auto"/>
      </w:divBdr>
      <w:divsChild>
        <w:div w:id="209304327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222</Words>
  <Characters>1350</Characters>
  <Application>Microsoft Office Word</Application>
  <DocSecurity>0</DocSecurity>
  <Lines>24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Mammuso Aliyah Mokoena</dc:creator>
  <cp:keywords/>
  <dc:description/>
  <cp:lastModifiedBy>Mammuso Aliyah Mokoena</cp:lastModifiedBy>
  <cp:revision>1</cp:revision>
  <dcterms:created xsi:type="dcterms:W3CDTF">2024-08-13T14:51:00Z</dcterms:created>
  <dcterms:modified xsi:type="dcterms:W3CDTF">2024-08-13T18:56:00Z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e14b314a-8816-44f2-97e5-41c0d11762ba</vt:lpwstr>
  </property>
</Properties>
</file>