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37F1" w14:textId="227AF091" w:rsidR="004B5A90" w:rsidRPr="00C46D91" w:rsidRDefault="00C46D91" w:rsidP="00C46D91">
      <w:r w:rsidRPr="00C46D91">
        <w:t>https://gamma.app/docs/Zero-Hunger-Logistics-i281wqda2ibl485?mode=doc</w:t>
      </w:r>
    </w:p>
    <w:sectPr w:rsidR="004B5A90" w:rsidRPr="00C46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91"/>
    <w:rsid w:val="0035549D"/>
    <w:rsid w:val="004B5A90"/>
    <w:rsid w:val="00C4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1EBB"/>
  <w15:chartTrackingRefBased/>
  <w15:docId w15:val="{D30753C7-4F9C-4568-BBCB-8629D20F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Sigei Martin</dc:creator>
  <cp:keywords/>
  <dc:description/>
  <cp:lastModifiedBy>Sigei Martin</cp:lastModifiedBy>
  <cp:revision>1</cp:revision>
  <dcterms:created xsi:type="dcterms:W3CDTF">2024-08-10T13:08:00Z</dcterms:created>
  <dcterms:modified xsi:type="dcterms:W3CDTF">2024-08-10T13:10:00Z</dcterms:modified>
</cp:coreProperties>
</file>