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71A8" w14:textId="0D39D885" w:rsidR="000D5F04" w:rsidRPr="00A603EA" w:rsidRDefault="00565899" w:rsidP="00565899">
      <w:pPr>
        <w:jc w:val="center"/>
        <w:rPr>
          <w:rFonts w:ascii="Chalkboard" w:hAnsi="Chalkboard"/>
          <w:sz w:val="28"/>
          <w:szCs w:val="28"/>
        </w:rPr>
      </w:pPr>
      <w:r w:rsidRPr="00A603EA">
        <w:rPr>
          <w:rFonts w:ascii="Chalkboard" w:hAnsi="Chalkboard"/>
          <w:sz w:val="28"/>
          <w:szCs w:val="28"/>
        </w:rPr>
        <w:t>Ancient Rome – Political Structures: The Struggle of the Orders</w:t>
      </w:r>
    </w:p>
    <w:p w14:paraId="7F340C14" w14:textId="0AC04A17" w:rsidR="00565899" w:rsidRPr="00A603EA" w:rsidRDefault="00565899" w:rsidP="00565899">
      <w:pPr>
        <w:jc w:val="center"/>
        <w:rPr>
          <w:rFonts w:ascii="Chalkboard" w:hAnsi="Chalkboard"/>
          <w:sz w:val="21"/>
          <w:szCs w:val="21"/>
        </w:rPr>
      </w:pPr>
    </w:p>
    <w:p w14:paraId="299F5968" w14:textId="21D9563B" w:rsidR="00E9026C" w:rsidRPr="00A603EA" w:rsidRDefault="00565899" w:rsidP="00E9026C">
      <w:pPr>
        <w:jc w:val="center"/>
        <w:rPr>
          <w:rFonts w:ascii="Chalkboard" w:hAnsi="Chalkboard"/>
          <w:sz w:val="21"/>
          <w:szCs w:val="21"/>
        </w:rPr>
      </w:pPr>
      <w:proofErr w:type="gramStart"/>
      <w:r w:rsidRPr="00A603EA">
        <w:rPr>
          <w:rFonts w:ascii="Chalkboard" w:hAnsi="Chalkboard"/>
          <w:sz w:val="21"/>
          <w:szCs w:val="21"/>
        </w:rPr>
        <w:t>NAME:_</w:t>
      </w:r>
      <w:proofErr w:type="gramEnd"/>
      <w:r w:rsidRPr="00A603EA">
        <w:rPr>
          <w:rFonts w:ascii="Chalkboard" w:hAnsi="Chalkboard"/>
          <w:sz w:val="21"/>
          <w:szCs w:val="21"/>
        </w:rPr>
        <w:t>_______________</w:t>
      </w:r>
      <w:r w:rsidR="00A603EA">
        <w:rPr>
          <w:rFonts w:ascii="Chalkboard" w:hAnsi="Chalkboard"/>
          <w:sz w:val="21"/>
          <w:szCs w:val="21"/>
        </w:rPr>
        <w:t>_____________</w:t>
      </w:r>
      <w:r w:rsidRPr="00A603EA">
        <w:rPr>
          <w:rFonts w:ascii="Chalkboard" w:hAnsi="Chalkboard"/>
          <w:sz w:val="21"/>
          <w:szCs w:val="21"/>
        </w:rPr>
        <w:t>_________</w:t>
      </w:r>
    </w:p>
    <w:p w14:paraId="6260EC00" w14:textId="77777777" w:rsidR="00E9026C" w:rsidRPr="00A603EA" w:rsidRDefault="00E9026C" w:rsidP="00E9026C">
      <w:pPr>
        <w:jc w:val="center"/>
        <w:rPr>
          <w:rFonts w:ascii="Chalkboard" w:hAnsi="Chalkboard"/>
          <w:sz w:val="21"/>
          <w:szCs w:val="21"/>
        </w:rPr>
      </w:pPr>
    </w:p>
    <w:p w14:paraId="7D86AA1F" w14:textId="47698FC9" w:rsidR="00E9026C" w:rsidRPr="00A603EA" w:rsidRDefault="00E9026C" w:rsidP="00E9026C">
      <w:pPr>
        <w:jc w:val="center"/>
        <w:rPr>
          <w:rFonts w:ascii="Chalkboard" w:hAnsi="Chalkboard"/>
          <w:sz w:val="21"/>
          <w:szCs w:val="21"/>
        </w:rPr>
      </w:pPr>
      <w:r w:rsidRPr="00A603EA">
        <w:rPr>
          <w:rFonts w:ascii="Chalkboard" w:hAnsi="Chalkboard"/>
          <w:sz w:val="20"/>
          <w:szCs w:val="20"/>
        </w:rPr>
        <w:t xml:space="preserve">The growing domination of the patricians over political affairs caused resentment and tension between the patricians and plebeians. The patricians had economic and social control over society, and as the plebeians had virtually no rights, their economic situation was steadily becoming more desperate. From 500 BCE, the plebeians began to challenge patrician control, and aimed to reduce the widening gulf between the privileged few and the majority. This series of conflicts has been termed the Struggle of the Orders. Without access to legal and political processes, the plebeians had little chance of improving their economic, </w:t>
      </w:r>
      <w:proofErr w:type="gramStart"/>
      <w:r w:rsidRPr="00A603EA">
        <w:rPr>
          <w:rFonts w:ascii="Chalkboard" w:hAnsi="Chalkboard"/>
          <w:sz w:val="20"/>
          <w:szCs w:val="20"/>
        </w:rPr>
        <w:t>social</w:t>
      </w:r>
      <w:proofErr w:type="gramEnd"/>
      <w:r w:rsidRPr="00A603EA">
        <w:rPr>
          <w:rFonts w:ascii="Chalkboard" w:hAnsi="Chalkboard"/>
          <w:sz w:val="20"/>
          <w:szCs w:val="20"/>
        </w:rPr>
        <w:t xml:space="preserve"> or religious status. During Rome’s wars of expansion, the plebeians were the ones away from home on unpaid military service (landowners were obliged to serve when called upon). They often returned home after years abroad to discover their lands and homes in ruin. The main grievances of the plebeians are outlined in the table below. </w:t>
      </w:r>
    </w:p>
    <w:p w14:paraId="0140B8E2" w14:textId="4B0CDC3B" w:rsidR="00E9026C" w:rsidRPr="00E9026C" w:rsidRDefault="00E9026C" w:rsidP="00E9026C">
      <w:pPr>
        <w:spacing w:before="100" w:beforeAutospacing="1" w:after="100" w:afterAutospacing="1"/>
        <w:rPr>
          <w:rFonts w:ascii="Chalkboard" w:eastAsia="Times New Roman" w:hAnsi="Chalkboard" w:cs="Times New Roman"/>
          <w:sz w:val="21"/>
          <w:szCs w:val="21"/>
          <w:lang w:eastAsia="en-GB"/>
        </w:rPr>
      </w:pPr>
      <w:r w:rsidRPr="00A603EA">
        <w:rPr>
          <w:rFonts w:ascii="Chalkboard" w:eastAsia="Times New Roman" w:hAnsi="Chalkboard" w:cs="Times New Roman"/>
          <w:b/>
          <w:bCs/>
          <w:color w:val="D63D00"/>
          <w:sz w:val="13"/>
          <w:szCs w:val="13"/>
          <w:lang w:eastAsia="en-GB"/>
        </w:rPr>
        <w:t>Table</w:t>
      </w:r>
      <w:r w:rsidRPr="00E9026C">
        <w:rPr>
          <w:rFonts w:ascii="Chalkboard" w:eastAsia="Times New Roman" w:hAnsi="Chalkboard" w:cs="Times New Roman"/>
          <w:b/>
          <w:bCs/>
          <w:color w:val="D63D00"/>
          <w:sz w:val="13"/>
          <w:szCs w:val="13"/>
          <w:lang w:eastAsia="en-GB"/>
        </w:rPr>
        <w:t xml:space="preserve"> 16.2 </w:t>
      </w:r>
      <w:r w:rsidRPr="00E9026C">
        <w:rPr>
          <w:rFonts w:ascii="Chalkboard" w:eastAsia="Times New Roman" w:hAnsi="Chalkboard" w:cs="Times New Roman"/>
          <w:sz w:val="13"/>
          <w:szCs w:val="13"/>
          <w:lang w:eastAsia="en-GB"/>
        </w:rPr>
        <w:t xml:space="preserve">Grievances of the plebeians </w:t>
      </w:r>
    </w:p>
    <w:tbl>
      <w:tblPr>
        <w:tblW w:w="10627" w:type="dxa"/>
        <w:shd w:val="clear" w:color="auto" w:fill="FFFFFF"/>
        <w:tblCellMar>
          <w:top w:w="15" w:type="dxa"/>
          <w:left w:w="15" w:type="dxa"/>
          <w:bottom w:w="15" w:type="dxa"/>
          <w:right w:w="15" w:type="dxa"/>
        </w:tblCellMar>
        <w:tblLook w:val="04A0" w:firstRow="1" w:lastRow="0" w:firstColumn="1" w:lastColumn="0" w:noHBand="0" w:noVBand="1"/>
      </w:tblPr>
      <w:tblGrid>
        <w:gridCol w:w="988"/>
        <w:gridCol w:w="9639"/>
      </w:tblGrid>
      <w:tr w:rsidR="00E9026C" w:rsidRPr="00E9026C" w14:paraId="6C2C5EB6" w14:textId="77777777" w:rsidTr="00A603EA">
        <w:tc>
          <w:tcPr>
            <w:tcW w:w="98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B015C77" w14:textId="77777777" w:rsidR="00E9026C" w:rsidRPr="00E9026C" w:rsidRDefault="00E9026C" w:rsidP="00E9026C">
            <w:pPr>
              <w:spacing w:before="100" w:beforeAutospacing="1" w:after="100" w:afterAutospacing="1"/>
              <w:rPr>
                <w:rFonts w:ascii="Chalkboard" w:eastAsia="Times New Roman" w:hAnsi="Chalkboard" w:cs="Times New Roman"/>
                <w:color w:val="000000" w:themeColor="text1"/>
                <w:sz w:val="21"/>
                <w:szCs w:val="21"/>
                <w:lang w:eastAsia="en-GB"/>
              </w:rPr>
            </w:pPr>
            <w:r w:rsidRPr="00E9026C">
              <w:rPr>
                <w:rFonts w:ascii="Chalkboard" w:eastAsia="Times New Roman" w:hAnsi="Chalkboard" w:cs="Times New Roman"/>
                <w:b/>
                <w:bCs/>
                <w:color w:val="000000" w:themeColor="text1"/>
                <w:sz w:val="15"/>
                <w:szCs w:val="15"/>
                <w:lang w:eastAsia="en-GB"/>
              </w:rPr>
              <w:t xml:space="preserve">Injustice </w:t>
            </w:r>
          </w:p>
        </w:tc>
        <w:tc>
          <w:tcPr>
            <w:tcW w:w="963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E451B11" w14:textId="77777777" w:rsidR="00E9026C" w:rsidRPr="00E9026C" w:rsidRDefault="00E9026C" w:rsidP="00E9026C">
            <w:pPr>
              <w:spacing w:before="100" w:beforeAutospacing="1" w:after="100" w:afterAutospacing="1"/>
              <w:rPr>
                <w:rFonts w:ascii="Chalkboard" w:eastAsia="Times New Roman" w:hAnsi="Chalkboard" w:cs="Times New Roman"/>
                <w:color w:val="000000" w:themeColor="text1"/>
                <w:sz w:val="21"/>
                <w:szCs w:val="21"/>
                <w:lang w:eastAsia="en-GB"/>
              </w:rPr>
            </w:pPr>
            <w:r w:rsidRPr="00E9026C">
              <w:rPr>
                <w:rFonts w:ascii="Chalkboard" w:eastAsia="Times New Roman" w:hAnsi="Chalkboard" w:cs="Times New Roman"/>
                <w:b/>
                <w:bCs/>
                <w:color w:val="000000" w:themeColor="text1"/>
                <w:sz w:val="15"/>
                <w:szCs w:val="15"/>
                <w:lang w:eastAsia="en-GB"/>
              </w:rPr>
              <w:t xml:space="preserve">Description </w:t>
            </w:r>
          </w:p>
        </w:tc>
      </w:tr>
      <w:tr w:rsidR="00E9026C" w:rsidRPr="00E9026C" w14:paraId="54D3D1AC" w14:textId="77777777" w:rsidTr="00A603EA">
        <w:tc>
          <w:tcPr>
            <w:tcW w:w="98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7D3A5430" w14:textId="77777777" w:rsidR="00E9026C" w:rsidRPr="00E9026C" w:rsidRDefault="00E9026C" w:rsidP="00E9026C">
            <w:pPr>
              <w:spacing w:before="100" w:beforeAutospacing="1" w:after="100" w:afterAutospacing="1"/>
              <w:rPr>
                <w:rFonts w:ascii="Chalkboard" w:eastAsia="Times New Roman" w:hAnsi="Chalkboard" w:cs="Times New Roman"/>
                <w:sz w:val="21"/>
                <w:szCs w:val="21"/>
                <w:lang w:eastAsia="en-GB"/>
              </w:rPr>
            </w:pPr>
            <w:r w:rsidRPr="00E9026C">
              <w:rPr>
                <w:rFonts w:ascii="Chalkboard" w:eastAsia="Times New Roman" w:hAnsi="Chalkboard" w:cs="Times New Roman"/>
                <w:sz w:val="16"/>
                <w:szCs w:val="16"/>
                <w:lang w:eastAsia="en-GB"/>
              </w:rPr>
              <w:t xml:space="preserve">Political </w:t>
            </w:r>
          </w:p>
        </w:tc>
        <w:tc>
          <w:tcPr>
            <w:tcW w:w="963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41BCC12E" w14:textId="679BB6A0" w:rsidR="00E9026C" w:rsidRPr="00E9026C" w:rsidRDefault="00E9026C" w:rsidP="00E9026C">
            <w:pPr>
              <w:numPr>
                <w:ilvl w:val="0"/>
                <w:numId w:val="4"/>
              </w:numPr>
              <w:spacing w:before="100" w:beforeAutospacing="1" w:after="100" w:afterAutospacing="1"/>
              <w:rPr>
                <w:rFonts w:ascii="Chalkboard" w:eastAsia="Times New Roman" w:hAnsi="Chalkboard" w:cs="Times New Roman"/>
                <w:sz w:val="21"/>
                <w:szCs w:val="21"/>
                <w:lang w:eastAsia="en-GB"/>
              </w:rPr>
            </w:pPr>
            <w:r w:rsidRPr="00E9026C">
              <w:rPr>
                <w:rFonts w:ascii="Chalkboard" w:eastAsia="Times New Roman" w:hAnsi="Chalkboard" w:cs="Times New Roman"/>
                <w:sz w:val="16"/>
                <w:szCs w:val="16"/>
                <w:lang w:eastAsia="en-GB"/>
              </w:rPr>
              <w:t xml:space="preserve">patricians monopolised government </w:t>
            </w:r>
          </w:p>
          <w:p w14:paraId="014BD26A" w14:textId="2D25F427" w:rsidR="00E9026C" w:rsidRPr="00E9026C" w:rsidRDefault="00E9026C" w:rsidP="00E9026C">
            <w:pPr>
              <w:numPr>
                <w:ilvl w:val="0"/>
                <w:numId w:val="4"/>
              </w:numPr>
              <w:spacing w:before="100" w:beforeAutospacing="1" w:after="100" w:afterAutospacing="1"/>
              <w:rPr>
                <w:rFonts w:ascii="Chalkboard" w:eastAsia="Times New Roman" w:hAnsi="Chalkboard" w:cs="Times New Roman"/>
                <w:sz w:val="21"/>
                <w:szCs w:val="21"/>
                <w:lang w:eastAsia="en-GB"/>
              </w:rPr>
            </w:pPr>
            <w:r w:rsidRPr="00E9026C">
              <w:rPr>
                <w:rFonts w:ascii="Chalkboard" w:eastAsia="Times New Roman" w:hAnsi="Chalkboard" w:cs="Times New Roman"/>
                <w:sz w:val="16"/>
                <w:szCs w:val="16"/>
                <w:lang w:eastAsia="en-GB"/>
              </w:rPr>
              <w:t xml:space="preserve">only active political role was to vote in </w:t>
            </w:r>
            <w:r w:rsidRPr="00E9026C">
              <w:rPr>
                <w:rFonts w:ascii="Chalkboard" w:eastAsia="Times New Roman" w:hAnsi="Chalkboard" w:cs="Times New Roman"/>
                <w:i/>
                <w:iCs/>
                <w:sz w:val="16"/>
                <w:szCs w:val="16"/>
                <w:lang w:eastAsia="en-GB"/>
              </w:rPr>
              <w:t xml:space="preserve">comitia </w:t>
            </w:r>
            <w:proofErr w:type="spellStart"/>
            <w:r w:rsidRPr="00E9026C">
              <w:rPr>
                <w:rFonts w:ascii="Chalkboard" w:eastAsia="Times New Roman" w:hAnsi="Chalkboard" w:cs="Times New Roman"/>
                <w:i/>
                <w:iCs/>
                <w:sz w:val="16"/>
                <w:szCs w:val="16"/>
                <w:lang w:eastAsia="en-GB"/>
              </w:rPr>
              <w:t>centuriata</w:t>
            </w:r>
            <w:proofErr w:type="spellEnd"/>
            <w:r w:rsidRPr="00E9026C">
              <w:rPr>
                <w:rFonts w:ascii="Chalkboard" w:eastAsia="Times New Roman" w:hAnsi="Chalkboard" w:cs="Times New Roman"/>
                <w:i/>
                <w:iCs/>
                <w:sz w:val="16"/>
                <w:szCs w:val="16"/>
                <w:lang w:eastAsia="en-GB"/>
              </w:rPr>
              <w:t xml:space="preserve"> </w:t>
            </w:r>
          </w:p>
        </w:tc>
      </w:tr>
      <w:tr w:rsidR="00E9026C" w:rsidRPr="00E9026C" w14:paraId="2B976545" w14:textId="77777777" w:rsidTr="00A603EA">
        <w:tc>
          <w:tcPr>
            <w:tcW w:w="98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5D1F90EB" w14:textId="77777777" w:rsidR="00E9026C" w:rsidRPr="00E9026C" w:rsidRDefault="00E9026C" w:rsidP="00E9026C">
            <w:pPr>
              <w:spacing w:before="100" w:beforeAutospacing="1" w:after="100" w:afterAutospacing="1"/>
              <w:rPr>
                <w:rFonts w:ascii="Chalkboard" w:eastAsia="Times New Roman" w:hAnsi="Chalkboard" w:cs="Times New Roman"/>
                <w:sz w:val="21"/>
                <w:szCs w:val="21"/>
                <w:lang w:eastAsia="en-GB"/>
              </w:rPr>
            </w:pPr>
            <w:r w:rsidRPr="00E9026C">
              <w:rPr>
                <w:rFonts w:ascii="Chalkboard" w:eastAsia="Times New Roman" w:hAnsi="Chalkboard" w:cs="Times New Roman"/>
                <w:sz w:val="16"/>
                <w:szCs w:val="16"/>
                <w:lang w:eastAsia="en-GB"/>
              </w:rPr>
              <w:t xml:space="preserve">Social </w:t>
            </w:r>
          </w:p>
        </w:tc>
        <w:tc>
          <w:tcPr>
            <w:tcW w:w="963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1F078015" w14:textId="5CD6A80A" w:rsidR="00E9026C" w:rsidRPr="00E9026C" w:rsidRDefault="00E9026C" w:rsidP="00E9026C">
            <w:pPr>
              <w:numPr>
                <w:ilvl w:val="0"/>
                <w:numId w:val="4"/>
              </w:numPr>
              <w:spacing w:before="100" w:beforeAutospacing="1" w:after="100" w:afterAutospacing="1"/>
              <w:rPr>
                <w:rFonts w:ascii="Chalkboard" w:eastAsia="Times New Roman" w:hAnsi="Chalkboard" w:cs="Times New Roman"/>
                <w:sz w:val="21"/>
                <w:szCs w:val="21"/>
                <w:lang w:eastAsia="en-GB"/>
              </w:rPr>
            </w:pPr>
            <w:r w:rsidRPr="00E9026C">
              <w:rPr>
                <w:rFonts w:ascii="Chalkboard" w:eastAsia="Times New Roman" w:hAnsi="Chalkboard" w:cs="Times New Roman"/>
                <w:sz w:val="16"/>
                <w:szCs w:val="16"/>
                <w:lang w:eastAsia="en-GB"/>
              </w:rPr>
              <w:t xml:space="preserve">no plebeian could marry a patrician, perpetuating social divisions </w:t>
            </w:r>
          </w:p>
          <w:p w14:paraId="7DC97101" w14:textId="637ECCCC" w:rsidR="00E9026C" w:rsidRPr="00E9026C" w:rsidRDefault="00E9026C" w:rsidP="00E9026C">
            <w:pPr>
              <w:numPr>
                <w:ilvl w:val="0"/>
                <w:numId w:val="4"/>
              </w:numPr>
              <w:spacing w:before="100" w:beforeAutospacing="1" w:after="100" w:afterAutospacing="1"/>
              <w:rPr>
                <w:rFonts w:ascii="Chalkboard" w:eastAsia="Times New Roman" w:hAnsi="Chalkboard" w:cs="Times New Roman"/>
                <w:sz w:val="21"/>
                <w:szCs w:val="21"/>
                <w:lang w:eastAsia="en-GB"/>
              </w:rPr>
            </w:pPr>
            <w:r w:rsidRPr="00E9026C">
              <w:rPr>
                <w:rFonts w:ascii="Chalkboard" w:eastAsia="Times New Roman" w:hAnsi="Chalkboard" w:cs="Times New Roman"/>
                <w:sz w:val="16"/>
                <w:szCs w:val="16"/>
                <w:lang w:eastAsia="en-GB"/>
              </w:rPr>
              <w:t xml:space="preserve">even if financially prosperous, they were regarded as inferior </w:t>
            </w:r>
          </w:p>
          <w:p w14:paraId="3401293A" w14:textId="04144B3D" w:rsidR="00E9026C" w:rsidRPr="00E9026C" w:rsidRDefault="00E9026C" w:rsidP="00E9026C">
            <w:pPr>
              <w:numPr>
                <w:ilvl w:val="0"/>
                <w:numId w:val="4"/>
              </w:numPr>
              <w:spacing w:before="100" w:beforeAutospacing="1" w:after="100" w:afterAutospacing="1"/>
              <w:rPr>
                <w:rFonts w:ascii="Chalkboard" w:eastAsia="Times New Roman" w:hAnsi="Chalkboard" w:cs="Times New Roman"/>
                <w:sz w:val="21"/>
                <w:szCs w:val="21"/>
                <w:lang w:eastAsia="en-GB"/>
              </w:rPr>
            </w:pPr>
            <w:r w:rsidRPr="00E9026C">
              <w:rPr>
                <w:rFonts w:ascii="Chalkboard" w:eastAsia="Times New Roman" w:hAnsi="Chalkboard" w:cs="Times New Roman"/>
                <w:sz w:val="16"/>
                <w:szCs w:val="16"/>
                <w:lang w:eastAsia="en-GB"/>
              </w:rPr>
              <w:t xml:space="preserve">patricians wore distinguishing clothes </w:t>
            </w:r>
          </w:p>
        </w:tc>
      </w:tr>
      <w:tr w:rsidR="00E9026C" w:rsidRPr="00E9026C" w14:paraId="4165F486" w14:textId="77777777" w:rsidTr="00A603EA">
        <w:tc>
          <w:tcPr>
            <w:tcW w:w="98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6A14E1AE" w14:textId="77777777" w:rsidR="00E9026C" w:rsidRPr="00E9026C" w:rsidRDefault="00E9026C" w:rsidP="00E9026C">
            <w:pPr>
              <w:spacing w:before="100" w:beforeAutospacing="1" w:after="100" w:afterAutospacing="1"/>
              <w:rPr>
                <w:rFonts w:ascii="Chalkboard" w:eastAsia="Times New Roman" w:hAnsi="Chalkboard" w:cs="Times New Roman"/>
                <w:sz w:val="21"/>
                <w:szCs w:val="21"/>
                <w:lang w:eastAsia="en-GB"/>
              </w:rPr>
            </w:pPr>
            <w:r w:rsidRPr="00E9026C">
              <w:rPr>
                <w:rFonts w:ascii="Chalkboard" w:eastAsia="Times New Roman" w:hAnsi="Chalkboard" w:cs="Times New Roman"/>
                <w:sz w:val="16"/>
                <w:szCs w:val="16"/>
                <w:lang w:eastAsia="en-GB"/>
              </w:rPr>
              <w:t xml:space="preserve">economic </w:t>
            </w:r>
          </w:p>
        </w:tc>
        <w:tc>
          <w:tcPr>
            <w:tcW w:w="963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3E22B357" w14:textId="54381DCB" w:rsidR="00E9026C" w:rsidRPr="00E9026C" w:rsidRDefault="00E9026C" w:rsidP="00E9026C">
            <w:pPr>
              <w:numPr>
                <w:ilvl w:val="0"/>
                <w:numId w:val="4"/>
              </w:numPr>
              <w:spacing w:before="100" w:beforeAutospacing="1" w:after="100" w:afterAutospacing="1"/>
              <w:rPr>
                <w:rFonts w:ascii="Chalkboard" w:eastAsia="Times New Roman" w:hAnsi="Chalkboard" w:cs="Times New Roman"/>
                <w:sz w:val="21"/>
                <w:szCs w:val="21"/>
                <w:lang w:eastAsia="en-GB"/>
              </w:rPr>
            </w:pPr>
            <w:r w:rsidRPr="00E9026C">
              <w:rPr>
                <w:rFonts w:ascii="Chalkboard" w:eastAsia="Times New Roman" w:hAnsi="Chalkboard" w:cs="Times New Roman"/>
                <w:sz w:val="16"/>
                <w:szCs w:val="16"/>
                <w:lang w:eastAsia="en-GB"/>
              </w:rPr>
              <w:t xml:space="preserve"> many plebeians were poor and ran the risk of being enslaved for debt </w:t>
            </w:r>
          </w:p>
          <w:p w14:paraId="5446F65B" w14:textId="724A4059" w:rsidR="00E9026C" w:rsidRPr="00E9026C" w:rsidRDefault="00E9026C" w:rsidP="00E9026C">
            <w:pPr>
              <w:numPr>
                <w:ilvl w:val="0"/>
                <w:numId w:val="4"/>
              </w:numPr>
              <w:spacing w:before="100" w:beforeAutospacing="1" w:after="100" w:afterAutospacing="1"/>
              <w:rPr>
                <w:rFonts w:ascii="Chalkboard" w:eastAsia="Times New Roman" w:hAnsi="Chalkboard" w:cs="Times New Roman"/>
                <w:sz w:val="21"/>
                <w:szCs w:val="21"/>
                <w:lang w:eastAsia="en-GB"/>
              </w:rPr>
            </w:pPr>
            <w:r w:rsidRPr="00E9026C">
              <w:rPr>
                <w:rFonts w:ascii="Chalkboard" w:eastAsia="Times New Roman" w:hAnsi="Chalkboard" w:cs="Times New Roman"/>
                <w:sz w:val="16"/>
                <w:szCs w:val="16"/>
                <w:lang w:eastAsia="en-GB"/>
              </w:rPr>
              <w:t xml:space="preserve">excluded from sharing in public land </w:t>
            </w:r>
          </w:p>
        </w:tc>
      </w:tr>
      <w:tr w:rsidR="00E9026C" w:rsidRPr="00E9026C" w14:paraId="4BB35783" w14:textId="77777777" w:rsidTr="00A603EA">
        <w:tc>
          <w:tcPr>
            <w:tcW w:w="98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7F628EFE" w14:textId="77777777" w:rsidR="00E9026C" w:rsidRPr="00E9026C" w:rsidRDefault="00E9026C" w:rsidP="00E9026C">
            <w:pPr>
              <w:spacing w:before="100" w:beforeAutospacing="1" w:after="100" w:afterAutospacing="1"/>
              <w:rPr>
                <w:rFonts w:ascii="Chalkboard" w:eastAsia="Times New Roman" w:hAnsi="Chalkboard" w:cs="Times New Roman"/>
                <w:sz w:val="21"/>
                <w:szCs w:val="21"/>
                <w:lang w:eastAsia="en-GB"/>
              </w:rPr>
            </w:pPr>
            <w:r w:rsidRPr="00E9026C">
              <w:rPr>
                <w:rFonts w:ascii="Chalkboard" w:eastAsia="Times New Roman" w:hAnsi="Chalkboard" w:cs="Times New Roman"/>
                <w:sz w:val="16"/>
                <w:szCs w:val="16"/>
                <w:lang w:eastAsia="en-GB"/>
              </w:rPr>
              <w:t xml:space="preserve">Religious </w:t>
            </w:r>
          </w:p>
        </w:tc>
        <w:tc>
          <w:tcPr>
            <w:tcW w:w="963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0314B012" w14:textId="2978DDBA" w:rsidR="00E9026C" w:rsidRPr="00A603EA" w:rsidRDefault="00E9026C" w:rsidP="00E9026C">
            <w:pPr>
              <w:pStyle w:val="ListParagraph"/>
              <w:numPr>
                <w:ilvl w:val="0"/>
                <w:numId w:val="4"/>
              </w:numPr>
              <w:spacing w:before="100" w:beforeAutospacing="1" w:after="100" w:afterAutospacing="1"/>
              <w:rPr>
                <w:rFonts w:ascii="Chalkboard" w:eastAsia="Times New Roman" w:hAnsi="Chalkboard" w:cs="Times New Roman"/>
                <w:sz w:val="21"/>
                <w:szCs w:val="21"/>
                <w:lang w:eastAsia="en-GB"/>
              </w:rPr>
            </w:pPr>
            <w:r w:rsidRPr="00A603EA">
              <w:rPr>
                <w:rFonts w:ascii="Chalkboard" w:eastAsia="Times New Roman" w:hAnsi="Chalkboard" w:cs="Times New Roman"/>
                <w:sz w:val="16"/>
                <w:szCs w:val="16"/>
                <w:lang w:eastAsia="en-GB"/>
              </w:rPr>
              <w:t xml:space="preserve">plebeians were excluded from (politically important) priestly offices </w:t>
            </w:r>
          </w:p>
        </w:tc>
      </w:tr>
      <w:tr w:rsidR="00E9026C" w:rsidRPr="00E9026C" w14:paraId="4695C608" w14:textId="77777777" w:rsidTr="00A603EA">
        <w:tc>
          <w:tcPr>
            <w:tcW w:w="98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3A31268B" w14:textId="77777777" w:rsidR="00E9026C" w:rsidRPr="00E9026C" w:rsidRDefault="00E9026C" w:rsidP="00E9026C">
            <w:pPr>
              <w:spacing w:before="100" w:beforeAutospacing="1" w:after="100" w:afterAutospacing="1"/>
              <w:rPr>
                <w:rFonts w:ascii="Chalkboard" w:eastAsia="Times New Roman" w:hAnsi="Chalkboard" w:cs="Times New Roman"/>
                <w:sz w:val="21"/>
                <w:szCs w:val="21"/>
                <w:lang w:eastAsia="en-GB"/>
              </w:rPr>
            </w:pPr>
            <w:r w:rsidRPr="00E9026C">
              <w:rPr>
                <w:rFonts w:ascii="Chalkboard" w:eastAsia="Times New Roman" w:hAnsi="Chalkboard" w:cs="Times New Roman"/>
                <w:sz w:val="16"/>
                <w:szCs w:val="16"/>
                <w:lang w:eastAsia="en-GB"/>
              </w:rPr>
              <w:t xml:space="preserve">Legal </w:t>
            </w:r>
          </w:p>
        </w:tc>
        <w:tc>
          <w:tcPr>
            <w:tcW w:w="963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0AA066D6" w14:textId="1824217E" w:rsidR="00E9026C" w:rsidRPr="00A603EA" w:rsidRDefault="00E9026C" w:rsidP="00E9026C">
            <w:pPr>
              <w:pStyle w:val="ListParagraph"/>
              <w:numPr>
                <w:ilvl w:val="0"/>
                <w:numId w:val="4"/>
              </w:numPr>
              <w:spacing w:before="100" w:beforeAutospacing="1" w:after="100" w:afterAutospacing="1"/>
              <w:rPr>
                <w:rFonts w:ascii="Chalkboard" w:eastAsia="Times New Roman" w:hAnsi="Chalkboard" w:cs="Times New Roman"/>
                <w:sz w:val="21"/>
                <w:szCs w:val="21"/>
                <w:lang w:eastAsia="en-GB"/>
              </w:rPr>
            </w:pPr>
            <w:r w:rsidRPr="00A603EA">
              <w:rPr>
                <w:rFonts w:ascii="Chalkboard" w:eastAsia="Times New Roman" w:hAnsi="Chalkboard" w:cs="Times New Roman"/>
                <w:sz w:val="16"/>
                <w:szCs w:val="16"/>
                <w:lang w:eastAsia="en-GB"/>
              </w:rPr>
              <w:t xml:space="preserve">laws were unwritten and plebeians subject to whim of patricians with no right of appeal </w:t>
            </w:r>
          </w:p>
        </w:tc>
      </w:tr>
    </w:tbl>
    <w:p w14:paraId="36CEF815" w14:textId="77777777" w:rsidR="00E9026C" w:rsidRPr="00E9026C" w:rsidRDefault="00E9026C" w:rsidP="00E9026C">
      <w:pPr>
        <w:spacing w:before="100" w:beforeAutospacing="1" w:after="100" w:afterAutospacing="1"/>
        <w:rPr>
          <w:rFonts w:ascii="Chalkboard" w:eastAsia="Times New Roman" w:hAnsi="Chalkboard" w:cs="Times New Roman"/>
          <w:sz w:val="21"/>
          <w:szCs w:val="21"/>
          <w:lang w:eastAsia="en-GB"/>
        </w:rPr>
      </w:pPr>
      <w:r w:rsidRPr="00E9026C">
        <w:rPr>
          <w:rFonts w:ascii="Chalkboard" w:eastAsia="Times New Roman" w:hAnsi="Chalkboard" w:cs="Times New Roman"/>
          <w:sz w:val="20"/>
          <w:szCs w:val="20"/>
          <w:lang w:eastAsia="en-GB"/>
        </w:rPr>
        <w:t xml:space="preserve">One of the plebians’ first moves was to establish their own assembly, the </w:t>
      </w:r>
      <w:r w:rsidRPr="00E9026C">
        <w:rPr>
          <w:rFonts w:ascii="Chalkboard" w:eastAsia="Times New Roman" w:hAnsi="Chalkboard" w:cs="Times New Roman"/>
          <w:i/>
          <w:iCs/>
          <w:sz w:val="20"/>
          <w:szCs w:val="20"/>
          <w:lang w:eastAsia="en-GB"/>
        </w:rPr>
        <w:t xml:space="preserve">Concilium </w:t>
      </w:r>
      <w:proofErr w:type="spellStart"/>
      <w:r w:rsidRPr="00E9026C">
        <w:rPr>
          <w:rFonts w:ascii="Chalkboard" w:eastAsia="Times New Roman" w:hAnsi="Chalkboard" w:cs="Times New Roman"/>
          <w:i/>
          <w:iCs/>
          <w:sz w:val="20"/>
          <w:szCs w:val="20"/>
          <w:lang w:eastAsia="en-GB"/>
        </w:rPr>
        <w:t>Plebis</w:t>
      </w:r>
      <w:proofErr w:type="spellEnd"/>
      <w:r w:rsidRPr="00E9026C">
        <w:rPr>
          <w:rFonts w:ascii="Chalkboard" w:eastAsia="Times New Roman" w:hAnsi="Chalkboard" w:cs="Times New Roman"/>
          <w:sz w:val="20"/>
          <w:szCs w:val="20"/>
          <w:lang w:eastAsia="en-GB"/>
        </w:rPr>
        <w:t xml:space="preserve">. The assembly was only officially recognised in 471 BCE, due to the sheer weight of public support for it. Decrees passed by the </w:t>
      </w:r>
      <w:r w:rsidRPr="00E9026C">
        <w:rPr>
          <w:rFonts w:ascii="Chalkboard" w:eastAsia="Times New Roman" w:hAnsi="Chalkboard" w:cs="Times New Roman"/>
          <w:i/>
          <w:iCs/>
          <w:sz w:val="20"/>
          <w:szCs w:val="20"/>
          <w:lang w:eastAsia="en-GB"/>
        </w:rPr>
        <w:t xml:space="preserve">Concilium </w:t>
      </w:r>
      <w:proofErr w:type="spellStart"/>
      <w:r w:rsidRPr="00E9026C">
        <w:rPr>
          <w:rFonts w:ascii="Chalkboard" w:eastAsia="Times New Roman" w:hAnsi="Chalkboard" w:cs="Times New Roman"/>
          <w:i/>
          <w:iCs/>
          <w:sz w:val="20"/>
          <w:szCs w:val="20"/>
          <w:lang w:eastAsia="en-GB"/>
        </w:rPr>
        <w:t>Plebis</w:t>
      </w:r>
      <w:proofErr w:type="spellEnd"/>
      <w:r w:rsidRPr="00E9026C">
        <w:rPr>
          <w:rFonts w:ascii="Chalkboard" w:eastAsia="Times New Roman" w:hAnsi="Chalkboard" w:cs="Times New Roman"/>
          <w:i/>
          <w:iCs/>
          <w:sz w:val="20"/>
          <w:szCs w:val="20"/>
          <w:lang w:eastAsia="en-GB"/>
        </w:rPr>
        <w:t xml:space="preserve"> </w:t>
      </w:r>
      <w:r w:rsidRPr="00E9026C">
        <w:rPr>
          <w:rFonts w:ascii="Chalkboard" w:eastAsia="Times New Roman" w:hAnsi="Chalkboard" w:cs="Times New Roman"/>
          <w:sz w:val="20"/>
          <w:szCs w:val="20"/>
          <w:lang w:eastAsia="en-GB"/>
        </w:rPr>
        <w:t xml:space="preserve">were initially only binding on its members, but this changed in 287 BCE when they became applicable to the Senate and people. Patricians were excluded from participation in the plebeian assembly, and it had the right to veto any legislation passed by the Senate. </w:t>
      </w:r>
    </w:p>
    <w:p w14:paraId="3D101658" w14:textId="77777777" w:rsidR="00E9026C" w:rsidRPr="00E9026C" w:rsidRDefault="00E9026C" w:rsidP="00E9026C">
      <w:pPr>
        <w:spacing w:before="100" w:beforeAutospacing="1" w:after="100" w:afterAutospacing="1"/>
        <w:rPr>
          <w:rFonts w:ascii="Chalkboard" w:eastAsia="Times New Roman" w:hAnsi="Chalkboard" w:cs="Times New Roman"/>
          <w:sz w:val="21"/>
          <w:szCs w:val="21"/>
          <w:lang w:eastAsia="en-GB"/>
        </w:rPr>
      </w:pPr>
      <w:r w:rsidRPr="00E9026C">
        <w:rPr>
          <w:rFonts w:ascii="Chalkboard" w:eastAsia="Times New Roman" w:hAnsi="Chalkboard" w:cs="Times New Roman"/>
          <w:sz w:val="20"/>
          <w:szCs w:val="20"/>
          <w:lang w:eastAsia="en-GB"/>
        </w:rPr>
        <w:t xml:space="preserve">The next task the plebeians tackled was the codification of laws. Until the mid-fifth century BCE, laws were not written down or published for the information of all people. Magistrates could make any decisions they liked, and plebeians did not have the knowledge or evidence to argue their case. The first codification of Roman laws became known as the Twelve Tables. The twelve bronze tablets were displayed publicly in the Forum for all people to read and theoretically they remained the basic law of Rome for 1000 years. </w:t>
      </w:r>
      <w:proofErr w:type="gramStart"/>
      <w:r w:rsidRPr="00E9026C">
        <w:rPr>
          <w:rFonts w:ascii="Chalkboard" w:eastAsia="Times New Roman" w:hAnsi="Chalkboard" w:cs="Times New Roman"/>
          <w:sz w:val="20"/>
          <w:szCs w:val="20"/>
          <w:lang w:eastAsia="en-GB"/>
        </w:rPr>
        <w:t>In reality, many</w:t>
      </w:r>
      <w:proofErr w:type="gramEnd"/>
      <w:r w:rsidRPr="00E9026C">
        <w:rPr>
          <w:rFonts w:ascii="Chalkboard" w:eastAsia="Times New Roman" w:hAnsi="Chalkboard" w:cs="Times New Roman"/>
          <w:sz w:val="20"/>
          <w:szCs w:val="20"/>
          <w:lang w:eastAsia="en-GB"/>
        </w:rPr>
        <w:t xml:space="preserve"> laws were forgotten and ignored. </w:t>
      </w:r>
    </w:p>
    <w:p w14:paraId="2D360A35" w14:textId="77777777" w:rsidR="00E9026C" w:rsidRPr="00E9026C" w:rsidRDefault="00E9026C" w:rsidP="00E9026C">
      <w:pPr>
        <w:spacing w:before="100" w:beforeAutospacing="1" w:after="100" w:afterAutospacing="1"/>
        <w:rPr>
          <w:rFonts w:ascii="Chalkboard" w:eastAsia="Times New Roman" w:hAnsi="Chalkboard" w:cs="Times New Roman"/>
          <w:sz w:val="21"/>
          <w:szCs w:val="21"/>
          <w:lang w:eastAsia="en-GB"/>
        </w:rPr>
      </w:pPr>
      <w:r w:rsidRPr="00E9026C">
        <w:rPr>
          <w:rFonts w:ascii="Chalkboard" w:eastAsia="Times New Roman" w:hAnsi="Chalkboard" w:cs="Times New Roman"/>
          <w:sz w:val="20"/>
          <w:szCs w:val="20"/>
          <w:lang w:eastAsia="en-GB"/>
        </w:rPr>
        <w:t xml:space="preserve">Gradually, access to public office was granted to the plebeians, and laws banning intermarriage between plebeians and patricians were changed. The execution of insolvent debtors was also outlawed. Wealthy plebeians benefitted the most from these changes. Many accrued more wealth than patricians thanks to their business acumen as merchants. These plebians’ wealth made them eligible for recruitment into the cavalry. Consequently, their involvement in the cavalry saw the emergence of a new middle-class in Rome – the </w:t>
      </w:r>
      <w:proofErr w:type="spellStart"/>
      <w:r w:rsidRPr="00E9026C">
        <w:rPr>
          <w:rFonts w:ascii="Chalkboard" w:eastAsia="Times New Roman" w:hAnsi="Chalkboard" w:cs="Times New Roman"/>
          <w:i/>
          <w:iCs/>
          <w:sz w:val="20"/>
          <w:szCs w:val="20"/>
          <w:lang w:eastAsia="en-GB"/>
        </w:rPr>
        <w:t>equite</w:t>
      </w:r>
      <w:proofErr w:type="spellEnd"/>
      <w:r w:rsidRPr="00E9026C">
        <w:rPr>
          <w:rFonts w:ascii="Chalkboard" w:eastAsia="Times New Roman" w:hAnsi="Chalkboard" w:cs="Times New Roman"/>
          <w:sz w:val="20"/>
          <w:szCs w:val="20"/>
          <w:lang w:eastAsia="en-GB"/>
        </w:rPr>
        <w:t xml:space="preserve">. </w:t>
      </w:r>
    </w:p>
    <w:p w14:paraId="0D325DBC" w14:textId="77777777" w:rsidR="00E9026C" w:rsidRPr="00E9026C" w:rsidRDefault="00E9026C" w:rsidP="00E9026C">
      <w:pPr>
        <w:spacing w:before="100" w:beforeAutospacing="1" w:after="100" w:afterAutospacing="1"/>
        <w:rPr>
          <w:rFonts w:ascii="Chalkboard" w:eastAsia="Times New Roman" w:hAnsi="Chalkboard" w:cs="Times New Roman"/>
          <w:sz w:val="21"/>
          <w:szCs w:val="21"/>
          <w:lang w:eastAsia="en-GB"/>
        </w:rPr>
      </w:pPr>
      <w:r w:rsidRPr="00E9026C">
        <w:rPr>
          <w:rFonts w:ascii="Chalkboard" w:eastAsia="Times New Roman" w:hAnsi="Chalkboard" w:cs="Times New Roman"/>
          <w:sz w:val="20"/>
          <w:szCs w:val="20"/>
          <w:lang w:eastAsia="en-GB"/>
        </w:rPr>
        <w:t xml:space="preserve">The Struggle of the Orders did not eliminate the plebians’ main grievance: the privileged position of the patricians. The patricians retained control over most government institutions, and land ownership continued to be the key to political power and office. The wars of expansion made the rich wealthier as they gained control of more land, and the poor continued to be excluded from power. </w:t>
      </w:r>
    </w:p>
    <w:p w14:paraId="5C2C9577" w14:textId="77777777" w:rsidR="00E9026C" w:rsidRPr="00A603EA" w:rsidRDefault="00E9026C" w:rsidP="00E9026C">
      <w:pPr>
        <w:pStyle w:val="NormalWeb"/>
        <w:rPr>
          <w:rFonts w:ascii="Chalkboard" w:hAnsi="Chalkboard"/>
          <w:sz w:val="21"/>
          <w:szCs w:val="21"/>
        </w:rPr>
      </w:pPr>
    </w:p>
    <w:p w14:paraId="317F99A8" w14:textId="2E1BCB78" w:rsidR="00E9026C" w:rsidRDefault="000A3DFD" w:rsidP="000A3DFD">
      <w:pPr>
        <w:pStyle w:val="ListParagraph"/>
        <w:numPr>
          <w:ilvl w:val="0"/>
          <w:numId w:val="5"/>
        </w:numPr>
        <w:rPr>
          <w:rFonts w:ascii="Chalkboard" w:hAnsi="Chalkboard"/>
          <w:sz w:val="21"/>
          <w:szCs w:val="21"/>
        </w:rPr>
      </w:pPr>
      <w:r>
        <w:rPr>
          <w:rFonts w:ascii="Chalkboard" w:hAnsi="Chalkboard"/>
          <w:sz w:val="21"/>
          <w:szCs w:val="21"/>
        </w:rPr>
        <w:lastRenderedPageBreak/>
        <w:t>Identify the following information about the ‘Struggle of the Orders’</w:t>
      </w:r>
    </w:p>
    <w:p w14:paraId="636D90FB" w14:textId="5C0DF038" w:rsidR="000A3DFD" w:rsidRDefault="000A3DFD" w:rsidP="000A3DFD">
      <w:pPr>
        <w:ind w:left="360"/>
        <w:rPr>
          <w:rFonts w:ascii="Chalkboard" w:hAnsi="Chalkboard"/>
          <w:sz w:val="21"/>
          <w:szCs w:val="21"/>
        </w:rPr>
      </w:pPr>
    </w:p>
    <w:p w14:paraId="1DC56DCF" w14:textId="5AC174B3" w:rsidR="000A3DFD" w:rsidRDefault="000A3DFD" w:rsidP="000A3DFD">
      <w:pPr>
        <w:ind w:left="360"/>
        <w:rPr>
          <w:rFonts w:ascii="Chalkboard" w:hAnsi="Chalkboard"/>
          <w:sz w:val="21"/>
          <w:szCs w:val="21"/>
        </w:rPr>
      </w:pPr>
      <w:proofErr w:type="gramStart"/>
      <w:r>
        <w:rPr>
          <w:rFonts w:ascii="Chalkboard" w:hAnsi="Chalkboard"/>
          <w:sz w:val="21"/>
          <w:szCs w:val="21"/>
        </w:rPr>
        <w:t>WHO:_</w:t>
      </w:r>
      <w:proofErr w:type="gramEnd"/>
      <w:r>
        <w:rPr>
          <w:rFonts w:ascii="Chalkboard" w:hAnsi="Chalkboard"/>
          <w:sz w:val="21"/>
          <w:szCs w:val="21"/>
        </w:rPr>
        <w:t>______________________________________________________________________</w:t>
      </w:r>
    </w:p>
    <w:p w14:paraId="4AA6D5A9" w14:textId="7D5F9E0A" w:rsidR="000A3DFD" w:rsidRDefault="000A3DFD" w:rsidP="000A3DFD">
      <w:pPr>
        <w:ind w:left="360"/>
        <w:rPr>
          <w:rFonts w:ascii="Chalkboard" w:hAnsi="Chalkboard"/>
          <w:sz w:val="21"/>
          <w:szCs w:val="21"/>
        </w:rPr>
      </w:pPr>
    </w:p>
    <w:p w14:paraId="583EEA2E" w14:textId="147B0BD9" w:rsidR="000A3DFD" w:rsidRDefault="000A3DFD" w:rsidP="000A3DFD">
      <w:pPr>
        <w:ind w:left="360"/>
        <w:rPr>
          <w:rFonts w:ascii="Chalkboard" w:hAnsi="Chalkboard"/>
          <w:sz w:val="21"/>
          <w:szCs w:val="21"/>
        </w:rPr>
      </w:pPr>
      <w:proofErr w:type="gramStart"/>
      <w:r>
        <w:rPr>
          <w:rFonts w:ascii="Chalkboard" w:hAnsi="Chalkboard"/>
          <w:sz w:val="21"/>
          <w:szCs w:val="21"/>
        </w:rPr>
        <w:t>WHAT:_</w:t>
      </w:r>
      <w:proofErr w:type="gramEnd"/>
      <w:r>
        <w:rPr>
          <w:rFonts w:ascii="Chalkboard" w:hAnsi="Chalkboard"/>
          <w:sz w:val="21"/>
          <w:szCs w:val="21"/>
        </w:rPr>
        <w:t>_____________________________________________________________________</w:t>
      </w:r>
    </w:p>
    <w:p w14:paraId="4F8236EF" w14:textId="51824404" w:rsidR="000A3DFD" w:rsidRDefault="000A3DFD" w:rsidP="000A3DFD">
      <w:pPr>
        <w:ind w:left="360"/>
        <w:rPr>
          <w:rFonts w:ascii="Chalkboard" w:hAnsi="Chalkboard"/>
          <w:sz w:val="21"/>
          <w:szCs w:val="21"/>
        </w:rPr>
      </w:pPr>
    </w:p>
    <w:p w14:paraId="0D783B74" w14:textId="32873794" w:rsidR="000A3DFD" w:rsidRDefault="000A3DFD" w:rsidP="000A3DFD">
      <w:pPr>
        <w:ind w:left="360"/>
        <w:rPr>
          <w:rFonts w:ascii="Chalkboard" w:hAnsi="Chalkboard"/>
          <w:sz w:val="21"/>
          <w:szCs w:val="21"/>
        </w:rPr>
      </w:pPr>
      <w:proofErr w:type="gramStart"/>
      <w:r>
        <w:rPr>
          <w:rFonts w:ascii="Chalkboard" w:hAnsi="Chalkboard"/>
          <w:sz w:val="21"/>
          <w:szCs w:val="21"/>
        </w:rPr>
        <w:t>WHEN:_</w:t>
      </w:r>
      <w:proofErr w:type="gramEnd"/>
      <w:r>
        <w:rPr>
          <w:rFonts w:ascii="Chalkboard" w:hAnsi="Chalkboard"/>
          <w:sz w:val="21"/>
          <w:szCs w:val="21"/>
        </w:rPr>
        <w:t>_____________________________________________________________________</w:t>
      </w:r>
    </w:p>
    <w:p w14:paraId="1247CFFD" w14:textId="6802E451" w:rsidR="000A3DFD" w:rsidRDefault="000A3DFD" w:rsidP="000A3DFD">
      <w:pPr>
        <w:ind w:left="360"/>
        <w:rPr>
          <w:rFonts w:ascii="Chalkboard" w:hAnsi="Chalkboard"/>
          <w:sz w:val="21"/>
          <w:szCs w:val="21"/>
        </w:rPr>
      </w:pPr>
    </w:p>
    <w:p w14:paraId="51FDD53C" w14:textId="086BF1C0" w:rsidR="000A3DFD" w:rsidRDefault="000A3DFD" w:rsidP="000A3DFD">
      <w:pPr>
        <w:ind w:left="360"/>
        <w:rPr>
          <w:rFonts w:ascii="Chalkboard" w:hAnsi="Chalkboard"/>
          <w:sz w:val="21"/>
          <w:szCs w:val="21"/>
        </w:rPr>
      </w:pPr>
      <w:proofErr w:type="gramStart"/>
      <w:r>
        <w:rPr>
          <w:rFonts w:ascii="Chalkboard" w:hAnsi="Chalkboard"/>
          <w:sz w:val="21"/>
          <w:szCs w:val="21"/>
        </w:rPr>
        <w:t>WHERE:_</w:t>
      </w:r>
      <w:proofErr w:type="gramEnd"/>
      <w:r>
        <w:rPr>
          <w:rFonts w:ascii="Chalkboard" w:hAnsi="Chalkboard"/>
          <w:sz w:val="21"/>
          <w:szCs w:val="21"/>
        </w:rPr>
        <w:t>_____________________________________________________________________</w:t>
      </w:r>
    </w:p>
    <w:p w14:paraId="30260314" w14:textId="54547966" w:rsidR="000A3DFD" w:rsidRDefault="000A3DFD" w:rsidP="000A3DFD">
      <w:pPr>
        <w:ind w:left="360"/>
        <w:rPr>
          <w:rFonts w:ascii="Chalkboard" w:hAnsi="Chalkboard"/>
          <w:sz w:val="21"/>
          <w:szCs w:val="21"/>
        </w:rPr>
      </w:pPr>
      <w:r>
        <w:rPr>
          <w:rFonts w:ascii="Chalkboard" w:hAnsi="Chalkboard"/>
          <w:sz w:val="21"/>
          <w:szCs w:val="21"/>
        </w:rPr>
        <w:br/>
      </w:r>
      <w:proofErr w:type="gramStart"/>
      <w:r>
        <w:rPr>
          <w:rFonts w:ascii="Chalkboard" w:hAnsi="Chalkboard"/>
          <w:sz w:val="21"/>
          <w:szCs w:val="21"/>
        </w:rPr>
        <w:t>WHY:_</w:t>
      </w:r>
      <w:proofErr w:type="gramEnd"/>
      <w:r>
        <w:rPr>
          <w:rFonts w:ascii="Chalkboard" w:hAnsi="Chalkboard"/>
          <w:sz w:val="21"/>
          <w:szCs w:val="21"/>
        </w:rPr>
        <w:t>______________________________________________________________________</w:t>
      </w:r>
    </w:p>
    <w:p w14:paraId="47C231F8" w14:textId="0003D0DD" w:rsidR="000A3DFD" w:rsidRDefault="000A3DFD" w:rsidP="000A3DFD">
      <w:pPr>
        <w:ind w:left="360"/>
        <w:rPr>
          <w:rFonts w:ascii="Chalkboard" w:hAnsi="Chalkboard"/>
          <w:sz w:val="21"/>
          <w:szCs w:val="21"/>
        </w:rPr>
      </w:pPr>
    </w:p>
    <w:p w14:paraId="47E21F09" w14:textId="77777777" w:rsidR="000A3DFD" w:rsidRDefault="000A3DFD" w:rsidP="000A3DFD">
      <w:pPr>
        <w:pStyle w:val="ListParagraph"/>
        <w:numPr>
          <w:ilvl w:val="0"/>
          <w:numId w:val="5"/>
        </w:numPr>
        <w:rPr>
          <w:rFonts w:ascii="Chalkboard" w:hAnsi="Chalkboard"/>
          <w:sz w:val="21"/>
          <w:szCs w:val="21"/>
        </w:rPr>
      </w:pPr>
      <w:r>
        <w:rPr>
          <w:rFonts w:ascii="Chalkboard" w:hAnsi="Chalkboard"/>
          <w:sz w:val="21"/>
          <w:szCs w:val="21"/>
        </w:rPr>
        <w:t>Describe some of the key issues the plebians faced:</w:t>
      </w:r>
    </w:p>
    <w:p w14:paraId="6EE4C8A2" w14:textId="77777777" w:rsidR="000A3DFD" w:rsidRDefault="000A3DFD" w:rsidP="000A3DFD">
      <w:pPr>
        <w:rPr>
          <w:rFonts w:ascii="Chalkboard" w:hAnsi="Chalkboard"/>
          <w:sz w:val="21"/>
          <w:szCs w:val="21"/>
        </w:rPr>
      </w:pPr>
    </w:p>
    <w:p w14:paraId="2D7052A0" w14:textId="32EDC169" w:rsidR="000A3DFD" w:rsidRDefault="000A3DFD" w:rsidP="000A3DFD">
      <w:pPr>
        <w:spacing w:line="480" w:lineRule="auto"/>
        <w:rPr>
          <w:rFonts w:ascii="Chalkboard" w:hAnsi="Chalkboard"/>
          <w:sz w:val="21"/>
          <w:szCs w:val="21"/>
        </w:rPr>
      </w:pPr>
      <w:r>
        <w:rPr>
          <w:rFonts w:ascii="Chalkboard" w:hAnsi="Chalkboard"/>
          <w:sz w:val="21"/>
          <w:szCs w:val="21"/>
        </w:rPr>
        <w:t>____</w:t>
      </w:r>
      <w:r>
        <w:rPr>
          <w:rFonts w:ascii="Chalkboard" w:hAnsi="Chalkboard"/>
          <w:sz w:val="21"/>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F521F6" w14:textId="695D9B29" w:rsidR="000A3DFD" w:rsidRDefault="000A3DFD" w:rsidP="000A3DFD">
      <w:pPr>
        <w:pStyle w:val="ListParagraph"/>
        <w:numPr>
          <w:ilvl w:val="0"/>
          <w:numId w:val="5"/>
        </w:numPr>
        <w:spacing w:line="480" w:lineRule="auto"/>
        <w:rPr>
          <w:rFonts w:ascii="Chalkboard" w:hAnsi="Chalkboard"/>
          <w:sz w:val="21"/>
          <w:szCs w:val="21"/>
        </w:rPr>
      </w:pPr>
      <w:r>
        <w:rPr>
          <w:rFonts w:ascii="Chalkboard" w:hAnsi="Chalkboard"/>
          <w:sz w:val="21"/>
          <w:szCs w:val="21"/>
        </w:rPr>
        <w:t>Create a flow-chart of steps taken by the plebians</w:t>
      </w:r>
    </w:p>
    <w:p w14:paraId="47166363" w14:textId="61424C3E" w:rsidR="000A3DFD" w:rsidRDefault="000A3DFD" w:rsidP="000A3DFD">
      <w:pPr>
        <w:spacing w:line="480" w:lineRule="auto"/>
        <w:rPr>
          <w:rFonts w:ascii="Chalkboard" w:hAnsi="Chalkboard"/>
          <w:sz w:val="21"/>
          <w:szCs w:val="21"/>
        </w:rPr>
      </w:pPr>
    </w:p>
    <w:p w14:paraId="4773C89B" w14:textId="3FE3B33B" w:rsidR="000A3DFD" w:rsidRDefault="000A3DFD" w:rsidP="000A3DFD">
      <w:pPr>
        <w:spacing w:line="480" w:lineRule="auto"/>
        <w:rPr>
          <w:rFonts w:ascii="Chalkboard" w:hAnsi="Chalkboard"/>
          <w:sz w:val="21"/>
          <w:szCs w:val="21"/>
        </w:rPr>
      </w:pPr>
    </w:p>
    <w:p w14:paraId="1D5FBEDE" w14:textId="7D2A1BB8" w:rsidR="000A3DFD" w:rsidRDefault="000A3DFD" w:rsidP="000A3DFD">
      <w:pPr>
        <w:spacing w:line="480" w:lineRule="auto"/>
        <w:rPr>
          <w:rFonts w:ascii="Chalkboard" w:hAnsi="Chalkboard"/>
          <w:sz w:val="21"/>
          <w:szCs w:val="21"/>
        </w:rPr>
      </w:pPr>
    </w:p>
    <w:p w14:paraId="53765036" w14:textId="7CF016E2" w:rsidR="000A3DFD" w:rsidRDefault="000A3DFD" w:rsidP="000A3DFD">
      <w:pPr>
        <w:spacing w:line="480" w:lineRule="auto"/>
        <w:rPr>
          <w:rFonts w:ascii="Chalkboard" w:hAnsi="Chalkboard"/>
          <w:sz w:val="21"/>
          <w:szCs w:val="21"/>
        </w:rPr>
      </w:pPr>
    </w:p>
    <w:p w14:paraId="5D63F990" w14:textId="5F69E8D8" w:rsidR="000A3DFD" w:rsidRDefault="000A3DFD" w:rsidP="000A3DFD">
      <w:pPr>
        <w:spacing w:line="480" w:lineRule="auto"/>
        <w:rPr>
          <w:rFonts w:ascii="Chalkboard" w:hAnsi="Chalkboard"/>
          <w:sz w:val="21"/>
          <w:szCs w:val="21"/>
        </w:rPr>
      </w:pPr>
    </w:p>
    <w:p w14:paraId="7D169702" w14:textId="66AC212F" w:rsidR="000A3DFD" w:rsidRDefault="000A3DFD" w:rsidP="000A3DFD">
      <w:pPr>
        <w:spacing w:line="480" w:lineRule="auto"/>
        <w:rPr>
          <w:rFonts w:ascii="Chalkboard" w:hAnsi="Chalkboard"/>
          <w:sz w:val="21"/>
          <w:szCs w:val="21"/>
        </w:rPr>
      </w:pPr>
    </w:p>
    <w:p w14:paraId="7481F2D8" w14:textId="63C87A8E" w:rsidR="000A3DFD" w:rsidRDefault="000A3DFD" w:rsidP="000A3DFD">
      <w:pPr>
        <w:pStyle w:val="ListParagraph"/>
        <w:numPr>
          <w:ilvl w:val="0"/>
          <w:numId w:val="5"/>
        </w:numPr>
        <w:spacing w:line="480" w:lineRule="auto"/>
        <w:rPr>
          <w:rFonts w:ascii="Chalkboard" w:hAnsi="Chalkboard"/>
          <w:sz w:val="21"/>
          <w:szCs w:val="21"/>
        </w:rPr>
      </w:pPr>
      <w:r>
        <w:rPr>
          <w:rFonts w:ascii="Chalkboard" w:hAnsi="Chalkboard"/>
          <w:sz w:val="21"/>
          <w:szCs w:val="21"/>
        </w:rPr>
        <w:t>Explain the outcome/s of the Struggle of the Orders</w:t>
      </w:r>
    </w:p>
    <w:p w14:paraId="28B8CF80" w14:textId="1D128449" w:rsidR="000A3DFD" w:rsidRPr="000A3DFD" w:rsidRDefault="000A3DFD" w:rsidP="000A3DFD">
      <w:pPr>
        <w:spacing w:line="480" w:lineRule="auto"/>
        <w:rPr>
          <w:rFonts w:ascii="Chalkboard" w:hAnsi="Chalkboard"/>
          <w:sz w:val="21"/>
          <w:szCs w:val="21"/>
        </w:rPr>
      </w:pPr>
      <w:r>
        <w:rPr>
          <w:rFonts w:ascii="Chalkboard" w:hAnsi="Chalkboard"/>
          <w:sz w:val="21"/>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A3DFD">
        <w:rPr>
          <w:rFonts w:ascii="Chalkboard" w:hAnsi="Chalkboard"/>
          <w:sz w:val="21"/>
          <w:szCs w:val="21"/>
        </w:rPr>
        <w:t xml:space="preserve"> </w:t>
      </w:r>
      <w:r>
        <w:rPr>
          <w:rFonts w:ascii="Chalkboard" w:hAnsi="Chalkboard"/>
          <w:sz w:val="21"/>
          <w:szCs w:val="21"/>
        </w:rPr>
        <w:t>______________________________________________________________________________</w:t>
      </w:r>
    </w:p>
    <w:sectPr w:rsidR="000A3DFD" w:rsidRPr="000A3DFD" w:rsidSect="005658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7E43"/>
    <w:multiLevelType w:val="multilevel"/>
    <w:tmpl w:val="5F38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313C5"/>
    <w:multiLevelType w:val="multilevel"/>
    <w:tmpl w:val="584C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8622B"/>
    <w:multiLevelType w:val="hybridMultilevel"/>
    <w:tmpl w:val="D6C261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2E5D0D"/>
    <w:multiLevelType w:val="multilevel"/>
    <w:tmpl w:val="1162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7C11DB"/>
    <w:multiLevelType w:val="hybridMultilevel"/>
    <w:tmpl w:val="445850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14904187">
    <w:abstractNumId w:val="1"/>
  </w:num>
  <w:num w:numId="2" w16cid:durableId="1678725270">
    <w:abstractNumId w:val="0"/>
  </w:num>
  <w:num w:numId="3" w16cid:durableId="1637292675">
    <w:abstractNumId w:val="3"/>
  </w:num>
  <w:num w:numId="4" w16cid:durableId="285817244">
    <w:abstractNumId w:val="4"/>
  </w:num>
  <w:num w:numId="5" w16cid:durableId="268315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99"/>
    <w:rsid w:val="000A3DFD"/>
    <w:rsid w:val="000D5F04"/>
    <w:rsid w:val="001977A2"/>
    <w:rsid w:val="00565899"/>
    <w:rsid w:val="00A603EA"/>
    <w:rsid w:val="00B0734D"/>
    <w:rsid w:val="00E902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433F811"/>
  <w15:chartTrackingRefBased/>
  <w15:docId w15:val="{64EF6E47-2C96-324B-A9F7-CBF7EFCD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026C"/>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E90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956864">
      <w:bodyDiv w:val="1"/>
      <w:marLeft w:val="0"/>
      <w:marRight w:val="0"/>
      <w:marTop w:val="0"/>
      <w:marBottom w:val="0"/>
      <w:divBdr>
        <w:top w:val="none" w:sz="0" w:space="0" w:color="auto"/>
        <w:left w:val="none" w:sz="0" w:space="0" w:color="auto"/>
        <w:bottom w:val="none" w:sz="0" w:space="0" w:color="auto"/>
        <w:right w:val="none" w:sz="0" w:space="0" w:color="auto"/>
      </w:divBdr>
      <w:divsChild>
        <w:div w:id="123163911">
          <w:marLeft w:val="0"/>
          <w:marRight w:val="0"/>
          <w:marTop w:val="0"/>
          <w:marBottom w:val="0"/>
          <w:divBdr>
            <w:top w:val="none" w:sz="0" w:space="0" w:color="auto"/>
            <w:left w:val="none" w:sz="0" w:space="0" w:color="auto"/>
            <w:bottom w:val="none" w:sz="0" w:space="0" w:color="auto"/>
            <w:right w:val="none" w:sz="0" w:space="0" w:color="auto"/>
          </w:divBdr>
          <w:divsChild>
            <w:div w:id="833181512">
              <w:marLeft w:val="0"/>
              <w:marRight w:val="0"/>
              <w:marTop w:val="0"/>
              <w:marBottom w:val="0"/>
              <w:divBdr>
                <w:top w:val="none" w:sz="0" w:space="0" w:color="auto"/>
                <w:left w:val="none" w:sz="0" w:space="0" w:color="auto"/>
                <w:bottom w:val="none" w:sz="0" w:space="0" w:color="auto"/>
                <w:right w:val="none" w:sz="0" w:space="0" w:color="auto"/>
              </w:divBdr>
              <w:divsChild>
                <w:div w:id="21050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228835">
      <w:bodyDiv w:val="1"/>
      <w:marLeft w:val="0"/>
      <w:marRight w:val="0"/>
      <w:marTop w:val="0"/>
      <w:marBottom w:val="0"/>
      <w:divBdr>
        <w:top w:val="none" w:sz="0" w:space="0" w:color="auto"/>
        <w:left w:val="none" w:sz="0" w:space="0" w:color="auto"/>
        <w:bottom w:val="none" w:sz="0" w:space="0" w:color="auto"/>
        <w:right w:val="none" w:sz="0" w:space="0" w:color="auto"/>
      </w:divBdr>
      <w:divsChild>
        <w:div w:id="639775322">
          <w:marLeft w:val="0"/>
          <w:marRight w:val="0"/>
          <w:marTop w:val="0"/>
          <w:marBottom w:val="0"/>
          <w:divBdr>
            <w:top w:val="none" w:sz="0" w:space="0" w:color="auto"/>
            <w:left w:val="none" w:sz="0" w:space="0" w:color="auto"/>
            <w:bottom w:val="none" w:sz="0" w:space="0" w:color="auto"/>
            <w:right w:val="none" w:sz="0" w:space="0" w:color="auto"/>
          </w:divBdr>
          <w:divsChild>
            <w:div w:id="352802879">
              <w:marLeft w:val="0"/>
              <w:marRight w:val="0"/>
              <w:marTop w:val="0"/>
              <w:marBottom w:val="0"/>
              <w:divBdr>
                <w:top w:val="none" w:sz="0" w:space="0" w:color="auto"/>
                <w:left w:val="none" w:sz="0" w:space="0" w:color="auto"/>
                <w:bottom w:val="none" w:sz="0" w:space="0" w:color="auto"/>
                <w:right w:val="none" w:sz="0" w:space="0" w:color="auto"/>
              </w:divBdr>
              <w:divsChild>
                <w:div w:id="1835681924">
                  <w:marLeft w:val="0"/>
                  <w:marRight w:val="0"/>
                  <w:marTop w:val="0"/>
                  <w:marBottom w:val="0"/>
                  <w:divBdr>
                    <w:top w:val="none" w:sz="0" w:space="0" w:color="auto"/>
                    <w:left w:val="none" w:sz="0" w:space="0" w:color="auto"/>
                    <w:bottom w:val="none" w:sz="0" w:space="0" w:color="auto"/>
                    <w:right w:val="none" w:sz="0" w:space="0" w:color="auto"/>
                  </w:divBdr>
                </w:div>
              </w:divsChild>
            </w:div>
            <w:div w:id="1568952094">
              <w:marLeft w:val="0"/>
              <w:marRight w:val="0"/>
              <w:marTop w:val="0"/>
              <w:marBottom w:val="0"/>
              <w:divBdr>
                <w:top w:val="none" w:sz="0" w:space="0" w:color="auto"/>
                <w:left w:val="none" w:sz="0" w:space="0" w:color="auto"/>
                <w:bottom w:val="none" w:sz="0" w:space="0" w:color="auto"/>
                <w:right w:val="none" w:sz="0" w:space="0" w:color="auto"/>
              </w:divBdr>
              <w:divsChild>
                <w:div w:id="390812193">
                  <w:marLeft w:val="0"/>
                  <w:marRight w:val="0"/>
                  <w:marTop w:val="0"/>
                  <w:marBottom w:val="0"/>
                  <w:divBdr>
                    <w:top w:val="none" w:sz="0" w:space="0" w:color="auto"/>
                    <w:left w:val="none" w:sz="0" w:space="0" w:color="auto"/>
                    <w:bottom w:val="none" w:sz="0" w:space="0" w:color="auto"/>
                    <w:right w:val="none" w:sz="0" w:space="0" w:color="auto"/>
                  </w:divBdr>
                </w:div>
              </w:divsChild>
            </w:div>
            <w:div w:id="757556907">
              <w:marLeft w:val="0"/>
              <w:marRight w:val="0"/>
              <w:marTop w:val="0"/>
              <w:marBottom w:val="0"/>
              <w:divBdr>
                <w:top w:val="none" w:sz="0" w:space="0" w:color="auto"/>
                <w:left w:val="none" w:sz="0" w:space="0" w:color="auto"/>
                <w:bottom w:val="none" w:sz="0" w:space="0" w:color="auto"/>
                <w:right w:val="none" w:sz="0" w:space="0" w:color="auto"/>
              </w:divBdr>
              <w:divsChild>
                <w:div w:id="1505130255">
                  <w:marLeft w:val="0"/>
                  <w:marRight w:val="0"/>
                  <w:marTop w:val="0"/>
                  <w:marBottom w:val="0"/>
                  <w:divBdr>
                    <w:top w:val="none" w:sz="0" w:space="0" w:color="auto"/>
                    <w:left w:val="none" w:sz="0" w:space="0" w:color="auto"/>
                    <w:bottom w:val="none" w:sz="0" w:space="0" w:color="auto"/>
                    <w:right w:val="none" w:sz="0" w:space="0" w:color="auto"/>
                  </w:divBdr>
                </w:div>
              </w:divsChild>
            </w:div>
            <w:div w:id="1907566792">
              <w:marLeft w:val="0"/>
              <w:marRight w:val="0"/>
              <w:marTop w:val="0"/>
              <w:marBottom w:val="0"/>
              <w:divBdr>
                <w:top w:val="none" w:sz="0" w:space="0" w:color="auto"/>
                <w:left w:val="none" w:sz="0" w:space="0" w:color="auto"/>
                <w:bottom w:val="none" w:sz="0" w:space="0" w:color="auto"/>
                <w:right w:val="none" w:sz="0" w:space="0" w:color="auto"/>
              </w:divBdr>
              <w:divsChild>
                <w:div w:id="1241479099">
                  <w:marLeft w:val="0"/>
                  <w:marRight w:val="0"/>
                  <w:marTop w:val="0"/>
                  <w:marBottom w:val="0"/>
                  <w:divBdr>
                    <w:top w:val="none" w:sz="0" w:space="0" w:color="auto"/>
                    <w:left w:val="none" w:sz="0" w:space="0" w:color="auto"/>
                    <w:bottom w:val="none" w:sz="0" w:space="0" w:color="auto"/>
                    <w:right w:val="none" w:sz="0" w:space="0" w:color="auto"/>
                  </w:divBdr>
                </w:div>
              </w:divsChild>
            </w:div>
            <w:div w:id="1310405627">
              <w:marLeft w:val="0"/>
              <w:marRight w:val="0"/>
              <w:marTop w:val="0"/>
              <w:marBottom w:val="0"/>
              <w:divBdr>
                <w:top w:val="none" w:sz="0" w:space="0" w:color="auto"/>
                <w:left w:val="none" w:sz="0" w:space="0" w:color="auto"/>
                <w:bottom w:val="none" w:sz="0" w:space="0" w:color="auto"/>
                <w:right w:val="none" w:sz="0" w:space="0" w:color="auto"/>
              </w:divBdr>
              <w:divsChild>
                <w:div w:id="16779053">
                  <w:marLeft w:val="0"/>
                  <w:marRight w:val="0"/>
                  <w:marTop w:val="0"/>
                  <w:marBottom w:val="0"/>
                  <w:divBdr>
                    <w:top w:val="none" w:sz="0" w:space="0" w:color="auto"/>
                    <w:left w:val="none" w:sz="0" w:space="0" w:color="auto"/>
                    <w:bottom w:val="none" w:sz="0" w:space="0" w:color="auto"/>
                    <w:right w:val="none" w:sz="0" w:space="0" w:color="auto"/>
                  </w:divBdr>
                </w:div>
              </w:divsChild>
            </w:div>
            <w:div w:id="133642191">
              <w:marLeft w:val="0"/>
              <w:marRight w:val="0"/>
              <w:marTop w:val="0"/>
              <w:marBottom w:val="0"/>
              <w:divBdr>
                <w:top w:val="none" w:sz="0" w:space="0" w:color="auto"/>
                <w:left w:val="none" w:sz="0" w:space="0" w:color="auto"/>
                <w:bottom w:val="none" w:sz="0" w:space="0" w:color="auto"/>
                <w:right w:val="none" w:sz="0" w:space="0" w:color="auto"/>
              </w:divBdr>
              <w:divsChild>
                <w:div w:id="696082983">
                  <w:marLeft w:val="0"/>
                  <w:marRight w:val="0"/>
                  <w:marTop w:val="0"/>
                  <w:marBottom w:val="0"/>
                  <w:divBdr>
                    <w:top w:val="none" w:sz="0" w:space="0" w:color="auto"/>
                    <w:left w:val="none" w:sz="0" w:space="0" w:color="auto"/>
                    <w:bottom w:val="none" w:sz="0" w:space="0" w:color="auto"/>
                    <w:right w:val="none" w:sz="0" w:space="0" w:color="auto"/>
                  </w:divBdr>
                </w:div>
              </w:divsChild>
            </w:div>
            <w:div w:id="1259215910">
              <w:marLeft w:val="0"/>
              <w:marRight w:val="0"/>
              <w:marTop w:val="0"/>
              <w:marBottom w:val="0"/>
              <w:divBdr>
                <w:top w:val="none" w:sz="0" w:space="0" w:color="auto"/>
                <w:left w:val="none" w:sz="0" w:space="0" w:color="auto"/>
                <w:bottom w:val="none" w:sz="0" w:space="0" w:color="auto"/>
                <w:right w:val="none" w:sz="0" w:space="0" w:color="auto"/>
              </w:divBdr>
              <w:divsChild>
                <w:div w:id="677658520">
                  <w:marLeft w:val="0"/>
                  <w:marRight w:val="0"/>
                  <w:marTop w:val="0"/>
                  <w:marBottom w:val="0"/>
                  <w:divBdr>
                    <w:top w:val="none" w:sz="0" w:space="0" w:color="auto"/>
                    <w:left w:val="none" w:sz="0" w:space="0" w:color="auto"/>
                    <w:bottom w:val="none" w:sz="0" w:space="0" w:color="auto"/>
                    <w:right w:val="none" w:sz="0" w:space="0" w:color="auto"/>
                  </w:divBdr>
                </w:div>
              </w:divsChild>
            </w:div>
            <w:div w:id="1201017171">
              <w:marLeft w:val="0"/>
              <w:marRight w:val="0"/>
              <w:marTop w:val="0"/>
              <w:marBottom w:val="0"/>
              <w:divBdr>
                <w:top w:val="none" w:sz="0" w:space="0" w:color="auto"/>
                <w:left w:val="none" w:sz="0" w:space="0" w:color="auto"/>
                <w:bottom w:val="none" w:sz="0" w:space="0" w:color="auto"/>
                <w:right w:val="none" w:sz="0" w:space="0" w:color="auto"/>
              </w:divBdr>
              <w:divsChild>
                <w:div w:id="4719628">
                  <w:marLeft w:val="0"/>
                  <w:marRight w:val="0"/>
                  <w:marTop w:val="0"/>
                  <w:marBottom w:val="0"/>
                  <w:divBdr>
                    <w:top w:val="none" w:sz="0" w:space="0" w:color="auto"/>
                    <w:left w:val="none" w:sz="0" w:space="0" w:color="auto"/>
                    <w:bottom w:val="none" w:sz="0" w:space="0" w:color="auto"/>
                    <w:right w:val="none" w:sz="0" w:space="0" w:color="auto"/>
                  </w:divBdr>
                </w:div>
              </w:divsChild>
            </w:div>
            <w:div w:id="494341987">
              <w:marLeft w:val="0"/>
              <w:marRight w:val="0"/>
              <w:marTop w:val="0"/>
              <w:marBottom w:val="0"/>
              <w:divBdr>
                <w:top w:val="none" w:sz="0" w:space="0" w:color="auto"/>
                <w:left w:val="none" w:sz="0" w:space="0" w:color="auto"/>
                <w:bottom w:val="none" w:sz="0" w:space="0" w:color="auto"/>
                <w:right w:val="none" w:sz="0" w:space="0" w:color="auto"/>
              </w:divBdr>
              <w:divsChild>
                <w:div w:id="1637904756">
                  <w:marLeft w:val="0"/>
                  <w:marRight w:val="0"/>
                  <w:marTop w:val="0"/>
                  <w:marBottom w:val="0"/>
                  <w:divBdr>
                    <w:top w:val="none" w:sz="0" w:space="0" w:color="auto"/>
                    <w:left w:val="none" w:sz="0" w:space="0" w:color="auto"/>
                    <w:bottom w:val="none" w:sz="0" w:space="0" w:color="auto"/>
                    <w:right w:val="none" w:sz="0" w:space="0" w:color="auto"/>
                  </w:divBdr>
                </w:div>
              </w:divsChild>
            </w:div>
            <w:div w:id="1274898622">
              <w:marLeft w:val="0"/>
              <w:marRight w:val="0"/>
              <w:marTop w:val="0"/>
              <w:marBottom w:val="0"/>
              <w:divBdr>
                <w:top w:val="none" w:sz="0" w:space="0" w:color="auto"/>
                <w:left w:val="none" w:sz="0" w:space="0" w:color="auto"/>
                <w:bottom w:val="none" w:sz="0" w:space="0" w:color="auto"/>
                <w:right w:val="none" w:sz="0" w:space="0" w:color="auto"/>
              </w:divBdr>
              <w:divsChild>
                <w:div w:id="1393313472">
                  <w:marLeft w:val="0"/>
                  <w:marRight w:val="0"/>
                  <w:marTop w:val="0"/>
                  <w:marBottom w:val="0"/>
                  <w:divBdr>
                    <w:top w:val="none" w:sz="0" w:space="0" w:color="auto"/>
                    <w:left w:val="none" w:sz="0" w:space="0" w:color="auto"/>
                    <w:bottom w:val="none" w:sz="0" w:space="0" w:color="auto"/>
                    <w:right w:val="none" w:sz="0" w:space="0" w:color="auto"/>
                  </w:divBdr>
                </w:div>
              </w:divsChild>
            </w:div>
            <w:div w:id="1033265039">
              <w:marLeft w:val="0"/>
              <w:marRight w:val="0"/>
              <w:marTop w:val="0"/>
              <w:marBottom w:val="0"/>
              <w:divBdr>
                <w:top w:val="none" w:sz="0" w:space="0" w:color="auto"/>
                <w:left w:val="none" w:sz="0" w:space="0" w:color="auto"/>
                <w:bottom w:val="none" w:sz="0" w:space="0" w:color="auto"/>
                <w:right w:val="none" w:sz="0" w:space="0" w:color="auto"/>
              </w:divBdr>
              <w:divsChild>
                <w:div w:id="1898397989">
                  <w:marLeft w:val="0"/>
                  <w:marRight w:val="0"/>
                  <w:marTop w:val="0"/>
                  <w:marBottom w:val="0"/>
                  <w:divBdr>
                    <w:top w:val="none" w:sz="0" w:space="0" w:color="auto"/>
                    <w:left w:val="none" w:sz="0" w:space="0" w:color="auto"/>
                    <w:bottom w:val="none" w:sz="0" w:space="0" w:color="auto"/>
                    <w:right w:val="none" w:sz="0" w:space="0" w:color="auto"/>
                  </w:divBdr>
                </w:div>
              </w:divsChild>
            </w:div>
            <w:div w:id="1453552615">
              <w:marLeft w:val="0"/>
              <w:marRight w:val="0"/>
              <w:marTop w:val="0"/>
              <w:marBottom w:val="0"/>
              <w:divBdr>
                <w:top w:val="none" w:sz="0" w:space="0" w:color="auto"/>
                <w:left w:val="none" w:sz="0" w:space="0" w:color="auto"/>
                <w:bottom w:val="none" w:sz="0" w:space="0" w:color="auto"/>
                <w:right w:val="none" w:sz="0" w:space="0" w:color="auto"/>
              </w:divBdr>
              <w:divsChild>
                <w:div w:id="254360549">
                  <w:marLeft w:val="0"/>
                  <w:marRight w:val="0"/>
                  <w:marTop w:val="0"/>
                  <w:marBottom w:val="0"/>
                  <w:divBdr>
                    <w:top w:val="none" w:sz="0" w:space="0" w:color="auto"/>
                    <w:left w:val="none" w:sz="0" w:space="0" w:color="auto"/>
                    <w:bottom w:val="none" w:sz="0" w:space="0" w:color="auto"/>
                    <w:right w:val="none" w:sz="0" w:space="0" w:color="auto"/>
                  </w:divBdr>
                </w:div>
              </w:divsChild>
            </w:div>
            <w:div w:id="1467550449">
              <w:marLeft w:val="0"/>
              <w:marRight w:val="0"/>
              <w:marTop w:val="0"/>
              <w:marBottom w:val="0"/>
              <w:divBdr>
                <w:top w:val="none" w:sz="0" w:space="0" w:color="auto"/>
                <w:left w:val="none" w:sz="0" w:space="0" w:color="auto"/>
                <w:bottom w:val="none" w:sz="0" w:space="0" w:color="auto"/>
                <w:right w:val="none" w:sz="0" w:space="0" w:color="auto"/>
              </w:divBdr>
              <w:divsChild>
                <w:div w:id="165560590">
                  <w:marLeft w:val="0"/>
                  <w:marRight w:val="0"/>
                  <w:marTop w:val="0"/>
                  <w:marBottom w:val="0"/>
                  <w:divBdr>
                    <w:top w:val="none" w:sz="0" w:space="0" w:color="auto"/>
                    <w:left w:val="none" w:sz="0" w:space="0" w:color="auto"/>
                    <w:bottom w:val="none" w:sz="0" w:space="0" w:color="auto"/>
                    <w:right w:val="none" w:sz="0" w:space="0" w:color="auto"/>
                  </w:divBdr>
                </w:div>
              </w:divsChild>
            </w:div>
            <w:div w:id="959846349">
              <w:marLeft w:val="0"/>
              <w:marRight w:val="0"/>
              <w:marTop w:val="0"/>
              <w:marBottom w:val="0"/>
              <w:divBdr>
                <w:top w:val="none" w:sz="0" w:space="0" w:color="auto"/>
                <w:left w:val="none" w:sz="0" w:space="0" w:color="auto"/>
                <w:bottom w:val="none" w:sz="0" w:space="0" w:color="auto"/>
                <w:right w:val="none" w:sz="0" w:space="0" w:color="auto"/>
              </w:divBdr>
              <w:divsChild>
                <w:div w:id="72702890">
                  <w:marLeft w:val="0"/>
                  <w:marRight w:val="0"/>
                  <w:marTop w:val="0"/>
                  <w:marBottom w:val="0"/>
                  <w:divBdr>
                    <w:top w:val="none" w:sz="0" w:space="0" w:color="auto"/>
                    <w:left w:val="none" w:sz="0" w:space="0" w:color="auto"/>
                    <w:bottom w:val="none" w:sz="0" w:space="0" w:color="auto"/>
                    <w:right w:val="none" w:sz="0" w:space="0" w:color="auto"/>
                  </w:divBdr>
                </w:div>
                <w:div w:id="5563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740</Words>
  <Characters>4710</Characters>
  <Application>Microsoft Office Word</Application>
  <DocSecurity>0</DocSecurity>
  <Lines>261</Lines>
  <Paragraphs>139</Paragraphs>
  <ScaleCrop>false</ScaleCrop>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Lauren [Ridge View Secondary College]</dc:creator>
  <cp:keywords/>
  <dc:description/>
  <cp:lastModifiedBy>BARRIE Lauren [Ridge View Secondary College]</cp:lastModifiedBy>
  <cp:revision>4</cp:revision>
  <dcterms:created xsi:type="dcterms:W3CDTF">2023-12-01T01:09:00Z</dcterms:created>
  <dcterms:modified xsi:type="dcterms:W3CDTF">2023-12-01T01:15:00Z</dcterms:modified>
</cp:coreProperties>
</file>