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B360" w14:textId="1138BD6B" w:rsidR="00C471CA" w:rsidRPr="00C471CA" w:rsidRDefault="00C471CA" w:rsidP="00C471CA">
      <w:pPr>
        <w:jc w:val="center"/>
        <w:rPr>
          <w:rFonts w:ascii="Chalkboard" w:hAnsi="Chalkboard" w:cs="Segoe UI"/>
          <w:b/>
          <w:bCs/>
          <w:color w:val="000000" w:themeColor="text1"/>
          <w:sz w:val="22"/>
          <w:szCs w:val="22"/>
          <w:u w:val="single"/>
          <w:shd w:val="clear" w:color="auto" w:fill="FFFFFF"/>
        </w:rPr>
      </w:pPr>
      <w:r w:rsidRPr="00C471CA">
        <w:rPr>
          <w:rFonts w:ascii="Chalkboard" w:hAnsi="Chalkboard" w:cs="Segoe UI"/>
          <w:b/>
          <w:bCs/>
          <w:color w:val="000000" w:themeColor="text1"/>
          <w:sz w:val="22"/>
          <w:szCs w:val="22"/>
          <w:u w:val="single"/>
          <w:shd w:val="clear" w:color="auto" w:fill="FFFFFF"/>
        </w:rPr>
        <w:t xml:space="preserve">The Treaty of </w:t>
      </w:r>
      <w:proofErr w:type="spellStart"/>
      <w:r w:rsidRPr="00C471CA">
        <w:rPr>
          <w:rFonts w:ascii="Chalkboard" w:hAnsi="Chalkboard" w:cs="Segoe UI"/>
          <w:b/>
          <w:bCs/>
          <w:color w:val="000000" w:themeColor="text1"/>
          <w:sz w:val="22"/>
          <w:szCs w:val="22"/>
          <w:u w:val="single"/>
          <w:shd w:val="clear" w:color="auto" w:fill="FFFFFF"/>
        </w:rPr>
        <w:t>Dardanos</w:t>
      </w:r>
      <w:proofErr w:type="spellEnd"/>
      <w:r>
        <w:rPr>
          <w:rFonts w:ascii="Chalkboard" w:hAnsi="Chalkboard" w:cs="Segoe UI"/>
          <w:b/>
          <w:bCs/>
          <w:color w:val="000000" w:themeColor="text1"/>
          <w:sz w:val="22"/>
          <w:szCs w:val="22"/>
          <w:u w:val="single"/>
          <w:shd w:val="clear" w:color="auto" w:fill="FFFFFF"/>
        </w:rPr>
        <w:br/>
      </w:r>
    </w:p>
    <w:p w14:paraId="0D7316B6" w14:textId="531958AC"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 xml:space="preserve">The Treaty of </w:t>
      </w:r>
      <w:proofErr w:type="spellStart"/>
      <w:r w:rsidRPr="00C471CA">
        <w:rPr>
          <w:rFonts w:ascii="Chalkboard" w:hAnsi="Chalkboard" w:cs="Segoe UI"/>
          <w:color w:val="000000" w:themeColor="text1"/>
          <w:sz w:val="18"/>
          <w:szCs w:val="18"/>
          <w:shd w:val="clear" w:color="auto" w:fill="FFFFFF"/>
        </w:rPr>
        <w:t>Dardanos</w:t>
      </w:r>
      <w:proofErr w:type="spellEnd"/>
      <w:r w:rsidRPr="00C471CA">
        <w:rPr>
          <w:rFonts w:ascii="Chalkboard" w:hAnsi="Chalkboard" w:cs="Segoe UI"/>
          <w:color w:val="000000" w:themeColor="text1"/>
          <w:sz w:val="18"/>
          <w:szCs w:val="18"/>
          <w:shd w:val="clear" w:color="auto" w:fill="FFFFFF"/>
        </w:rPr>
        <w:t xml:space="preserve"> was an agreement signed between Lucius Cornelius Sulla, the Roman general and dictator, and Mithridates VI, the king of Pontus, following the conclusion of the First Mithridatic War. This treaty is also sometimes referred to as the Treaty of Dardanus.</w:t>
      </w:r>
    </w:p>
    <w:p w14:paraId="133AF306"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5789FBC7"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 xml:space="preserve">The exact details of the Treaty of </w:t>
      </w:r>
      <w:proofErr w:type="spellStart"/>
      <w:r w:rsidRPr="00C471CA">
        <w:rPr>
          <w:rFonts w:ascii="Chalkboard" w:hAnsi="Chalkboard" w:cs="Segoe UI"/>
          <w:color w:val="000000" w:themeColor="text1"/>
          <w:sz w:val="18"/>
          <w:szCs w:val="18"/>
          <w:shd w:val="clear" w:color="auto" w:fill="FFFFFF"/>
        </w:rPr>
        <w:t>Dardanos</w:t>
      </w:r>
      <w:proofErr w:type="spellEnd"/>
      <w:r w:rsidRPr="00C471CA">
        <w:rPr>
          <w:rFonts w:ascii="Chalkboard" w:hAnsi="Chalkboard" w:cs="Segoe UI"/>
          <w:color w:val="000000" w:themeColor="text1"/>
          <w:sz w:val="18"/>
          <w:szCs w:val="18"/>
          <w:shd w:val="clear" w:color="auto" w:fill="FFFFFF"/>
        </w:rPr>
        <w:t xml:space="preserve"> are not extensively documented in historical sources, but it is believed to have been negotiated in 85 BCE, after Sulla's successful military campaigns against Mithridates. The treaty marked the end of hostilities between Rome and Pontus and established terms for peace and cooperation between the two powers.</w:t>
      </w:r>
    </w:p>
    <w:p w14:paraId="638CEFE3"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30DBB534"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Key provisions of the treaty likely included:</w:t>
      </w:r>
    </w:p>
    <w:p w14:paraId="77C34848"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19B8DB6F"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1. **Territorial Arrangements**: The treaty likely delineated the territorial boundaries between Rome and Pontus, specifying which regions and territories each power would control in Asia Minor and the wider eastern Mediterranean.</w:t>
      </w:r>
    </w:p>
    <w:p w14:paraId="63C6ECBE"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6175106F"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2. **Recognition of Roman Authority**: Mithridates may have agreed to acknowledge Roman authority and sovereignty over certain territories or client states in the region, effectively recognizing Rome's hegemony in the eastern Mediterranean.</w:t>
      </w:r>
    </w:p>
    <w:p w14:paraId="6304633D"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3A601119"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 xml:space="preserve">3. **War Reparations**: Mithridates may have been required to pay reparations to Rome </w:t>
      </w:r>
      <w:proofErr w:type="gramStart"/>
      <w:r w:rsidRPr="00C471CA">
        <w:rPr>
          <w:rFonts w:ascii="Chalkboard" w:hAnsi="Chalkboard" w:cs="Segoe UI"/>
          <w:color w:val="000000" w:themeColor="text1"/>
          <w:sz w:val="18"/>
          <w:szCs w:val="18"/>
          <w:shd w:val="clear" w:color="auto" w:fill="FFFFFF"/>
        </w:rPr>
        <w:t>as a result of</w:t>
      </w:r>
      <w:proofErr w:type="gramEnd"/>
      <w:r w:rsidRPr="00C471CA">
        <w:rPr>
          <w:rFonts w:ascii="Chalkboard" w:hAnsi="Chalkboard" w:cs="Segoe UI"/>
          <w:color w:val="000000" w:themeColor="text1"/>
          <w:sz w:val="18"/>
          <w:szCs w:val="18"/>
          <w:shd w:val="clear" w:color="auto" w:fill="FFFFFF"/>
        </w:rPr>
        <w:t xml:space="preserve"> the war, possibly in the form of tribute payments or the surrender of valuable assets such as treasure or territory.</w:t>
      </w:r>
    </w:p>
    <w:p w14:paraId="127CC22E"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573206DF"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4. **Extradition of Fugitives**: The treaty may have included provisions for the extradition of fugitives or political refugees sought by either party, ensuring cooperation in law enforcement and judicial matters.</w:t>
      </w:r>
    </w:p>
    <w:p w14:paraId="353E80A3"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39D9CF12" w14:textId="77777777"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5. **Alliance or Non-Aggression Pact**: The treaty may have included provisions for a military alliance or a non-aggression pact between Rome and Pontus, aimed at preventing future conflicts and promoting stability in the region.</w:t>
      </w:r>
    </w:p>
    <w:p w14:paraId="73E9C7EB" w14:textId="77777777" w:rsidR="008C51AF" w:rsidRPr="00C471CA" w:rsidRDefault="008C51AF" w:rsidP="00C471CA">
      <w:pPr>
        <w:jc w:val="center"/>
        <w:rPr>
          <w:rFonts w:ascii="Chalkboard" w:hAnsi="Chalkboard" w:cs="Segoe UI"/>
          <w:color w:val="000000" w:themeColor="text1"/>
          <w:sz w:val="18"/>
          <w:szCs w:val="18"/>
          <w:shd w:val="clear" w:color="auto" w:fill="FFFFFF"/>
        </w:rPr>
      </w:pPr>
    </w:p>
    <w:p w14:paraId="0953E4C1" w14:textId="6AA76F2A" w:rsidR="008C51AF" w:rsidRPr="00C471CA" w:rsidRDefault="008C51AF" w:rsidP="00C471CA">
      <w:pPr>
        <w:jc w:val="center"/>
        <w:rPr>
          <w:rFonts w:ascii="Chalkboard" w:hAnsi="Chalkboard" w:cs="Segoe UI"/>
          <w:color w:val="000000" w:themeColor="text1"/>
          <w:sz w:val="18"/>
          <w:szCs w:val="18"/>
          <w:shd w:val="clear" w:color="auto" w:fill="FFFFFF"/>
        </w:rPr>
      </w:pPr>
      <w:r w:rsidRPr="00C471CA">
        <w:rPr>
          <w:rFonts w:ascii="Chalkboard" w:hAnsi="Chalkboard" w:cs="Segoe UI"/>
          <w:color w:val="000000" w:themeColor="text1"/>
          <w:sz w:val="18"/>
          <w:szCs w:val="18"/>
          <w:shd w:val="clear" w:color="auto" w:fill="FFFFFF"/>
        </w:rPr>
        <w:t xml:space="preserve">The Treaty of </w:t>
      </w:r>
      <w:proofErr w:type="spellStart"/>
      <w:r w:rsidRPr="00C471CA">
        <w:rPr>
          <w:rFonts w:ascii="Chalkboard" w:hAnsi="Chalkboard" w:cs="Segoe UI"/>
          <w:color w:val="000000" w:themeColor="text1"/>
          <w:sz w:val="18"/>
          <w:szCs w:val="18"/>
          <w:shd w:val="clear" w:color="auto" w:fill="FFFFFF"/>
        </w:rPr>
        <w:t>Dardanos</w:t>
      </w:r>
      <w:proofErr w:type="spellEnd"/>
      <w:r w:rsidRPr="00C471CA">
        <w:rPr>
          <w:rFonts w:ascii="Chalkboard" w:hAnsi="Chalkboard" w:cs="Segoe UI"/>
          <w:color w:val="000000" w:themeColor="text1"/>
          <w:sz w:val="18"/>
          <w:szCs w:val="18"/>
          <w:shd w:val="clear" w:color="auto" w:fill="FFFFFF"/>
        </w:rPr>
        <w:t xml:space="preserve"> represented a significant diplomatic achievement for Sulla and marked the end of the First Mithridatic War on terms </w:t>
      </w:r>
      <w:proofErr w:type="spellStart"/>
      <w:r w:rsidRPr="00C471CA">
        <w:rPr>
          <w:rFonts w:ascii="Chalkboard" w:hAnsi="Chalkboard" w:cs="Segoe UI"/>
          <w:color w:val="000000" w:themeColor="text1"/>
          <w:sz w:val="18"/>
          <w:szCs w:val="18"/>
          <w:shd w:val="clear" w:color="auto" w:fill="FFFFFF"/>
        </w:rPr>
        <w:t>favorable</w:t>
      </w:r>
      <w:proofErr w:type="spellEnd"/>
      <w:r w:rsidRPr="00C471CA">
        <w:rPr>
          <w:rFonts w:ascii="Chalkboard" w:hAnsi="Chalkboard" w:cs="Segoe UI"/>
          <w:color w:val="000000" w:themeColor="text1"/>
          <w:sz w:val="18"/>
          <w:szCs w:val="18"/>
          <w:shd w:val="clear" w:color="auto" w:fill="FFFFFF"/>
        </w:rPr>
        <w:t xml:space="preserve"> to Rome. However, it did not bring lasting peace to the eastern Mediterranean, as tensions between Rome and Pontus would resurface in subsequent decades, leading to further conflicts and wars.</w:t>
      </w:r>
    </w:p>
    <w:p w14:paraId="083E94CD" w14:textId="77777777" w:rsidR="008C51AF" w:rsidRPr="00C471CA" w:rsidRDefault="008C51AF" w:rsidP="008C51AF">
      <w:pPr>
        <w:rPr>
          <w:rFonts w:ascii="Chalkboard" w:hAnsi="Chalkboard" w:cs="Segoe UI"/>
          <w:color w:val="000000" w:themeColor="text1"/>
          <w:sz w:val="22"/>
          <w:szCs w:val="22"/>
          <w:shd w:val="clear" w:color="auto" w:fill="FFFFFF"/>
        </w:rPr>
      </w:pPr>
    </w:p>
    <w:p w14:paraId="07026F24" w14:textId="77777777" w:rsidR="008C51AF" w:rsidRPr="00C471CA" w:rsidRDefault="008C51AF" w:rsidP="008C51AF">
      <w:pPr>
        <w:rPr>
          <w:rFonts w:ascii="Chalkboard" w:hAnsi="Chalkboard" w:cs="Segoe UI"/>
          <w:color w:val="000000" w:themeColor="text1"/>
          <w:sz w:val="22"/>
          <w:szCs w:val="22"/>
          <w:shd w:val="clear" w:color="auto" w:fill="FFFFFF"/>
        </w:rPr>
      </w:pPr>
    </w:p>
    <w:p w14:paraId="1860CCC6" w14:textId="7C156B29" w:rsidR="00C471CA" w:rsidRPr="00C471CA" w:rsidRDefault="00C471CA" w:rsidP="008C51A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WHO:</w:t>
      </w:r>
    </w:p>
    <w:p w14:paraId="7E502EEE" w14:textId="5CBD0F2F"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p>
    <w:p w14:paraId="7EA25130" w14:textId="77777777" w:rsidR="00C471CA" w:rsidRDefault="00C471CA" w:rsidP="00C471CA">
      <w:pPr>
        <w:rPr>
          <w:rFonts w:ascii="Chalkboard" w:hAnsi="Chalkboard" w:cs="Segoe UI"/>
          <w:color w:val="000000" w:themeColor="text1"/>
          <w:sz w:val="22"/>
          <w:szCs w:val="22"/>
          <w:shd w:val="clear" w:color="auto" w:fill="FFFFFF"/>
        </w:rPr>
      </w:pPr>
    </w:p>
    <w:p w14:paraId="65254F47" w14:textId="1BEDCFBA"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WHERE:</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p>
    <w:p w14:paraId="635F4982" w14:textId="3519DAB6"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WHEN:</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p>
    <w:p w14:paraId="5993DD96" w14:textId="2FC82480"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WHY:</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p>
    <w:p w14:paraId="76C33662" w14:textId="77777777" w:rsid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 xml:space="preserve">PROVISIONS: </w:t>
      </w:r>
      <w:r>
        <w:rPr>
          <w:rFonts w:ascii="Chalkboard" w:hAnsi="Chalkboard" w:cs="Segoe UI"/>
          <w:color w:val="000000" w:themeColor="text1"/>
          <w:sz w:val="22"/>
          <w:szCs w:val="22"/>
          <w:shd w:val="clear" w:color="auto" w:fill="FFFFFF"/>
        </w:rPr>
        <w:br/>
      </w:r>
    </w:p>
    <w:p w14:paraId="18A8A9C6" w14:textId="370A40AC" w:rsid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1</w:t>
      </w:r>
      <w:r>
        <w:rPr>
          <w:rFonts w:ascii="Chalkboard" w:hAnsi="Chalkboard" w:cs="Segoe UI"/>
          <w:color w:val="000000" w:themeColor="text1"/>
          <w:sz w:val="22"/>
          <w:szCs w:val="22"/>
          <w:shd w:val="clear" w:color="auto" w:fill="FFFFFF"/>
        </w:rPr>
        <w:t>__________________________________________________________________________</w:t>
      </w:r>
    </w:p>
    <w:p w14:paraId="3430196F" w14:textId="77777777" w:rsidR="00C471CA" w:rsidRDefault="00C471CA" w:rsidP="00C471CA">
      <w:pPr>
        <w:rPr>
          <w:rFonts w:ascii="Chalkboard" w:hAnsi="Chalkboard" w:cs="Segoe UI"/>
          <w:color w:val="000000" w:themeColor="text1"/>
          <w:sz w:val="22"/>
          <w:szCs w:val="22"/>
          <w:shd w:val="clear" w:color="auto" w:fill="FFFFFF"/>
        </w:rPr>
      </w:pPr>
    </w:p>
    <w:p w14:paraId="0DE29C46" w14:textId="63D62249"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2</w:t>
      </w:r>
      <w:r>
        <w:rPr>
          <w:rFonts w:ascii="Chalkboard" w:hAnsi="Chalkboard" w:cs="Segoe UI"/>
          <w:color w:val="000000" w:themeColor="text1"/>
          <w:sz w:val="22"/>
          <w:szCs w:val="22"/>
          <w:shd w:val="clear" w:color="auto" w:fill="FFFFFF"/>
        </w:rPr>
        <w:t>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3</w:t>
      </w:r>
      <w:r>
        <w:rPr>
          <w:rFonts w:ascii="Chalkboard" w:hAnsi="Chalkboard" w:cs="Segoe UI"/>
          <w:color w:val="000000" w:themeColor="text1"/>
          <w:sz w:val="22"/>
          <w:szCs w:val="22"/>
          <w:shd w:val="clear" w:color="auto" w:fill="FFFFFF"/>
        </w:rPr>
        <w:t>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4</w:t>
      </w:r>
      <w:r>
        <w:rPr>
          <w:rFonts w:ascii="Chalkboard" w:hAnsi="Chalkboard" w:cs="Segoe UI"/>
          <w:color w:val="000000" w:themeColor="text1"/>
          <w:sz w:val="22"/>
          <w:szCs w:val="22"/>
          <w:shd w:val="clear" w:color="auto" w:fill="FFFFFF"/>
        </w:rPr>
        <w:t>_________________________________________________________________________</w:t>
      </w:r>
    </w:p>
    <w:p w14:paraId="18E8B59B" w14:textId="54E9D897" w:rsidR="00C471CA" w:rsidRPr="00C471CA" w:rsidRDefault="00C471CA" w:rsidP="00C471CA">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5</w:t>
      </w:r>
      <w:r>
        <w:rPr>
          <w:rFonts w:ascii="Chalkboard" w:hAnsi="Chalkboard" w:cs="Segoe UI"/>
          <w:color w:val="000000" w:themeColor="text1"/>
          <w:sz w:val="22"/>
          <w:szCs w:val="22"/>
          <w:shd w:val="clear" w:color="auto" w:fill="FFFFFF"/>
        </w:rPr>
        <w:t>_________________________________________________________________________</w:t>
      </w:r>
    </w:p>
    <w:p w14:paraId="29426573" w14:textId="77777777" w:rsidR="00C471CA" w:rsidRPr="00C471CA" w:rsidRDefault="00C471CA" w:rsidP="008C51AF">
      <w:pPr>
        <w:rPr>
          <w:rFonts w:ascii="Chalkboard" w:hAnsi="Chalkboard" w:cs="Segoe UI"/>
          <w:color w:val="000000" w:themeColor="text1"/>
          <w:sz w:val="22"/>
          <w:szCs w:val="22"/>
          <w:shd w:val="clear" w:color="auto" w:fill="FFFFFF"/>
        </w:rPr>
      </w:pPr>
    </w:p>
    <w:p w14:paraId="20C09C31" w14:textId="66B4E4DC" w:rsidR="008C51AF" w:rsidRPr="0058719F" w:rsidRDefault="00C471CA" w:rsidP="0058719F">
      <w:pPr>
        <w:jc w:val="center"/>
        <w:rPr>
          <w:rFonts w:ascii="Chalkboard" w:eastAsia="Times New Roman" w:hAnsi="Chalkboard" w:cs="Segoe UI"/>
          <w:b/>
          <w:bCs/>
          <w:color w:val="000000" w:themeColor="text1"/>
          <w:kern w:val="0"/>
          <w:sz w:val="22"/>
          <w:szCs w:val="22"/>
          <w:lang w:eastAsia="en-GB"/>
          <w14:ligatures w14:val="none"/>
        </w:rPr>
      </w:pPr>
      <w:r w:rsidRPr="0058719F">
        <w:rPr>
          <w:rFonts w:ascii="Chalkboard" w:hAnsi="Chalkboard" w:cs="Segoe UI"/>
          <w:b/>
          <w:bCs/>
          <w:color w:val="000000" w:themeColor="text1"/>
          <w:sz w:val="22"/>
          <w:szCs w:val="22"/>
          <w:shd w:val="clear" w:color="auto" w:fill="FFFFFF"/>
        </w:rPr>
        <w:lastRenderedPageBreak/>
        <w:t>T</w:t>
      </w:r>
      <w:r w:rsidR="008C51AF" w:rsidRPr="0058719F">
        <w:rPr>
          <w:rFonts w:ascii="Chalkboard" w:hAnsi="Chalkboard" w:cs="Segoe UI"/>
          <w:b/>
          <w:bCs/>
          <w:color w:val="000000" w:themeColor="text1"/>
          <w:sz w:val="22"/>
          <w:szCs w:val="22"/>
          <w:shd w:val="clear" w:color="auto" w:fill="FFFFFF"/>
        </w:rPr>
        <w:t>ransfer of Mithridatic command to Marius by the tribunate</w:t>
      </w:r>
    </w:p>
    <w:p w14:paraId="3E24F9E4" w14:textId="77777777" w:rsidR="008C51AF" w:rsidRPr="00C471CA" w:rsidRDefault="008C51AF" w:rsidP="008C51AF">
      <w:pPr>
        <w:rPr>
          <w:rFonts w:ascii="Chalkboard" w:eastAsia="Times New Roman" w:hAnsi="Chalkboard" w:cs="Segoe UI"/>
          <w:color w:val="000000" w:themeColor="text1"/>
          <w:kern w:val="0"/>
          <w:sz w:val="22"/>
          <w:szCs w:val="22"/>
          <w:lang w:eastAsia="en-GB"/>
          <w14:ligatures w14:val="none"/>
        </w:rPr>
      </w:pPr>
    </w:p>
    <w:p w14:paraId="71DACADB" w14:textId="1834D6E6"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r w:rsidRPr="0058719F">
        <w:rPr>
          <w:rFonts w:ascii="Chalkboard" w:eastAsia="Times New Roman" w:hAnsi="Chalkboard" w:cs="Segoe UI"/>
          <w:color w:val="000000" w:themeColor="text1"/>
          <w:kern w:val="0"/>
          <w:sz w:val="18"/>
          <w:szCs w:val="18"/>
          <w:lang w:eastAsia="en-GB"/>
          <w14:ligatures w14:val="none"/>
        </w:rPr>
        <w:t>The transfer of Mithridatic command to Marius by the tribunate refers to a significant event in Roman history during the first century BCE. This event occurred in the context of the Mithridatic Wars, a series of conflicts between the Roman Republic and the Kingdom of Pontus, ruled by King Mithridates VI.</w:t>
      </w:r>
    </w:p>
    <w:p w14:paraId="71A52AFE"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p>
    <w:p w14:paraId="686F40A4"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r w:rsidRPr="0058719F">
        <w:rPr>
          <w:rFonts w:ascii="Chalkboard" w:eastAsia="Times New Roman" w:hAnsi="Chalkboard" w:cs="Segoe UI"/>
          <w:color w:val="000000" w:themeColor="text1"/>
          <w:kern w:val="0"/>
          <w:sz w:val="18"/>
          <w:szCs w:val="18"/>
          <w:lang w:eastAsia="en-GB"/>
          <w14:ligatures w14:val="none"/>
        </w:rPr>
        <w:t>Gaius Marius was a prominent Roman general and statesman who played a crucial role in transforming the Roman military and political landscape. During this period, Marius was a prominent figure in Roman politics, and his rivalry with Lucius Cornelius Sulla was particularly significant.</w:t>
      </w:r>
    </w:p>
    <w:p w14:paraId="0F0FC2DA"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p>
    <w:p w14:paraId="6AB2CE8E"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r w:rsidRPr="0058719F">
        <w:rPr>
          <w:rFonts w:ascii="Chalkboard" w:eastAsia="Times New Roman" w:hAnsi="Chalkboard" w:cs="Segoe UI"/>
          <w:color w:val="000000" w:themeColor="text1"/>
          <w:kern w:val="0"/>
          <w:sz w:val="18"/>
          <w:szCs w:val="18"/>
          <w:lang w:eastAsia="en-GB"/>
          <w14:ligatures w14:val="none"/>
        </w:rPr>
        <w:t>In 87 BCE, when the First Mithridatic War was ongoing, there was a power struggle within the Roman political system. The tribunate, a group of officials elected to protect the interests of the plebeians, played a key role in this struggle. The tribunes, influenced by Marius's supporters, transferred the command of the war against Mithridates from the incumbent commander, Lucius Cornelius Sulla, to Marius.</w:t>
      </w:r>
    </w:p>
    <w:p w14:paraId="68AB019D"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p>
    <w:p w14:paraId="0369D0AF"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r w:rsidRPr="0058719F">
        <w:rPr>
          <w:rFonts w:ascii="Chalkboard" w:eastAsia="Times New Roman" w:hAnsi="Chalkboard" w:cs="Segoe UI"/>
          <w:color w:val="000000" w:themeColor="text1"/>
          <w:kern w:val="0"/>
          <w:sz w:val="18"/>
          <w:szCs w:val="18"/>
          <w:lang w:eastAsia="en-GB"/>
          <w14:ligatures w14:val="none"/>
        </w:rPr>
        <w:t>This transfer of command was highly unusual and contentious because traditionally, military commands were granted by the Roman Senate. However, Marius's political influence and the backing of the tribunes allowed him to circumvent the Senate's authority in this instance.</w:t>
      </w:r>
    </w:p>
    <w:p w14:paraId="0D778B97" w14:textId="77777777" w:rsidR="008C51AF" w:rsidRPr="0058719F" w:rsidRDefault="008C51AF" w:rsidP="0058719F">
      <w:pPr>
        <w:jc w:val="center"/>
        <w:rPr>
          <w:rFonts w:ascii="Chalkboard" w:eastAsia="Times New Roman" w:hAnsi="Chalkboard" w:cs="Segoe UI"/>
          <w:color w:val="000000" w:themeColor="text1"/>
          <w:kern w:val="0"/>
          <w:sz w:val="18"/>
          <w:szCs w:val="18"/>
          <w:lang w:eastAsia="en-GB"/>
          <w14:ligatures w14:val="none"/>
        </w:rPr>
      </w:pPr>
    </w:p>
    <w:p w14:paraId="6FBECAC1" w14:textId="3E32D44E" w:rsidR="00E30CC4" w:rsidRDefault="008C51AF" w:rsidP="0058719F">
      <w:pPr>
        <w:jc w:val="center"/>
        <w:rPr>
          <w:rFonts w:ascii="Chalkboard" w:eastAsia="Times New Roman" w:hAnsi="Chalkboard" w:cs="Segoe UI"/>
          <w:color w:val="000000" w:themeColor="text1"/>
          <w:kern w:val="0"/>
          <w:sz w:val="18"/>
          <w:szCs w:val="18"/>
          <w:lang w:eastAsia="en-GB"/>
          <w14:ligatures w14:val="none"/>
        </w:rPr>
      </w:pPr>
      <w:r w:rsidRPr="0058719F">
        <w:rPr>
          <w:rFonts w:ascii="Chalkboard" w:eastAsia="Times New Roman" w:hAnsi="Chalkboard" w:cs="Segoe UI"/>
          <w:color w:val="000000" w:themeColor="text1"/>
          <w:kern w:val="0"/>
          <w:sz w:val="18"/>
          <w:szCs w:val="18"/>
          <w:lang w:eastAsia="en-GB"/>
          <w14:ligatures w14:val="none"/>
        </w:rPr>
        <w:t>The transfer of Mithridatic command to Marius by the tribunate was a significant turning point in Roman politics and military affairs. It demonstrated the growing power of individual generals and their ability to influence Roman politics outside the traditional channels of authority. Additionally, it intensified the rivalry between Marius and Sulla, leading to further political instability and eventually to the outbreak of civil war between them.</w:t>
      </w:r>
    </w:p>
    <w:p w14:paraId="38CFCC01" w14:textId="77777777" w:rsidR="0058719F" w:rsidRDefault="0058719F" w:rsidP="0058719F">
      <w:pPr>
        <w:jc w:val="center"/>
        <w:rPr>
          <w:rFonts w:ascii="Chalkboard" w:eastAsia="Times New Roman" w:hAnsi="Chalkboard" w:cs="Segoe UI"/>
          <w:color w:val="000000" w:themeColor="text1"/>
          <w:kern w:val="0"/>
          <w:sz w:val="18"/>
          <w:szCs w:val="18"/>
          <w:lang w:eastAsia="en-GB"/>
          <w14:ligatures w14:val="none"/>
        </w:rPr>
      </w:pPr>
    </w:p>
    <w:p w14:paraId="2C0D3409" w14:textId="31AB33F5"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Define ‘Tribunate’</w:t>
      </w:r>
      <w:r>
        <w:rPr>
          <w:rFonts w:ascii="Chalkboard" w:hAnsi="Chalkboard" w:cs="Segoe UI"/>
          <w:color w:val="000000" w:themeColor="text1"/>
          <w:sz w:val="22"/>
          <w:szCs w:val="22"/>
          <w:shd w:val="clear" w:color="auto" w:fill="FFFFFF"/>
        </w:rPr>
        <w:t>:</w:t>
      </w:r>
    </w:p>
    <w:p w14:paraId="119208F3" w14:textId="77777777"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__________________________________________________________________________</w:t>
      </w:r>
    </w:p>
    <w:p w14:paraId="2A6E174A" w14:textId="77777777" w:rsidR="0058719F" w:rsidRDefault="0058719F" w:rsidP="0058719F">
      <w:pPr>
        <w:rPr>
          <w:rFonts w:ascii="Chalkboard" w:hAnsi="Chalkboard" w:cs="Segoe UI"/>
          <w:color w:val="000000" w:themeColor="text1"/>
          <w:sz w:val="22"/>
          <w:szCs w:val="22"/>
          <w:shd w:val="clear" w:color="auto" w:fill="FFFFFF"/>
        </w:rPr>
      </w:pPr>
    </w:p>
    <w:p w14:paraId="1F3D53A2" w14:textId="339C7DBA"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What did the Tribunate do, and why?</w:t>
      </w:r>
    </w:p>
    <w:p w14:paraId="7E666D0A" w14:textId="68F53200"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t>__________________________________________________________________________</w:t>
      </w:r>
      <w:r>
        <w:rPr>
          <w:rFonts w:ascii="Chalkboard" w:hAnsi="Chalkboard" w:cs="Segoe UI"/>
          <w:color w:val="000000" w:themeColor="text1"/>
          <w:sz w:val="22"/>
          <w:szCs w:val="22"/>
          <w:shd w:val="clear" w:color="auto" w:fill="FFFFFF"/>
        </w:rPr>
        <w:br/>
      </w:r>
    </w:p>
    <w:p w14:paraId="5280EBC7" w14:textId="0DEC351F"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Why was this contentious?</w:t>
      </w:r>
    </w:p>
    <w:p w14:paraId="36E22056" w14:textId="39BE8F66" w:rsidR="0058719F"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p>
    <w:p w14:paraId="1BFF646D" w14:textId="772A906E" w:rsidR="0058719F" w:rsidRPr="00C471CA"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t>Why is this significant?</w:t>
      </w:r>
    </w:p>
    <w:p w14:paraId="2FBC73A1" w14:textId="77777777" w:rsidR="0058719F" w:rsidRDefault="0058719F" w:rsidP="0058719F">
      <w:pPr>
        <w:rPr>
          <w:rFonts w:ascii="Chalkboard" w:hAnsi="Chalkboard" w:cs="Segoe UI"/>
          <w:color w:val="000000" w:themeColor="text1"/>
          <w:sz w:val="22"/>
          <w:szCs w:val="22"/>
          <w:shd w:val="clear" w:color="auto" w:fill="FFFFFF"/>
        </w:rPr>
      </w:pP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r>
        <w:rPr>
          <w:rFonts w:ascii="Chalkboard" w:hAnsi="Chalkboard" w:cs="Segoe UI"/>
          <w:color w:val="000000" w:themeColor="text1"/>
          <w:sz w:val="22"/>
          <w:szCs w:val="22"/>
          <w:shd w:val="clear" w:color="auto" w:fill="FFFFFF"/>
        </w:rPr>
        <w:br/>
      </w:r>
      <w:r>
        <w:rPr>
          <w:rFonts w:ascii="Chalkboard" w:hAnsi="Chalkboard" w:cs="Segoe UI"/>
          <w:color w:val="000000" w:themeColor="text1"/>
          <w:sz w:val="22"/>
          <w:szCs w:val="22"/>
          <w:shd w:val="clear" w:color="auto" w:fill="FFFFFF"/>
        </w:rPr>
        <w:br/>
        <w:t>__________________________________________________________________________</w:t>
      </w:r>
    </w:p>
    <w:p w14:paraId="120A312D" w14:textId="77777777" w:rsidR="0058719F" w:rsidRPr="0058719F" w:rsidRDefault="0058719F" w:rsidP="0058719F">
      <w:pPr>
        <w:jc w:val="center"/>
        <w:rPr>
          <w:rFonts w:ascii="Chalkboard" w:hAnsi="Chalkboard"/>
          <w:color w:val="000000" w:themeColor="text1"/>
          <w:sz w:val="18"/>
          <w:szCs w:val="18"/>
        </w:rPr>
      </w:pPr>
    </w:p>
    <w:sectPr w:rsidR="0058719F" w:rsidRPr="0058719F" w:rsidSect="00B14A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halkboard">
    <w:panose1 w:val="03050602040202020205"/>
    <w:charset w:val="4D"/>
    <w:family w:val="script"/>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AF"/>
    <w:rsid w:val="001977A2"/>
    <w:rsid w:val="00223FAB"/>
    <w:rsid w:val="0058719F"/>
    <w:rsid w:val="008C51AF"/>
    <w:rsid w:val="00AD5617"/>
    <w:rsid w:val="00B0734D"/>
    <w:rsid w:val="00B14AF4"/>
    <w:rsid w:val="00C471CA"/>
    <w:rsid w:val="00E30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A440AF"/>
  <w15:chartTrackingRefBased/>
  <w15:docId w15:val="{B5375F78-9B8E-4544-BBFC-A9C0029C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1AF"/>
    <w:rPr>
      <w:rFonts w:eastAsiaTheme="majorEastAsia" w:cstheme="majorBidi"/>
      <w:color w:val="272727" w:themeColor="text1" w:themeTint="D8"/>
    </w:rPr>
  </w:style>
  <w:style w:type="paragraph" w:styleId="Title">
    <w:name w:val="Title"/>
    <w:basedOn w:val="Normal"/>
    <w:next w:val="Normal"/>
    <w:link w:val="TitleChar"/>
    <w:uiPriority w:val="10"/>
    <w:qFormat/>
    <w:rsid w:val="008C5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1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1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1AF"/>
    <w:rPr>
      <w:i/>
      <w:iCs/>
      <w:color w:val="404040" w:themeColor="text1" w:themeTint="BF"/>
    </w:rPr>
  </w:style>
  <w:style w:type="paragraph" w:styleId="ListParagraph">
    <w:name w:val="List Paragraph"/>
    <w:basedOn w:val="Normal"/>
    <w:uiPriority w:val="34"/>
    <w:qFormat/>
    <w:rsid w:val="008C51AF"/>
    <w:pPr>
      <w:ind w:left="720"/>
      <w:contextualSpacing/>
    </w:pPr>
  </w:style>
  <w:style w:type="character" w:styleId="IntenseEmphasis">
    <w:name w:val="Intense Emphasis"/>
    <w:basedOn w:val="DefaultParagraphFont"/>
    <w:uiPriority w:val="21"/>
    <w:qFormat/>
    <w:rsid w:val="008C51AF"/>
    <w:rPr>
      <w:i/>
      <w:iCs/>
      <w:color w:val="0F4761" w:themeColor="accent1" w:themeShade="BF"/>
    </w:rPr>
  </w:style>
  <w:style w:type="paragraph" w:styleId="IntenseQuote">
    <w:name w:val="Intense Quote"/>
    <w:basedOn w:val="Normal"/>
    <w:next w:val="Normal"/>
    <w:link w:val="IntenseQuoteChar"/>
    <w:uiPriority w:val="30"/>
    <w:qFormat/>
    <w:rsid w:val="008C5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1AF"/>
    <w:rPr>
      <w:i/>
      <w:iCs/>
      <w:color w:val="0F4761" w:themeColor="accent1" w:themeShade="BF"/>
    </w:rPr>
  </w:style>
  <w:style w:type="character" w:styleId="IntenseReference">
    <w:name w:val="Intense Reference"/>
    <w:basedOn w:val="DefaultParagraphFont"/>
    <w:uiPriority w:val="32"/>
    <w:qFormat/>
    <w:rsid w:val="008C51AF"/>
    <w:rPr>
      <w:b/>
      <w:bCs/>
      <w:smallCaps/>
      <w:color w:val="0F4761" w:themeColor="accent1" w:themeShade="BF"/>
      <w:spacing w:val="5"/>
    </w:rPr>
  </w:style>
  <w:style w:type="paragraph" w:styleId="NormalWeb">
    <w:name w:val="Normal (Web)"/>
    <w:basedOn w:val="Normal"/>
    <w:uiPriority w:val="99"/>
    <w:semiHidden/>
    <w:unhideWhenUsed/>
    <w:rsid w:val="008C51A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7474">
      <w:bodyDiv w:val="1"/>
      <w:marLeft w:val="0"/>
      <w:marRight w:val="0"/>
      <w:marTop w:val="0"/>
      <w:marBottom w:val="0"/>
      <w:divBdr>
        <w:top w:val="none" w:sz="0" w:space="0" w:color="auto"/>
        <w:left w:val="none" w:sz="0" w:space="0" w:color="auto"/>
        <w:bottom w:val="none" w:sz="0" w:space="0" w:color="auto"/>
        <w:right w:val="none" w:sz="0" w:space="0" w:color="auto"/>
      </w:divBdr>
    </w:div>
    <w:div w:id="1644701103">
      <w:bodyDiv w:val="1"/>
      <w:marLeft w:val="0"/>
      <w:marRight w:val="0"/>
      <w:marTop w:val="0"/>
      <w:marBottom w:val="0"/>
      <w:divBdr>
        <w:top w:val="none" w:sz="0" w:space="0" w:color="auto"/>
        <w:left w:val="none" w:sz="0" w:space="0" w:color="auto"/>
        <w:bottom w:val="none" w:sz="0" w:space="0" w:color="auto"/>
        <w:right w:val="none" w:sz="0" w:space="0" w:color="auto"/>
      </w:divBdr>
      <w:divsChild>
        <w:div w:id="2019770929">
          <w:marLeft w:val="0"/>
          <w:marRight w:val="0"/>
          <w:marTop w:val="0"/>
          <w:marBottom w:val="0"/>
          <w:divBdr>
            <w:top w:val="single" w:sz="2" w:space="0" w:color="E3E3E3"/>
            <w:left w:val="single" w:sz="2" w:space="0" w:color="E3E3E3"/>
            <w:bottom w:val="single" w:sz="2" w:space="0" w:color="E3E3E3"/>
            <w:right w:val="single" w:sz="2" w:space="0" w:color="E3E3E3"/>
          </w:divBdr>
          <w:divsChild>
            <w:div w:id="1126773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797605">
                  <w:marLeft w:val="0"/>
                  <w:marRight w:val="0"/>
                  <w:marTop w:val="0"/>
                  <w:marBottom w:val="0"/>
                  <w:divBdr>
                    <w:top w:val="single" w:sz="2" w:space="0" w:color="E3E3E3"/>
                    <w:left w:val="single" w:sz="2" w:space="0" w:color="E3E3E3"/>
                    <w:bottom w:val="single" w:sz="2" w:space="0" w:color="E3E3E3"/>
                    <w:right w:val="single" w:sz="2" w:space="0" w:color="E3E3E3"/>
                  </w:divBdr>
                  <w:divsChild>
                    <w:div w:id="163404412">
                      <w:marLeft w:val="0"/>
                      <w:marRight w:val="0"/>
                      <w:marTop w:val="0"/>
                      <w:marBottom w:val="0"/>
                      <w:divBdr>
                        <w:top w:val="single" w:sz="2" w:space="0" w:color="E3E3E3"/>
                        <w:left w:val="single" w:sz="2" w:space="0" w:color="E3E3E3"/>
                        <w:bottom w:val="single" w:sz="2" w:space="0" w:color="E3E3E3"/>
                        <w:right w:val="single" w:sz="2" w:space="0" w:color="E3E3E3"/>
                      </w:divBdr>
                      <w:divsChild>
                        <w:div w:id="1229418868">
                          <w:marLeft w:val="0"/>
                          <w:marRight w:val="0"/>
                          <w:marTop w:val="0"/>
                          <w:marBottom w:val="0"/>
                          <w:divBdr>
                            <w:top w:val="single" w:sz="2" w:space="0" w:color="E3E3E3"/>
                            <w:left w:val="single" w:sz="2" w:space="0" w:color="E3E3E3"/>
                            <w:bottom w:val="single" w:sz="2" w:space="0" w:color="E3E3E3"/>
                            <w:right w:val="single" w:sz="2" w:space="0" w:color="E3E3E3"/>
                          </w:divBdr>
                          <w:divsChild>
                            <w:div w:id="599609235">
                              <w:marLeft w:val="0"/>
                              <w:marRight w:val="0"/>
                              <w:marTop w:val="0"/>
                              <w:marBottom w:val="0"/>
                              <w:divBdr>
                                <w:top w:val="single" w:sz="2" w:space="0" w:color="E3E3E3"/>
                                <w:left w:val="single" w:sz="2" w:space="0" w:color="E3E3E3"/>
                                <w:bottom w:val="single" w:sz="2" w:space="0" w:color="E3E3E3"/>
                                <w:right w:val="single" w:sz="2" w:space="0" w:color="E3E3E3"/>
                              </w:divBdr>
                              <w:divsChild>
                                <w:div w:id="1456869081">
                                  <w:marLeft w:val="0"/>
                                  <w:marRight w:val="0"/>
                                  <w:marTop w:val="0"/>
                                  <w:marBottom w:val="0"/>
                                  <w:divBdr>
                                    <w:top w:val="single" w:sz="2" w:space="0" w:color="E3E3E3"/>
                                    <w:left w:val="single" w:sz="2" w:space="0" w:color="E3E3E3"/>
                                    <w:bottom w:val="single" w:sz="2" w:space="0" w:color="E3E3E3"/>
                                    <w:right w:val="single" w:sz="2" w:space="0" w:color="E3E3E3"/>
                                  </w:divBdr>
                                  <w:divsChild>
                                    <w:div w:id="165120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3156350">
          <w:marLeft w:val="0"/>
          <w:marRight w:val="0"/>
          <w:marTop w:val="0"/>
          <w:marBottom w:val="0"/>
          <w:divBdr>
            <w:top w:val="single" w:sz="2" w:space="0" w:color="E3E3E3"/>
            <w:left w:val="single" w:sz="2" w:space="0" w:color="E3E3E3"/>
            <w:bottom w:val="single" w:sz="2" w:space="0" w:color="E3E3E3"/>
            <w:right w:val="single" w:sz="2" w:space="0" w:color="E3E3E3"/>
          </w:divBdr>
          <w:divsChild>
            <w:div w:id="60516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96869832">
                  <w:marLeft w:val="0"/>
                  <w:marRight w:val="0"/>
                  <w:marTop w:val="0"/>
                  <w:marBottom w:val="0"/>
                  <w:divBdr>
                    <w:top w:val="single" w:sz="2" w:space="0" w:color="E3E3E3"/>
                    <w:left w:val="single" w:sz="2" w:space="0" w:color="E3E3E3"/>
                    <w:bottom w:val="single" w:sz="2" w:space="0" w:color="E3E3E3"/>
                    <w:right w:val="single" w:sz="2" w:space="0" w:color="E3E3E3"/>
                  </w:divBdr>
                  <w:divsChild>
                    <w:div w:id="1290817123">
                      <w:marLeft w:val="0"/>
                      <w:marRight w:val="0"/>
                      <w:marTop w:val="0"/>
                      <w:marBottom w:val="0"/>
                      <w:divBdr>
                        <w:top w:val="single" w:sz="2" w:space="0" w:color="E3E3E3"/>
                        <w:left w:val="single" w:sz="2" w:space="0" w:color="E3E3E3"/>
                        <w:bottom w:val="single" w:sz="2" w:space="0" w:color="E3E3E3"/>
                        <w:right w:val="single" w:sz="2" w:space="0" w:color="E3E3E3"/>
                      </w:divBdr>
                      <w:divsChild>
                        <w:div w:id="820779932">
                          <w:marLeft w:val="0"/>
                          <w:marRight w:val="0"/>
                          <w:marTop w:val="0"/>
                          <w:marBottom w:val="0"/>
                          <w:divBdr>
                            <w:top w:val="single" w:sz="2" w:space="0" w:color="E3E3E3"/>
                            <w:left w:val="single" w:sz="2" w:space="0" w:color="E3E3E3"/>
                            <w:bottom w:val="single" w:sz="2" w:space="0" w:color="E3E3E3"/>
                            <w:right w:val="single" w:sz="2" w:space="0" w:color="E3E3E3"/>
                          </w:divBdr>
                          <w:divsChild>
                            <w:div w:id="1697734747">
                              <w:marLeft w:val="0"/>
                              <w:marRight w:val="0"/>
                              <w:marTop w:val="0"/>
                              <w:marBottom w:val="0"/>
                              <w:divBdr>
                                <w:top w:val="single" w:sz="2" w:space="0" w:color="E3E3E3"/>
                                <w:left w:val="single" w:sz="2" w:space="0" w:color="E3E3E3"/>
                                <w:bottom w:val="single" w:sz="2" w:space="0" w:color="E3E3E3"/>
                                <w:right w:val="single" w:sz="2" w:space="0" w:color="E3E3E3"/>
                              </w:divBdr>
                              <w:divsChild>
                                <w:div w:id="972254782">
                                  <w:marLeft w:val="0"/>
                                  <w:marRight w:val="0"/>
                                  <w:marTop w:val="0"/>
                                  <w:marBottom w:val="0"/>
                                  <w:divBdr>
                                    <w:top w:val="single" w:sz="2" w:space="0" w:color="E3E3E3"/>
                                    <w:left w:val="single" w:sz="2" w:space="0" w:color="E3E3E3"/>
                                    <w:bottom w:val="single" w:sz="2" w:space="0" w:color="E3E3E3"/>
                                    <w:right w:val="single" w:sz="2" w:space="0" w:color="E3E3E3"/>
                                  </w:divBdr>
                                  <w:divsChild>
                                    <w:div w:id="174557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950211">
                      <w:marLeft w:val="0"/>
                      <w:marRight w:val="0"/>
                      <w:marTop w:val="0"/>
                      <w:marBottom w:val="0"/>
                      <w:divBdr>
                        <w:top w:val="single" w:sz="2" w:space="0" w:color="E3E3E3"/>
                        <w:left w:val="single" w:sz="2" w:space="0" w:color="E3E3E3"/>
                        <w:bottom w:val="single" w:sz="2" w:space="0" w:color="E3E3E3"/>
                        <w:right w:val="single" w:sz="2" w:space="0" w:color="E3E3E3"/>
                      </w:divBdr>
                      <w:divsChild>
                        <w:div w:id="1450198844">
                          <w:marLeft w:val="0"/>
                          <w:marRight w:val="0"/>
                          <w:marTop w:val="0"/>
                          <w:marBottom w:val="0"/>
                          <w:divBdr>
                            <w:top w:val="single" w:sz="2" w:space="0" w:color="E3E3E3"/>
                            <w:left w:val="single" w:sz="2" w:space="0" w:color="E3E3E3"/>
                            <w:bottom w:val="single" w:sz="2" w:space="0" w:color="E3E3E3"/>
                            <w:right w:val="single" w:sz="2" w:space="0" w:color="E3E3E3"/>
                          </w:divBdr>
                        </w:div>
                        <w:div w:id="2080207429">
                          <w:marLeft w:val="0"/>
                          <w:marRight w:val="0"/>
                          <w:marTop w:val="0"/>
                          <w:marBottom w:val="0"/>
                          <w:divBdr>
                            <w:top w:val="single" w:sz="2" w:space="0" w:color="E3E3E3"/>
                            <w:left w:val="single" w:sz="2" w:space="0" w:color="E3E3E3"/>
                            <w:bottom w:val="single" w:sz="2" w:space="0" w:color="E3E3E3"/>
                            <w:right w:val="single" w:sz="2" w:space="0" w:color="E3E3E3"/>
                          </w:divBdr>
                          <w:divsChild>
                            <w:div w:id="962812684">
                              <w:marLeft w:val="0"/>
                              <w:marRight w:val="0"/>
                              <w:marTop w:val="0"/>
                              <w:marBottom w:val="0"/>
                              <w:divBdr>
                                <w:top w:val="single" w:sz="2" w:space="0" w:color="E3E3E3"/>
                                <w:left w:val="single" w:sz="2" w:space="0" w:color="E3E3E3"/>
                                <w:bottom w:val="single" w:sz="2" w:space="0" w:color="E3E3E3"/>
                                <w:right w:val="single" w:sz="2" w:space="0" w:color="E3E3E3"/>
                              </w:divBdr>
                              <w:divsChild>
                                <w:div w:id="245845609">
                                  <w:marLeft w:val="0"/>
                                  <w:marRight w:val="0"/>
                                  <w:marTop w:val="0"/>
                                  <w:marBottom w:val="0"/>
                                  <w:divBdr>
                                    <w:top w:val="single" w:sz="2" w:space="0" w:color="E3E3E3"/>
                                    <w:left w:val="single" w:sz="2" w:space="0" w:color="E3E3E3"/>
                                    <w:bottom w:val="single" w:sz="2" w:space="0" w:color="E3E3E3"/>
                                    <w:right w:val="single" w:sz="2" w:space="0" w:color="E3E3E3"/>
                                  </w:divBdr>
                                  <w:divsChild>
                                    <w:div w:id="188193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3</cp:revision>
  <dcterms:created xsi:type="dcterms:W3CDTF">2024-04-17T13:28:00Z</dcterms:created>
  <dcterms:modified xsi:type="dcterms:W3CDTF">2024-04-17T13:33:00Z</dcterms:modified>
</cp:coreProperties>
</file>