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EC08" w14:textId="67D739C7" w:rsidR="008D197B" w:rsidRDefault="00FE0613" w:rsidP="00FE0613">
      <w:pPr>
        <w:pStyle w:val="Title"/>
      </w:pPr>
      <w:r>
        <w:t>Catalys</w:t>
      </w:r>
      <w:r w:rsidR="00061E6B">
        <w:t>ts</w:t>
      </w:r>
    </w:p>
    <w:p w14:paraId="5052AFCB" w14:textId="77777777" w:rsidR="00FE0613" w:rsidRDefault="00FE0613" w:rsidP="00FE0613"/>
    <w:p w14:paraId="14F27040" w14:textId="46D070A4" w:rsidR="00FE0613" w:rsidRDefault="00FE0613" w:rsidP="00061E6B">
      <w:pPr>
        <w:pStyle w:val="Heading1"/>
      </w:pPr>
      <w:r>
        <w:t>Introduction</w:t>
      </w:r>
    </w:p>
    <w:p w14:paraId="33C90BCF" w14:textId="6E19FFCF" w:rsidR="00FE0613" w:rsidRDefault="00FE0613" w:rsidP="00FE0613">
      <w:r>
        <w:t>Catalysts increase the rate of a chemical reaction by providing an alternative reaction pathway which has a lower activation energy (</w:t>
      </w:r>
      <w:proofErr w:type="spellStart"/>
      <w:r>
        <w:t>Ea</w:t>
      </w:r>
      <w:proofErr w:type="spellEnd"/>
      <w:r>
        <w:t xml:space="preserve">). When a catalyst is present a greater percentage of collisions occur with energy equal to or greater than the activation energy. </w:t>
      </w:r>
    </w:p>
    <w:p w14:paraId="42D6E5C2" w14:textId="055F95BA" w:rsidR="00FE0613" w:rsidRDefault="00357B4A" w:rsidP="00FE0613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97F08B0" wp14:editId="5F65BEF8">
            <wp:simplePos x="0" y="0"/>
            <wp:positionH relativeFrom="column">
              <wp:posOffset>2907030</wp:posOffset>
            </wp:positionH>
            <wp:positionV relativeFrom="paragraph">
              <wp:posOffset>118223</wp:posOffset>
            </wp:positionV>
            <wp:extent cx="3093292" cy="16891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2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ABF8A91" wp14:editId="51433881">
            <wp:simplePos x="0" y="0"/>
            <wp:positionH relativeFrom="column">
              <wp:posOffset>444500</wp:posOffset>
            </wp:positionH>
            <wp:positionV relativeFrom="paragraph">
              <wp:posOffset>-1015</wp:posOffset>
            </wp:positionV>
            <wp:extent cx="2002437" cy="1809750"/>
            <wp:effectExtent l="0" t="0" r="0" b="0"/>
            <wp:wrapNone/>
            <wp:docPr id="1" name="Picture 1" descr="Periodicity: 5.46 - Catalytic behavi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odicity: 5.46 - Catalytic behavio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37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25177" w14:textId="4D4933C9" w:rsidR="00F4069B" w:rsidRDefault="00F4069B" w:rsidP="00FE0613"/>
    <w:p w14:paraId="01405EFC" w14:textId="01C5887D" w:rsidR="00F4069B" w:rsidRDefault="00F4069B" w:rsidP="00FE0613"/>
    <w:p w14:paraId="1E896F02" w14:textId="212AC7E6" w:rsidR="00F4069B" w:rsidRDefault="00F4069B" w:rsidP="00FE0613"/>
    <w:p w14:paraId="215374DA" w14:textId="328F17A6" w:rsidR="00F4069B" w:rsidRDefault="00F4069B" w:rsidP="00FE0613"/>
    <w:p w14:paraId="099BE3C7" w14:textId="0B4F2033" w:rsidR="00F4069B" w:rsidRDefault="00F4069B" w:rsidP="00FE0613"/>
    <w:p w14:paraId="475E3E6D" w14:textId="058DACF9" w:rsidR="00F4069B" w:rsidRDefault="00F4069B" w:rsidP="00061E6B">
      <w:pPr>
        <w:pStyle w:val="Quote"/>
      </w:pPr>
    </w:p>
    <w:p w14:paraId="273189FA" w14:textId="77BF9123" w:rsidR="00F4069B" w:rsidRDefault="00357B4A" w:rsidP="00061E6B">
      <w:pPr>
        <w:pStyle w:val="Quote"/>
      </w:pPr>
      <w:r>
        <w:t>Figure 1a) energy profile diagram showing a reaction profile with and without a catalyst.</w:t>
      </w:r>
    </w:p>
    <w:p w14:paraId="2C40DF77" w14:textId="147489F0" w:rsidR="00FE0613" w:rsidRDefault="00357B4A" w:rsidP="00061E6B">
      <w:pPr>
        <w:pStyle w:val="Quote"/>
      </w:pPr>
      <w:r>
        <w:t xml:space="preserve">Figure 1b) Maxwell Boltzmann distribution with and without a catalyst. The blue shaded area shows the proportion of particles with energy equal to or great than the activation energy (the minimum energy required for a successful collision). When a catalyst is used the red plus blue shaded area show the proportion of particles with energy equal </w:t>
      </w:r>
      <w:r w:rsidR="00061E6B">
        <w:t>to or greater than the activation energy.</w:t>
      </w:r>
    </w:p>
    <w:p w14:paraId="55DC8B3C" w14:textId="77777777" w:rsidR="00061E6B" w:rsidRPr="00061E6B" w:rsidRDefault="00061E6B" w:rsidP="00061E6B"/>
    <w:p w14:paraId="4FC9A6AE" w14:textId="26EF3618" w:rsidR="00FE0613" w:rsidRDefault="00FE0613" w:rsidP="00FE0613">
      <w:r>
        <w:t>Even though catalysts do take part in a reaction, they are not consumed in the reaction. For this reason catalysts are written above or below the reaction arrow in a written equation. It also means that in some cases a catalyst can be recovered and reused.</w:t>
      </w:r>
    </w:p>
    <w:p w14:paraId="060C41DF" w14:textId="41FAFF79" w:rsidR="00FE0613" w:rsidRDefault="00061E6B" w:rsidP="00FE0613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CD51424" wp14:editId="06DFF6CF">
            <wp:simplePos x="0" y="0"/>
            <wp:positionH relativeFrom="column">
              <wp:posOffset>1758950</wp:posOffset>
            </wp:positionH>
            <wp:positionV relativeFrom="paragraph">
              <wp:posOffset>-635</wp:posOffset>
            </wp:positionV>
            <wp:extent cx="3051094" cy="1606550"/>
            <wp:effectExtent l="0" t="0" r="0" b="0"/>
            <wp:wrapNone/>
            <wp:docPr id="8" name="Picture 8" descr="Solid phase catalysis in continuous flow - Syrris chemistr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id phase catalysis in continuous flow - Syrris chemistry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63" cy="16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22722" w14:textId="493FA83D" w:rsidR="00FE0613" w:rsidRDefault="00FE0613" w:rsidP="00FE0613"/>
    <w:p w14:paraId="2A25FE35" w14:textId="0E960D20" w:rsidR="00061E6B" w:rsidRDefault="00061E6B" w:rsidP="00FE0613"/>
    <w:p w14:paraId="2D823E3F" w14:textId="590C0CEF" w:rsidR="00061E6B" w:rsidRDefault="00061E6B" w:rsidP="00FE0613"/>
    <w:p w14:paraId="3E590D55" w14:textId="77777777" w:rsidR="00061E6B" w:rsidRDefault="00061E6B" w:rsidP="00FE0613"/>
    <w:p w14:paraId="6471B652" w14:textId="77777777" w:rsidR="00061E6B" w:rsidRDefault="00061E6B" w:rsidP="00FE0613"/>
    <w:p w14:paraId="6D2B4FF7" w14:textId="2D04FDDA" w:rsidR="00FE0613" w:rsidRDefault="00FE0613" w:rsidP="00FE0613"/>
    <w:p w14:paraId="338B5DB3" w14:textId="04967D23" w:rsidR="00061E6B" w:rsidRDefault="00061E6B" w:rsidP="00FE0613"/>
    <w:p w14:paraId="1C4B6AC7" w14:textId="144C1D93" w:rsidR="00061E6B" w:rsidRDefault="00061E6B" w:rsidP="00FE0613"/>
    <w:p w14:paraId="47175C9B" w14:textId="664875BB" w:rsidR="00061E6B" w:rsidRDefault="00061E6B" w:rsidP="00FE0613"/>
    <w:p w14:paraId="04D97575" w14:textId="257BB9E9" w:rsidR="00061E6B" w:rsidRDefault="00061E6B" w:rsidP="00FE0613"/>
    <w:p w14:paraId="1697E029" w14:textId="77777777" w:rsidR="00061E6B" w:rsidRDefault="00061E6B" w:rsidP="00FE0613"/>
    <w:p w14:paraId="36C50F1E" w14:textId="1328BFD6" w:rsidR="00061E6B" w:rsidRDefault="00061E6B" w:rsidP="00061E6B">
      <w:pPr>
        <w:pStyle w:val="Heading1"/>
      </w:pPr>
      <w:r>
        <w:lastRenderedPageBreak/>
        <w:t>Examples of catalysts</w:t>
      </w:r>
    </w:p>
    <w:p w14:paraId="1D543A6E" w14:textId="574BE2E9" w:rsidR="00061E6B" w:rsidRDefault="00061E6B" w:rsidP="00B0107E">
      <w:r>
        <w:t>Watch the videos and record examples of different catalysts and the reactions they catalyse.</w:t>
      </w:r>
      <w:r w:rsidR="00B0107E">
        <w:t xml:space="preserve"> Some of the reactions are covered in multiple videos. You may also need to </w:t>
      </w:r>
      <w:r w:rsidR="00E15E2D">
        <w:t xml:space="preserve">use your textbook or </w:t>
      </w:r>
      <w:r w:rsidR="00B0107E">
        <w:t>do a google search to fill in missing details. Each example should include an equation for the reaction, the catalysts used and additional notes such as why a catalyst is used, are there alternative catalysts, any points of interest.</w:t>
      </w:r>
    </w:p>
    <w:p w14:paraId="11824F36" w14:textId="77777777" w:rsidR="00B0107E" w:rsidRDefault="00B0107E" w:rsidP="00B0107E"/>
    <w:p w14:paraId="0C7DD306" w14:textId="329EEDFD" w:rsidR="00B0107E" w:rsidRDefault="00B0107E" w:rsidP="00B0107E">
      <w:r>
        <w:t xml:space="preserve">Video 1: </w:t>
      </w:r>
      <w:hyperlink r:id="rId8" w:history="1">
        <w:r w:rsidRPr="00B43161">
          <w:rPr>
            <w:rStyle w:val="Hyperlink"/>
          </w:rPr>
          <w:t>https://www.youtube.com/watch?v=m_9bpZep1QM</w:t>
        </w:r>
      </w:hyperlink>
      <w:r>
        <w:t xml:space="preserve"> </w:t>
      </w:r>
    </w:p>
    <w:p w14:paraId="37714140" w14:textId="6A5C39CB" w:rsidR="00B0107E" w:rsidRDefault="00B0107E" w:rsidP="00B0107E">
      <w:r>
        <w:t xml:space="preserve">Video </w:t>
      </w:r>
      <w:r w:rsidR="00BF52E6">
        <w:t>2</w:t>
      </w:r>
      <w:r>
        <w:t xml:space="preserve">: </w:t>
      </w:r>
      <w:hyperlink r:id="rId9" w:history="1">
        <w:r w:rsidR="003C2813" w:rsidRPr="00B43161">
          <w:rPr>
            <w:rStyle w:val="Hyperlink"/>
          </w:rPr>
          <w:t>https://www.youtube.com/watch?v=A_PhvIktMOw</w:t>
        </w:r>
      </w:hyperlink>
      <w:r w:rsidR="003C2813">
        <w:t xml:space="preserve"> </w:t>
      </w:r>
    </w:p>
    <w:p w14:paraId="15F70D90" w14:textId="6598FBCF" w:rsidR="003C2813" w:rsidRPr="00061E6B" w:rsidRDefault="003C2813" w:rsidP="00B0107E">
      <w:r>
        <w:t xml:space="preserve">Video </w:t>
      </w:r>
      <w:r w:rsidR="00BF52E6">
        <w:t>3</w:t>
      </w:r>
      <w:r>
        <w:t xml:space="preserve">: </w:t>
      </w:r>
      <w:hyperlink r:id="rId10" w:history="1">
        <w:r w:rsidRPr="00B43161">
          <w:rPr>
            <w:rStyle w:val="Hyperlink"/>
          </w:rPr>
          <w:t>https://www.youtube.com/watch?v=rlH1ym916Fo</w:t>
        </w:r>
      </w:hyperlink>
      <w:r>
        <w:t xml:space="preserve"> </w:t>
      </w:r>
    </w:p>
    <w:p w14:paraId="31A7AEB1" w14:textId="77777777" w:rsidR="00FE0613" w:rsidRDefault="00FE0613" w:rsidP="00FE06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707"/>
        <w:gridCol w:w="3486"/>
      </w:tblGrid>
      <w:tr w:rsidR="00B0107E" w14:paraId="6517E912" w14:textId="77777777" w:rsidTr="00E15E2D">
        <w:trPr>
          <w:cantSplit/>
        </w:trPr>
        <w:tc>
          <w:tcPr>
            <w:tcW w:w="2263" w:type="dxa"/>
          </w:tcPr>
          <w:p w14:paraId="2E505916" w14:textId="095937BC" w:rsidR="00B0107E" w:rsidRDefault="00B0107E" w:rsidP="00FE0613">
            <w:pPr>
              <w:pStyle w:val="Heading2"/>
              <w:outlineLvl w:val="1"/>
            </w:pPr>
            <w:r>
              <w:t>Catalyst</w:t>
            </w:r>
          </w:p>
        </w:tc>
        <w:tc>
          <w:tcPr>
            <w:tcW w:w="4707" w:type="dxa"/>
          </w:tcPr>
          <w:p w14:paraId="5B76664D" w14:textId="23D265C6" w:rsidR="00B0107E" w:rsidRDefault="00B0107E" w:rsidP="00FE0613">
            <w:pPr>
              <w:pStyle w:val="Heading2"/>
              <w:outlineLvl w:val="1"/>
            </w:pPr>
            <w:r>
              <w:t>Reaction</w:t>
            </w:r>
          </w:p>
        </w:tc>
        <w:tc>
          <w:tcPr>
            <w:tcW w:w="3486" w:type="dxa"/>
          </w:tcPr>
          <w:p w14:paraId="683F727C" w14:textId="4052E75B" w:rsidR="00B0107E" w:rsidRDefault="00B0107E" w:rsidP="00FE0613">
            <w:pPr>
              <w:pStyle w:val="Heading2"/>
              <w:outlineLvl w:val="1"/>
            </w:pPr>
            <w:r>
              <w:t>Additional notes</w:t>
            </w:r>
          </w:p>
        </w:tc>
      </w:tr>
      <w:tr w:rsidR="00B0107E" w14:paraId="74AE26C1" w14:textId="77777777" w:rsidTr="00E15E2D">
        <w:trPr>
          <w:cantSplit/>
        </w:trPr>
        <w:tc>
          <w:tcPr>
            <w:tcW w:w="2263" w:type="dxa"/>
          </w:tcPr>
          <w:p w14:paraId="5623141A" w14:textId="77777777" w:rsidR="00B0107E" w:rsidRDefault="00B0107E" w:rsidP="00B0107E"/>
        </w:tc>
        <w:tc>
          <w:tcPr>
            <w:tcW w:w="4707" w:type="dxa"/>
          </w:tcPr>
          <w:p w14:paraId="61C9D31D" w14:textId="7F542D96" w:rsidR="00B0107E" w:rsidRDefault="00B0107E" w:rsidP="00B0107E">
            <w:r>
              <w:t>Haber process</w:t>
            </w:r>
          </w:p>
          <w:p w14:paraId="36BB7EBE" w14:textId="77777777" w:rsidR="00B0107E" w:rsidRDefault="00B0107E" w:rsidP="00B0107E"/>
          <w:p w14:paraId="6DE4350F" w14:textId="197C07AC" w:rsidR="00B0107E" w:rsidRDefault="00B0107E" w:rsidP="00B0107E"/>
          <w:p w14:paraId="463F00C4" w14:textId="7A0D2A47" w:rsidR="00B0107E" w:rsidRDefault="00B0107E" w:rsidP="00B0107E"/>
          <w:p w14:paraId="661BE625" w14:textId="5758F920" w:rsidR="00B0107E" w:rsidRDefault="00B0107E" w:rsidP="00B0107E"/>
          <w:p w14:paraId="0B5A18BF" w14:textId="1A73FBE1" w:rsidR="00B0107E" w:rsidRDefault="00B0107E" w:rsidP="00B0107E"/>
          <w:p w14:paraId="6E92ABD2" w14:textId="7750A69D" w:rsidR="00B0107E" w:rsidRDefault="00B0107E" w:rsidP="00B0107E"/>
          <w:p w14:paraId="6C14C19B" w14:textId="735438CA" w:rsidR="003C2813" w:rsidRDefault="003C2813" w:rsidP="00B0107E"/>
          <w:p w14:paraId="0113835D" w14:textId="64A34280" w:rsidR="003C2813" w:rsidRDefault="003C2813" w:rsidP="00B0107E"/>
          <w:p w14:paraId="663B1FC9" w14:textId="1785D3E8" w:rsidR="003C2813" w:rsidRDefault="003C2813" w:rsidP="00B0107E"/>
          <w:p w14:paraId="041F189E" w14:textId="380014C1" w:rsidR="00E15E2D" w:rsidRDefault="00E15E2D" w:rsidP="00B0107E"/>
          <w:p w14:paraId="76290228" w14:textId="77777777" w:rsidR="00E15E2D" w:rsidRDefault="00E15E2D" w:rsidP="00B0107E"/>
          <w:p w14:paraId="689CF96D" w14:textId="77777777" w:rsidR="003C2813" w:rsidRDefault="003C2813" w:rsidP="00B0107E"/>
          <w:p w14:paraId="1AC70862" w14:textId="5B65DD36" w:rsidR="00B0107E" w:rsidRDefault="00B0107E" w:rsidP="00B0107E"/>
        </w:tc>
        <w:tc>
          <w:tcPr>
            <w:tcW w:w="3486" w:type="dxa"/>
          </w:tcPr>
          <w:p w14:paraId="60995065" w14:textId="77777777" w:rsidR="00B0107E" w:rsidRDefault="00B0107E" w:rsidP="00B0107E"/>
        </w:tc>
      </w:tr>
      <w:tr w:rsidR="00B0107E" w14:paraId="4D8397A6" w14:textId="77777777" w:rsidTr="00E15E2D">
        <w:trPr>
          <w:cantSplit/>
        </w:trPr>
        <w:tc>
          <w:tcPr>
            <w:tcW w:w="2263" w:type="dxa"/>
          </w:tcPr>
          <w:p w14:paraId="0E5DB4E2" w14:textId="77777777" w:rsidR="00B0107E" w:rsidRDefault="00B0107E" w:rsidP="00B0107E"/>
        </w:tc>
        <w:tc>
          <w:tcPr>
            <w:tcW w:w="4707" w:type="dxa"/>
          </w:tcPr>
          <w:p w14:paraId="4B61410D" w14:textId="77777777" w:rsidR="00B0107E" w:rsidRDefault="00B0107E" w:rsidP="00B0107E">
            <w:r>
              <w:t>Contact process</w:t>
            </w:r>
          </w:p>
          <w:p w14:paraId="1E851B14" w14:textId="77777777" w:rsidR="00B0107E" w:rsidRDefault="00B0107E" w:rsidP="00B0107E"/>
          <w:p w14:paraId="2932343A" w14:textId="6919A841" w:rsidR="00B0107E" w:rsidRDefault="00B0107E" w:rsidP="00B0107E"/>
          <w:p w14:paraId="1858C7C4" w14:textId="20F4713D" w:rsidR="003C2813" w:rsidRDefault="003C2813" w:rsidP="00B0107E"/>
          <w:p w14:paraId="5CA8EC21" w14:textId="1E44B4C4" w:rsidR="003C2813" w:rsidRDefault="003C2813" w:rsidP="00B0107E"/>
          <w:p w14:paraId="4CD77CF9" w14:textId="01E23806" w:rsidR="00E15E2D" w:rsidRDefault="00E15E2D" w:rsidP="00B0107E"/>
          <w:p w14:paraId="5E8BF04E" w14:textId="77777777" w:rsidR="00E15E2D" w:rsidRDefault="00E15E2D" w:rsidP="00B0107E"/>
          <w:p w14:paraId="1F5AC4EC" w14:textId="78415F0F" w:rsidR="003C2813" w:rsidRDefault="003C2813" w:rsidP="00B0107E"/>
          <w:p w14:paraId="7EE8ADAB" w14:textId="77777777" w:rsidR="003C2813" w:rsidRDefault="003C2813" w:rsidP="00B0107E"/>
          <w:p w14:paraId="3F767170" w14:textId="3DEAB632" w:rsidR="00B0107E" w:rsidRDefault="00B0107E" w:rsidP="00B0107E"/>
          <w:p w14:paraId="705C7434" w14:textId="25E2D924" w:rsidR="00B0107E" w:rsidRDefault="00B0107E" w:rsidP="00B0107E"/>
          <w:p w14:paraId="0AB10370" w14:textId="43DD8C7F" w:rsidR="00B0107E" w:rsidRDefault="00B0107E" w:rsidP="00B0107E"/>
          <w:p w14:paraId="2563AF71" w14:textId="77777777" w:rsidR="00B0107E" w:rsidRDefault="00B0107E" w:rsidP="00B0107E"/>
          <w:p w14:paraId="3BF0E82A" w14:textId="736C9F8F" w:rsidR="00B0107E" w:rsidRDefault="00B0107E" w:rsidP="00B0107E"/>
        </w:tc>
        <w:tc>
          <w:tcPr>
            <w:tcW w:w="3486" w:type="dxa"/>
          </w:tcPr>
          <w:p w14:paraId="24077797" w14:textId="77777777" w:rsidR="00B0107E" w:rsidRDefault="00B0107E" w:rsidP="00B0107E"/>
        </w:tc>
      </w:tr>
      <w:tr w:rsidR="00B0107E" w14:paraId="224224D8" w14:textId="77777777" w:rsidTr="00E15E2D">
        <w:trPr>
          <w:cantSplit/>
        </w:trPr>
        <w:tc>
          <w:tcPr>
            <w:tcW w:w="2263" w:type="dxa"/>
          </w:tcPr>
          <w:p w14:paraId="4444E80D" w14:textId="77777777" w:rsidR="00B0107E" w:rsidRDefault="00B0107E" w:rsidP="00B0107E"/>
        </w:tc>
        <w:tc>
          <w:tcPr>
            <w:tcW w:w="4707" w:type="dxa"/>
          </w:tcPr>
          <w:p w14:paraId="766A2FA5" w14:textId="3D238A85" w:rsidR="00B0107E" w:rsidRDefault="00B0107E" w:rsidP="00B0107E">
            <w:r>
              <w:t>Catalytic converters</w:t>
            </w:r>
            <w:r w:rsidR="00E15E2D">
              <w:t xml:space="preserve"> on car exhausts</w:t>
            </w:r>
          </w:p>
          <w:p w14:paraId="7FA5DF7F" w14:textId="77777777" w:rsidR="00B0107E" w:rsidRDefault="00B0107E" w:rsidP="00B0107E"/>
          <w:p w14:paraId="6290095F" w14:textId="77777777" w:rsidR="00B0107E" w:rsidRDefault="00B0107E" w:rsidP="00B0107E"/>
          <w:p w14:paraId="6E91A815" w14:textId="77777777" w:rsidR="00B0107E" w:rsidRDefault="00B0107E" w:rsidP="00B0107E"/>
          <w:p w14:paraId="056067FA" w14:textId="77777777" w:rsidR="00B0107E" w:rsidRDefault="00B0107E" w:rsidP="00B0107E"/>
          <w:p w14:paraId="2C40B6AC" w14:textId="77777777" w:rsidR="00B0107E" w:rsidRDefault="00B0107E" w:rsidP="00B0107E"/>
          <w:p w14:paraId="7F179579" w14:textId="77777777" w:rsidR="00B0107E" w:rsidRDefault="00B0107E" w:rsidP="00B0107E"/>
          <w:p w14:paraId="716C33A4" w14:textId="77777777" w:rsidR="00B0107E" w:rsidRDefault="00B0107E" w:rsidP="00B0107E"/>
          <w:p w14:paraId="710399A7" w14:textId="77777777" w:rsidR="00B0107E" w:rsidRDefault="00B0107E" w:rsidP="00B0107E"/>
          <w:p w14:paraId="278DCD0E" w14:textId="77777777" w:rsidR="003C2813" w:rsidRDefault="003C2813" w:rsidP="00B0107E"/>
          <w:p w14:paraId="54E0C6D1" w14:textId="77777777" w:rsidR="003C2813" w:rsidRDefault="003C2813" w:rsidP="00B0107E"/>
          <w:p w14:paraId="5C7A40C2" w14:textId="398ECE09" w:rsidR="003C2813" w:rsidRDefault="003C2813" w:rsidP="00B0107E"/>
          <w:p w14:paraId="3682F6C1" w14:textId="59410887" w:rsidR="00E15E2D" w:rsidRDefault="00E15E2D" w:rsidP="00B0107E"/>
          <w:p w14:paraId="2EF108A6" w14:textId="6FE58777" w:rsidR="00E15E2D" w:rsidRDefault="00E15E2D" w:rsidP="00B0107E"/>
          <w:p w14:paraId="538AE527" w14:textId="1285EC00" w:rsidR="00E15E2D" w:rsidRDefault="00E15E2D" w:rsidP="00B0107E"/>
          <w:p w14:paraId="36BB85E1" w14:textId="530BE653" w:rsidR="00E15E2D" w:rsidRDefault="00E15E2D" w:rsidP="00B0107E"/>
          <w:p w14:paraId="0A8FD2FA" w14:textId="4A9D659C" w:rsidR="00E15E2D" w:rsidRDefault="00E15E2D" w:rsidP="00B0107E"/>
          <w:p w14:paraId="134FF2A2" w14:textId="7D1BE5F9" w:rsidR="00E15E2D" w:rsidRDefault="00E15E2D" w:rsidP="00B0107E"/>
          <w:p w14:paraId="32527958" w14:textId="2105F06C" w:rsidR="00E15E2D" w:rsidRDefault="00E15E2D" w:rsidP="00B0107E"/>
          <w:p w14:paraId="7BE535B3" w14:textId="77777777" w:rsidR="00E15E2D" w:rsidRDefault="00E15E2D" w:rsidP="00B0107E"/>
          <w:p w14:paraId="5080C69F" w14:textId="3F5B76A0" w:rsidR="003C2813" w:rsidRDefault="003C2813" w:rsidP="00B0107E"/>
          <w:p w14:paraId="32E2BB8E" w14:textId="416C368F" w:rsidR="003C2813" w:rsidRDefault="003C2813" w:rsidP="00B0107E"/>
          <w:p w14:paraId="6F75DD05" w14:textId="17ACF730" w:rsidR="00E15E2D" w:rsidRDefault="00E15E2D" w:rsidP="00B0107E"/>
          <w:p w14:paraId="6193B557" w14:textId="7AA0C0B0" w:rsidR="00E15E2D" w:rsidRDefault="00E15E2D" w:rsidP="00B0107E"/>
          <w:p w14:paraId="040D2A56" w14:textId="081DC53E" w:rsidR="00E15E2D" w:rsidRDefault="00E15E2D" w:rsidP="00B0107E"/>
          <w:p w14:paraId="79247E23" w14:textId="080801C6" w:rsidR="00E15E2D" w:rsidRDefault="00E15E2D" w:rsidP="00B0107E"/>
          <w:p w14:paraId="3638C28D" w14:textId="3A8C68D9" w:rsidR="00E15E2D" w:rsidRDefault="00E15E2D" w:rsidP="00B0107E"/>
          <w:p w14:paraId="379F2D91" w14:textId="70A3DA41" w:rsidR="00E15E2D" w:rsidRDefault="00E15E2D" w:rsidP="00B0107E"/>
          <w:p w14:paraId="58F8F3DC" w14:textId="61B02FB0" w:rsidR="00E15E2D" w:rsidRDefault="00E15E2D" w:rsidP="00B0107E"/>
          <w:p w14:paraId="3F225AF0" w14:textId="24078786" w:rsidR="00E15E2D" w:rsidRDefault="00E15E2D" w:rsidP="00B0107E"/>
          <w:p w14:paraId="4FE6ED74" w14:textId="693069CF" w:rsidR="00E15E2D" w:rsidRDefault="00E15E2D" w:rsidP="00B0107E"/>
          <w:p w14:paraId="01580EE8" w14:textId="2A40928E" w:rsidR="00E15E2D" w:rsidRDefault="00E15E2D" w:rsidP="00B0107E"/>
          <w:p w14:paraId="0A4314E0" w14:textId="77777777" w:rsidR="00E15E2D" w:rsidRDefault="00E15E2D" w:rsidP="00B0107E"/>
          <w:p w14:paraId="22871550" w14:textId="59133262" w:rsidR="003C2813" w:rsidRDefault="003C2813" w:rsidP="00B0107E"/>
        </w:tc>
        <w:tc>
          <w:tcPr>
            <w:tcW w:w="3486" w:type="dxa"/>
          </w:tcPr>
          <w:p w14:paraId="334968B1" w14:textId="77777777" w:rsidR="00B0107E" w:rsidRDefault="00B0107E" w:rsidP="00B0107E"/>
        </w:tc>
      </w:tr>
      <w:tr w:rsidR="00B0107E" w14:paraId="07BEC186" w14:textId="77777777" w:rsidTr="00E15E2D">
        <w:trPr>
          <w:cantSplit/>
        </w:trPr>
        <w:tc>
          <w:tcPr>
            <w:tcW w:w="2263" w:type="dxa"/>
          </w:tcPr>
          <w:p w14:paraId="72D09A1F" w14:textId="77777777" w:rsidR="00B0107E" w:rsidRDefault="00B0107E" w:rsidP="00B0107E"/>
        </w:tc>
        <w:tc>
          <w:tcPr>
            <w:tcW w:w="4707" w:type="dxa"/>
          </w:tcPr>
          <w:p w14:paraId="22813EA1" w14:textId="34889A5E" w:rsidR="00B0107E" w:rsidRDefault="003C2813" w:rsidP="00B0107E">
            <w:r>
              <w:t>Nylon production</w:t>
            </w:r>
          </w:p>
          <w:p w14:paraId="707FCE91" w14:textId="77777777" w:rsidR="003C2813" w:rsidRDefault="003C2813" w:rsidP="00B0107E"/>
          <w:p w14:paraId="7B870B25" w14:textId="77777777" w:rsidR="003C2813" w:rsidRDefault="003C2813" w:rsidP="00B0107E"/>
          <w:p w14:paraId="1357D3F9" w14:textId="77777777" w:rsidR="003C2813" w:rsidRDefault="003C2813" w:rsidP="00B0107E"/>
          <w:p w14:paraId="5C5886B1" w14:textId="77777777" w:rsidR="003C2813" w:rsidRDefault="003C2813" w:rsidP="00B0107E"/>
          <w:p w14:paraId="2BBDF6D3" w14:textId="77777777" w:rsidR="003C2813" w:rsidRDefault="003C2813" w:rsidP="00B0107E"/>
          <w:p w14:paraId="303846DC" w14:textId="77777777" w:rsidR="003C2813" w:rsidRDefault="003C2813" w:rsidP="00B0107E"/>
          <w:p w14:paraId="65FA7851" w14:textId="77777777" w:rsidR="003C2813" w:rsidRDefault="003C2813" w:rsidP="00B0107E"/>
          <w:p w14:paraId="301DFF2A" w14:textId="7C5C1865" w:rsidR="003C2813" w:rsidRDefault="003C2813" w:rsidP="00B0107E"/>
          <w:p w14:paraId="7420D20D" w14:textId="51C89B35" w:rsidR="00A9699B" w:rsidRDefault="00A9699B" w:rsidP="00B0107E"/>
          <w:p w14:paraId="17F717A0" w14:textId="7D5200A8" w:rsidR="00A9699B" w:rsidRDefault="00A9699B" w:rsidP="00B0107E"/>
          <w:p w14:paraId="4DF01B53" w14:textId="234A0565" w:rsidR="00A9699B" w:rsidRDefault="00A9699B" w:rsidP="00B0107E"/>
          <w:p w14:paraId="69BDC6C9" w14:textId="307FF7B8" w:rsidR="00E15E2D" w:rsidRDefault="00E15E2D" w:rsidP="00B0107E"/>
          <w:p w14:paraId="384F1A7F" w14:textId="4DB84D02" w:rsidR="00E15E2D" w:rsidRDefault="00E15E2D" w:rsidP="00B0107E"/>
          <w:p w14:paraId="326F1B85" w14:textId="6B7F9654" w:rsidR="00E15E2D" w:rsidRDefault="00E15E2D" w:rsidP="00B0107E"/>
          <w:p w14:paraId="18B70CA1" w14:textId="77777777" w:rsidR="00E15E2D" w:rsidRDefault="00E15E2D" w:rsidP="00B0107E"/>
          <w:p w14:paraId="50D4811D" w14:textId="036A1D51" w:rsidR="00A9699B" w:rsidRDefault="00A9699B" w:rsidP="00B0107E"/>
          <w:p w14:paraId="18F34F7F" w14:textId="493D6EE9" w:rsidR="00A9699B" w:rsidRDefault="00A9699B" w:rsidP="00B0107E"/>
          <w:p w14:paraId="54D4CE30" w14:textId="02F6F6B6" w:rsidR="00A9699B" w:rsidRDefault="00A9699B" w:rsidP="00B0107E"/>
          <w:p w14:paraId="57634D7A" w14:textId="77777777" w:rsidR="00A9699B" w:rsidRDefault="00A9699B" w:rsidP="00B0107E"/>
          <w:p w14:paraId="47B57C6A" w14:textId="54E6AA3E" w:rsidR="003C2813" w:rsidRDefault="003C2813" w:rsidP="00B0107E"/>
        </w:tc>
        <w:tc>
          <w:tcPr>
            <w:tcW w:w="3486" w:type="dxa"/>
          </w:tcPr>
          <w:p w14:paraId="1872D0BE" w14:textId="77777777" w:rsidR="00B0107E" w:rsidRDefault="00B0107E" w:rsidP="00B0107E"/>
        </w:tc>
      </w:tr>
      <w:tr w:rsidR="003C2813" w14:paraId="39F822D5" w14:textId="77777777" w:rsidTr="00E15E2D">
        <w:trPr>
          <w:cantSplit/>
        </w:trPr>
        <w:tc>
          <w:tcPr>
            <w:tcW w:w="10456" w:type="dxa"/>
            <w:gridSpan w:val="3"/>
          </w:tcPr>
          <w:p w14:paraId="46CEAA25" w14:textId="6CCB1BD0" w:rsidR="00A9699B" w:rsidRDefault="003C2813" w:rsidP="00B0107E">
            <w:pPr>
              <w:rPr>
                <w:noProof/>
              </w:rPr>
            </w:pPr>
            <w:r>
              <w:t>Enzymes</w:t>
            </w:r>
            <w:r w:rsidR="00A9699B">
              <w:rPr>
                <w:noProof/>
              </w:rPr>
              <w:t xml:space="preserve"> </w:t>
            </w:r>
          </w:p>
          <w:p w14:paraId="352A3DBA" w14:textId="46F6ECCA" w:rsidR="003C2813" w:rsidRDefault="00A9699B" w:rsidP="00B0107E">
            <w:r>
              <w:rPr>
                <w:noProof/>
                <w:lang w:eastAsia="en-AU"/>
              </w:rPr>
              <w:drawing>
                <wp:anchor distT="0" distB="0" distL="114300" distR="114300" simplePos="0" relativeHeight="251663360" behindDoc="0" locked="0" layoutInCell="1" allowOverlap="1" wp14:anchorId="260A74DA" wp14:editId="5DBAA6BA">
                  <wp:simplePos x="0" y="0"/>
                  <wp:positionH relativeFrom="column">
                    <wp:posOffset>2799080</wp:posOffset>
                  </wp:positionH>
                  <wp:positionV relativeFrom="paragraph">
                    <wp:posOffset>338455</wp:posOffset>
                  </wp:positionV>
                  <wp:extent cx="1365250" cy="1283006"/>
                  <wp:effectExtent l="0" t="0" r="635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28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0" locked="0" layoutInCell="1" allowOverlap="1" wp14:anchorId="427A782F" wp14:editId="22A95C07">
                  <wp:simplePos x="0" y="0"/>
                  <wp:positionH relativeFrom="column">
                    <wp:posOffset>1407795</wp:posOffset>
                  </wp:positionH>
                  <wp:positionV relativeFrom="paragraph">
                    <wp:posOffset>334849</wp:posOffset>
                  </wp:positionV>
                  <wp:extent cx="1353399" cy="12846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99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813"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68E6AD5C" wp14:editId="6EA6003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340360</wp:posOffset>
                  </wp:positionV>
                  <wp:extent cx="1365250" cy="1284941"/>
                  <wp:effectExtent l="0" t="0" r="635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28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Different roles of enzymes:</w:t>
            </w:r>
          </w:p>
          <w:p w14:paraId="7AD64FF5" w14:textId="77777777" w:rsidR="003C2813" w:rsidRDefault="003C2813" w:rsidP="00B0107E"/>
          <w:p w14:paraId="7A2176C6" w14:textId="22BC0D28" w:rsidR="00A9699B" w:rsidRDefault="00A9699B" w:rsidP="00B0107E">
            <w:r>
              <w:t>Factors effecting enzyme activity – list here the properties that affect the activity of enzymes:</w:t>
            </w:r>
          </w:p>
          <w:p w14:paraId="23517B6B" w14:textId="07F88114" w:rsidR="00A9699B" w:rsidRDefault="00A9699B" w:rsidP="00B0107E"/>
          <w:p w14:paraId="637CA17F" w14:textId="3F4C7F0C" w:rsidR="00A9699B" w:rsidRDefault="00A9699B" w:rsidP="00B0107E"/>
          <w:p w14:paraId="74B2B723" w14:textId="0728BA5F" w:rsidR="00A9699B" w:rsidRDefault="00A9699B" w:rsidP="00B0107E"/>
          <w:p w14:paraId="40827D58" w14:textId="690F6099" w:rsidR="00A9699B" w:rsidRDefault="00A9699B" w:rsidP="00B0107E"/>
          <w:p w14:paraId="0DF9C04D" w14:textId="415300F8" w:rsidR="00A9699B" w:rsidRDefault="00A9699B" w:rsidP="00B0107E"/>
          <w:p w14:paraId="2859105F" w14:textId="7BD5E406" w:rsidR="00A9699B" w:rsidRDefault="00A9699B" w:rsidP="00B0107E"/>
          <w:p w14:paraId="5799C060" w14:textId="40760901" w:rsidR="00A9699B" w:rsidRDefault="00A9699B" w:rsidP="00B0107E"/>
          <w:p w14:paraId="0B4434F2" w14:textId="52AFE9A0" w:rsidR="00A9699B" w:rsidRDefault="00A9699B" w:rsidP="00B0107E"/>
          <w:p w14:paraId="41A2846E" w14:textId="12BF399E" w:rsidR="00A9699B" w:rsidRDefault="00A9699B" w:rsidP="00B0107E"/>
          <w:p w14:paraId="4D122B14" w14:textId="4D0B7F72" w:rsidR="00A9699B" w:rsidRDefault="00A9699B" w:rsidP="00B0107E"/>
          <w:p w14:paraId="4D2528CE" w14:textId="259B525C" w:rsidR="00A9699B" w:rsidRDefault="00A9699B" w:rsidP="00B0107E"/>
          <w:p w14:paraId="52B35FFF" w14:textId="4676ABE7" w:rsidR="00A9699B" w:rsidRDefault="00A9699B" w:rsidP="00B0107E"/>
          <w:p w14:paraId="51AD96D5" w14:textId="77777777" w:rsidR="00A9699B" w:rsidRDefault="00A9699B" w:rsidP="00B0107E"/>
          <w:p w14:paraId="0558C7DD" w14:textId="0AC67274" w:rsidR="00A9699B" w:rsidRDefault="00A9699B" w:rsidP="00B0107E"/>
        </w:tc>
      </w:tr>
      <w:tr w:rsidR="00B0107E" w14:paraId="15E21BEA" w14:textId="77777777" w:rsidTr="00E15E2D">
        <w:trPr>
          <w:cantSplit/>
        </w:trPr>
        <w:tc>
          <w:tcPr>
            <w:tcW w:w="2263" w:type="dxa"/>
          </w:tcPr>
          <w:p w14:paraId="22402387" w14:textId="77777777" w:rsidR="00B0107E" w:rsidRDefault="00B0107E" w:rsidP="00B0107E"/>
        </w:tc>
        <w:tc>
          <w:tcPr>
            <w:tcW w:w="4707" w:type="dxa"/>
          </w:tcPr>
          <w:p w14:paraId="12BB1ADC" w14:textId="77777777" w:rsidR="00B0107E" w:rsidRDefault="003C2813" w:rsidP="00B0107E">
            <w:r>
              <w:t>Protease</w:t>
            </w:r>
          </w:p>
          <w:p w14:paraId="00BB51E2" w14:textId="77777777" w:rsidR="003C2813" w:rsidRDefault="003C2813" w:rsidP="00B0107E"/>
          <w:p w14:paraId="3264BA94" w14:textId="77777777" w:rsidR="003C2813" w:rsidRDefault="003C2813" w:rsidP="00B0107E"/>
          <w:p w14:paraId="5A1561AC" w14:textId="77777777" w:rsidR="003C2813" w:rsidRDefault="003C2813" w:rsidP="00B0107E"/>
          <w:p w14:paraId="433EE9F9" w14:textId="77777777" w:rsidR="00A9699B" w:rsidRDefault="00A9699B" w:rsidP="00B0107E"/>
          <w:p w14:paraId="01EC3FD3" w14:textId="7B2797FE" w:rsidR="00A9699B" w:rsidRDefault="00A9699B" w:rsidP="00B0107E"/>
          <w:p w14:paraId="38FED752" w14:textId="77777777" w:rsidR="00A9699B" w:rsidRDefault="00A9699B" w:rsidP="00B0107E"/>
          <w:p w14:paraId="119FC8BD" w14:textId="5FA2C1A8" w:rsidR="00A9699B" w:rsidRDefault="00A9699B" w:rsidP="00B0107E"/>
        </w:tc>
        <w:tc>
          <w:tcPr>
            <w:tcW w:w="3486" w:type="dxa"/>
          </w:tcPr>
          <w:p w14:paraId="39E4B435" w14:textId="77777777" w:rsidR="00B0107E" w:rsidRDefault="00B0107E" w:rsidP="00B0107E"/>
        </w:tc>
      </w:tr>
      <w:tr w:rsidR="00B0107E" w14:paraId="46598623" w14:textId="77777777" w:rsidTr="00E15E2D">
        <w:trPr>
          <w:cantSplit/>
        </w:trPr>
        <w:tc>
          <w:tcPr>
            <w:tcW w:w="2263" w:type="dxa"/>
          </w:tcPr>
          <w:p w14:paraId="0D180AD5" w14:textId="77777777" w:rsidR="00B0107E" w:rsidRDefault="00B0107E" w:rsidP="00B0107E"/>
        </w:tc>
        <w:tc>
          <w:tcPr>
            <w:tcW w:w="4707" w:type="dxa"/>
          </w:tcPr>
          <w:p w14:paraId="3723FB1E" w14:textId="77777777" w:rsidR="00B0107E" w:rsidRDefault="003C2813" w:rsidP="00B0107E">
            <w:r>
              <w:t>Carbohydrase</w:t>
            </w:r>
          </w:p>
          <w:p w14:paraId="20C8155B" w14:textId="77777777" w:rsidR="003C2813" w:rsidRDefault="003C2813" w:rsidP="00B0107E"/>
          <w:p w14:paraId="7F576EAD" w14:textId="77777777" w:rsidR="003C2813" w:rsidRDefault="003C2813" w:rsidP="00B0107E"/>
          <w:p w14:paraId="4E6DE48E" w14:textId="77777777" w:rsidR="003C2813" w:rsidRDefault="003C2813" w:rsidP="00B0107E"/>
          <w:p w14:paraId="5B720C55" w14:textId="60F2F938" w:rsidR="003C2813" w:rsidRDefault="003C2813" w:rsidP="00B0107E"/>
          <w:p w14:paraId="6514076A" w14:textId="77777777" w:rsidR="00A9699B" w:rsidRDefault="00A9699B" w:rsidP="00B0107E"/>
          <w:p w14:paraId="6E64462C" w14:textId="68E6059B" w:rsidR="003C2813" w:rsidRDefault="003C2813" w:rsidP="00B0107E"/>
        </w:tc>
        <w:tc>
          <w:tcPr>
            <w:tcW w:w="3486" w:type="dxa"/>
          </w:tcPr>
          <w:p w14:paraId="17E4FA0D" w14:textId="77777777" w:rsidR="00B0107E" w:rsidRDefault="00B0107E" w:rsidP="00B0107E"/>
        </w:tc>
      </w:tr>
      <w:tr w:rsidR="003C2813" w14:paraId="01B3866B" w14:textId="77777777" w:rsidTr="00E15E2D">
        <w:trPr>
          <w:cantSplit/>
        </w:trPr>
        <w:tc>
          <w:tcPr>
            <w:tcW w:w="2263" w:type="dxa"/>
          </w:tcPr>
          <w:p w14:paraId="326A9746" w14:textId="77777777" w:rsidR="003C2813" w:rsidRDefault="003C2813" w:rsidP="00B0107E"/>
        </w:tc>
        <w:tc>
          <w:tcPr>
            <w:tcW w:w="4707" w:type="dxa"/>
          </w:tcPr>
          <w:p w14:paraId="525446E9" w14:textId="3E3070AA" w:rsidR="003C2813" w:rsidRDefault="00A9699B" w:rsidP="00B0107E">
            <w:r>
              <w:t>Lipase</w:t>
            </w:r>
          </w:p>
          <w:p w14:paraId="635F0A0A" w14:textId="50110B22" w:rsidR="00A9699B" w:rsidRDefault="00A9699B" w:rsidP="00B0107E"/>
          <w:p w14:paraId="38E4E79A" w14:textId="4095C707" w:rsidR="00A9699B" w:rsidRDefault="00A9699B" w:rsidP="00B0107E"/>
          <w:p w14:paraId="4D012757" w14:textId="77777777" w:rsidR="00A9699B" w:rsidRDefault="00A9699B" w:rsidP="00B0107E"/>
          <w:p w14:paraId="27FA75C4" w14:textId="77777777" w:rsidR="003C2813" w:rsidRDefault="003C2813" w:rsidP="00B0107E"/>
          <w:p w14:paraId="5027E01D" w14:textId="77777777" w:rsidR="003C2813" w:rsidRDefault="003C2813" w:rsidP="00B0107E"/>
          <w:p w14:paraId="1C225BC9" w14:textId="77777777" w:rsidR="003C2813" w:rsidRDefault="003C2813" w:rsidP="00B0107E"/>
          <w:p w14:paraId="3E3A1C17" w14:textId="4C6D6757" w:rsidR="00A9699B" w:rsidRDefault="00A9699B" w:rsidP="00B0107E"/>
        </w:tc>
        <w:tc>
          <w:tcPr>
            <w:tcW w:w="3486" w:type="dxa"/>
          </w:tcPr>
          <w:p w14:paraId="56547905" w14:textId="77777777" w:rsidR="003C2813" w:rsidRDefault="003C2813" w:rsidP="00B0107E"/>
        </w:tc>
      </w:tr>
      <w:tr w:rsidR="003C2813" w14:paraId="54D6B1ED" w14:textId="77777777" w:rsidTr="00E15E2D">
        <w:trPr>
          <w:cantSplit/>
        </w:trPr>
        <w:tc>
          <w:tcPr>
            <w:tcW w:w="2263" w:type="dxa"/>
          </w:tcPr>
          <w:p w14:paraId="55A74B8F" w14:textId="77777777" w:rsidR="003C2813" w:rsidRDefault="003C2813" w:rsidP="00B0107E"/>
        </w:tc>
        <w:tc>
          <w:tcPr>
            <w:tcW w:w="4707" w:type="dxa"/>
          </w:tcPr>
          <w:p w14:paraId="367C3F79" w14:textId="77777777" w:rsidR="003C2813" w:rsidRDefault="00A9699B" w:rsidP="00B0107E">
            <w:r>
              <w:t>Catalase</w:t>
            </w:r>
          </w:p>
          <w:p w14:paraId="0E3B5243" w14:textId="77777777" w:rsidR="00A9699B" w:rsidRDefault="00A9699B" w:rsidP="00B0107E"/>
          <w:p w14:paraId="7C1DE61E" w14:textId="77777777" w:rsidR="00A9699B" w:rsidRDefault="00A9699B" w:rsidP="00B0107E"/>
          <w:p w14:paraId="25E73A4D" w14:textId="77777777" w:rsidR="00A9699B" w:rsidRDefault="00A9699B" w:rsidP="00B0107E"/>
          <w:p w14:paraId="2EB1EEEC" w14:textId="77777777" w:rsidR="00A9699B" w:rsidRDefault="00A9699B" w:rsidP="00B0107E"/>
          <w:p w14:paraId="0E0AA344" w14:textId="32B45991" w:rsidR="00A9699B" w:rsidRDefault="00A9699B" w:rsidP="00B0107E"/>
        </w:tc>
        <w:tc>
          <w:tcPr>
            <w:tcW w:w="3486" w:type="dxa"/>
          </w:tcPr>
          <w:p w14:paraId="492613E9" w14:textId="77777777" w:rsidR="003C2813" w:rsidRDefault="003C2813" w:rsidP="00B0107E"/>
        </w:tc>
      </w:tr>
    </w:tbl>
    <w:p w14:paraId="2D7CC781" w14:textId="79614DEB" w:rsidR="00FE0613" w:rsidRPr="00FE0613" w:rsidRDefault="00FE0613" w:rsidP="00FE0613">
      <w:pPr>
        <w:pStyle w:val="Heading2"/>
      </w:pPr>
    </w:p>
    <w:sectPr w:rsidR="00FE0613" w:rsidRPr="00FE0613" w:rsidSect="00061E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613"/>
    <w:rsid w:val="00061E6B"/>
    <w:rsid w:val="00357B4A"/>
    <w:rsid w:val="0037485A"/>
    <w:rsid w:val="003C2813"/>
    <w:rsid w:val="008D197B"/>
    <w:rsid w:val="00A9699B"/>
    <w:rsid w:val="00B0107E"/>
    <w:rsid w:val="00BF52E6"/>
    <w:rsid w:val="00D51074"/>
    <w:rsid w:val="00E15E2D"/>
    <w:rsid w:val="00F24640"/>
    <w:rsid w:val="00F4069B"/>
    <w:rsid w:val="00FE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67E6"/>
  <w15:chartTrackingRefBased/>
  <w15:docId w15:val="{5F456F67-67DC-4EC6-9B6D-F49617B5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61E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6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0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10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0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4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_9bpZep1QM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lH1ym916F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A_PhvIktM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 Alison [Rossmoyne Senior High School]</dc:creator>
  <cp:keywords/>
  <dc:description/>
  <cp:lastModifiedBy>Alison Barnes</cp:lastModifiedBy>
  <cp:revision>4</cp:revision>
  <cp:lastPrinted>2020-10-16T00:09:00Z</cp:lastPrinted>
  <dcterms:created xsi:type="dcterms:W3CDTF">2021-10-17T16:05:00Z</dcterms:created>
  <dcterms:modified xsi:type="dcterms:W3CDTF">2021-10-17T16:25:00Z</dcterms:modified>
</cp:coreProperties>
</file>