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36A" w:rsidRDefault="001C536A" w:rsidP="001C536A">
      <w:pPr>
        <w:spacing w:line="360" w:lineRule="auto"/>
        <w:rPr>
          <w:rFonts w:cs="Arial"/>
          <w:b/>
        </w:rPr>
      </w:pPr>
      <w:r>
        <w:rPr>
          <w:rFonts w:cs="Arial"/>
          <w:b/>
        </w:rPr>
        <w:t xml:space="preserve">Question 40  (from 2015 BCC Sem I Exam – WA Test Papers)        </w:t>
      </w:r>
      <w:r w:rsidRPr="00A31A73">
        <w:rPr>
          <w:rFonts w:cs="Arial"/>
          <w:b/>
        </w:rPr>
        <w:t xml:space="preserve">                                </w:t>
      </w:r>
      <w:r>
        <w:rPr>
          <w:rFonts w:cs="Arial"/>
          <w:b/>
        </w:rPr>
        <w:t xml:space="preserve">       (12</w:t>
      </w:r>
      <w:r w:rsidRPr="00A31A73">
        <w:rPr>
          <w:rFonts w:cs="Arial"/>
          <w:b/>
        </w:rPr>
        <w:t xml:space="preserve"> marks)</w:t>
      </w:r>
    </w:p>
    <w:p w:rsidR="001C536A" w:rsidRDefault="001C536A" w:rsidP="001C536A">
      <w:pPr>
        <w:spacing w:line="360" w:lineRule="auto"/>
        <w:rPr>
          <w:rFonts w:cs="Arial"/>
          <w:b/>
        </w:rPr>
      </w:pPr>
    </w:p>
    <w:p w:rsidR="001C536A" w:rsidRPr="00127A3A" w:rsidRDefault="001C536A" w:rsidP="001C536A">
      <w:pPr>
        <w:spacing w:line="360" w:lineRule="auto"/>
        <w:rPr>
          <w:rFonts w:cs="Arial"/>
          <w:b/>
        </w:rPr>
      </w:pPr>
      <w:r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2718435</wp:posOffset>
                </wp:positionV>
                <wp:extent cx="533400" cy="342900"/>
                <wp:effectExtent l="15240" t="62865" r="51435" b="1333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985A0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pt,214.05pt" to="66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" strokeweight="1.5pt">
                <v:stroke endarrow="block"/>
              </v:line>
            </w:pict>
          </mc:Fallback>
        </mc:AlternateContent>
      </w:r>
      <w:r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2947035</wp:posOffset>
                </wp:positionV>
                <wp:extent cx="304800" cy="342900"/>
                <wp:effectExtent l="5715" t="5715" r="13335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36A" w:rsidRPr="00F4224F" w:rsidRDefault="001C536A" w:rsidP="001C536A">
                            <w:pPr>
                              <w:rPr>
                                <w:b/>
                              </w:rPr>
                            </w:pPr>
                            <w:r w:rsidRPr="00F4224F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2.05pt;width:2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">
                <v:textbox>
                  <w:txbxContent>
                    <w:p w:rsidR="001C536A" w:rsidRPr="00F4224F" w:rsidRDefault="001C536A" w:rsidP="001C536A">
                      <w:pPr>
                        <w:rPr>
                          <w:b/>
                        </w:rPr>
                      </w:pPr>
                      <w:r w:rsidRPr="00F4224F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27A3A">
        <w:rPr>
          <w:rFonts w:cs="Arial"/>
          <w:noProof/>
          <w:color w:val="000000"/>
          <w:lang w:eastAsia="en-AU"/>
        </w:rPr>
        <w:drawing>
          <wp:inline distT="0" distB="0" distL="0" distR="0">
            <wp:extent cx="5410200" cy="3686175"/>
            <wp:effectExtent l="0" t="0" r="0" b="9525"/>
            <wp:docPr id="1" name="Picture 1" descr="recomb 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mb D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6A" w:rsidRDefault="001C536A" w:rsidP="001C536A">
      <w:pPr>
        <w:numPr>
          <w:ilvl w:val="0"/>
          <w:numId w:val="1"/>
        </w:numPr>
        <w:rPr>
          <w:rFonts w:cs="Arial"/>
        </w:rPr>
      </w:pPr>
      <w:r>
        <w:rPr>
          <w:rFonts w:cs="Arial"/>
        </w:rPr>
        <w:t>Identify the biotechnological technique in the diagram above (1 mark)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numPr>
          <w:ilvl w:val="0"/>
          <w:numId w:val="1"/>
        </w:numPr>
        <w:rPr>
          <w:rFonts w:cs="Arial"/>
        </w:rPr>
      </w:pPr>
      <w:r>
        <w:rPr>
          <w:rFonts w:cs="Arial"/>
        </w:rPr>
        <w:t>Name the enzyme that combines the two single strand components of DNA into one single structure in this process. (1 mark)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numPr>
          <w:ilvl w:val="0"/>
          <w:numId w:val="1"/>
        </w:numPr>
        <w:rPr>
          <w:rFonts w:cs="Arial"/>
        </w:rPr>
      </w:pPr>
      <w:r>
        <w:rPr>
          <w:rFonts w:cs="Arial"/>
        </w:rPr>
        <w:t>Identify structure A and explain how this is essential to this technique. (3 marks)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numPr>
          <w:ilvl w:val="0"/>
          <w:numId w:val="1"/>
        </w:numPr>
        <w:rPr>
          <w:rFonts w:cs="Arial"/>
        </w:rPr>
      </w:pPr>
      <w:r>
        <w:rPr>
          <w:rFonts w:cs="Arial"/>
        </w:rPr>
        <w:t>Name one application of this biotechnological technique. (1 mark)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941073" w:rsidRDefault="00941073" w:rsidP="001C536A">
      <w:pPr>
        <w:rPr>
          <w:rFonts w:cs="Arial"/>
        </w:rPr>
      </w:pPr>
    </w:p>
    <w:p w:rsidR="00941073" w:rsidRDefault="00941073" w:rsidP="001C536A">
      <w:pPr>
        <w:rPr>
          <w:rFonts w:cs="Arial"/>
        </w:rPr>
      </w:pPr>
    </w:p>
    <w:p w:rsidR="00941073" w:rsidRDefault="00941073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</w:p>
    <w:p w:rsidR="00941073" w:rsidRPr="00941073" w:rsidRDefault="00941073" w:rsidP="00941073">
      <w:pPr>
        <w:ind w:left="720"/>
        <w:rPr>
          <w:rFonts w:cs="Arial"/>
        </w:rPr>
      </w:pPr>
    </w:p>
    <w:p w:rsidR="001C536A" w:rsidRDefault="00CC3F3B" w:rsidP="001C536A">
      <w:pPr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Describe the </w:t>
      </w:r>
      <w:r w:rsidR="001C536A">
        <w:rPr>
          <w:rFonts w:cs="Arial"/>
        </w:rPr>
        <w:t xml:space="preserve">steps </w:t>
      </w:r>
      <w:r w:rsidR="004C340A">
        <w:rPr>
          <w:rFonts w:cs="Arial"/>
        </w:rPr>
        <w:t>involved in this process (6</w:t>
      </w:r>
      <w:r w:rsidR="001C536A">
        <w:rPr>
          <w:rFonts w:cs="Arial"/>
        </w:rPr>
        <w:t xml:space="preserve"> marks)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1C536A" w:rsidRDefault="001C536A" w:rsidP="001C536A">
      <w:pPr>
        <w:rPr>
          <w:rFonts w:cs="Arial"/>
        </w:rPr>
      </w:pPr>
    </w:p>
    <w:p w:rsidR="004C340A" w:rsidRDefault="004C340A" w:rsidP="004C340A">
      <w:pPr>
        <w:rPr>
          <w:rFonts w:cs="Arial"/>
        </w:rPr>
      </w:pPr>
      <w:bookmarkStart w:id="0" w:name="_GoBack"/>
      <w:bookmarkEnd w:id="0"/>
      <w:r>
        <w:rPr>
          <w:rFonts w:cs="Arial"/>
        </w:rPr>
        <w:t>______________________________________________________________________________</w:t>
      </w:r>
    </w:p>
    <w:p w:rsidR="004C340A" w:rsidRDefault="004C340A" w:rsidP="004C340A">
      <w:pPr>
        <w:rPr>
          <w:rFonts w:cs="Arial"/>
        </w:rPr>
      </w:pPr>
    </w:p>
    <w:p w:rsidR="004C340A" w:rsidRDefault="004C340A" w:rsidP="004C340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4C340A" w:rsidRDefault="004C340A" w:rsidP="004C340A">
      <w:pPr>
        <w:rPr>
          <w:rFonts w:cs="Arial"/>
        </w:rPr>
      </w:pPr>
    </w:p>
    <w:p w:rsidR="004C340A" w:rsidRDefault="004C340A" w:rsidP="004C340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4C340A" w:rsidRDefault="004C340A" w:rsidP="004C340A">
      <w:pPr>
        <w:rPr>
          <w:rFonts w:cs="Arial"/>
        </w:rPr>
      </w:pPr>
    </w:p>
    <w:p w:rsidR="004C340A" w:rsidRDefault="004C340A" w:rsidP="004C340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4C340A" w:rsidRDefault="004C340A" w:rsidP="004C340A">
      <w:pPr>
        <w:rPr>
          <w:rFonts w:cs="Arial"/>
        </w:rPr>
      </w:pPr>
    </w:p>
    <w:p w:rsidR="004C340A" w:rsidRDefault="004C340A" w:rsidP="004C340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4C340A" w:rsidRDefault="004C340A" w:rsidP="004C340A">
      <w:pPr>
        <w:rPr>
          <w:rFonts w:cs="Arial"/>
        </w:rPr>
      </w:pPr>
    </w:p>
    <w:p w:rsidR="004C340A" w:rsidRDefault="004C340A" w:rsidP="004C340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4C340A" w:rsidRDefault="004C340A" w:rsidP="004C340A">
      <w:pPr>
        <w:rPr>
          <w:rFonts w:cs="Arial"/>
        </w:rPr>
      </w:pPr>
    </w:p>
    <w:p w:rsidR="004C340A" w:rsidRDefault="004C340A" w:rsidP="004C340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4C340A" w:rsidRDefault="004C340A" w:rsidP="004C340A">
      <w:pPr>
        <w:rPr>
          <w:rFonts w:cs="Arial"/>
        </w:rPr>
      </w:pPr>
    </w:p>
    <w:p w:rsidR="004C340A" w:rsidRDefault="004C340A" w:rsidP="004C340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4C340A" w:rsidRDefault="004C340A" w:rsidP="004C340A">
      <w:pPr>
        <w:rPr>
          <w:rFonts w:cs="Arial"/>
        </w:rPr>
      </w:pPr>
    </w:p>
    <w:p w:rsidR="004C340A" w:rsidRDefault="004C340A" w:rsidP="004C340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4C340A" w:rsidRDefault="004C340A" w:rsidP="004C340A">
      <w:pPr>
        <w:rPr>
          <w:rFonts w:cs="Arial"/>
        </w:rPr>
      </w:pPr>
    </w:p>
    <w:p w:rsidR="004C340A" w:rsidRDefault="004C340A" w:rsidP="004C340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4C340A" w:rsidRDefault="004C340A" w:rsidP="004C340A">
      <w:pPr>
        <w:rPr>
          <w:rFonts w:cs="Arial"/>
        </w:rPr>
      </w:pPr>
    </w:p>
    <w:p w:rsidR="004C340A" w:rsidRDefault="004C340A" w:rsidP="004C340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4C340A" w:rsidRDefault="004C340A" w:rsidP="004C340A">
      <w:pPr>
        <w:rPr>
          <w:rFonts w:cs="Arial"/>
        </w:rPr>
      </w:pPr>
    </w:p>
    <w:p w:rsidR="004C340A" w:rsidRDefault="004C340A" w:rsidP="004C340A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4C340A" w:rsidRDefault="004C340A" w:rsidP="004C340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</w:p>
    <w:p w:rsidR="001C536A" w:rsidRDefault="001C536A" w:rsidP="001C536A">
      <w:pPr>
        <w:rPr>
          <w:rFonts w:cs="Arial"/>
        </w:rPr>
      </w:pPr>
    </w:p>
    <w:p w:rsidR="003B1D94" w:rsidRDefault="003B1D94"/>
    <w:p w:rsidR="001C536A" w:rsidRDefault="001C536A"/>
    <w:p w:rsidR="001C536A" w:rsidRDefault="001C536A"/>
    <w:p w:rsidR="001C536A" w:rsidRDefault="001C536A"/>
    <w:sectPr w:rsidR="001C536A" w:rsidSect="001C5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52A"/>
    <w:multiLevelType w:val="hybridMultilevel"/>
    <w:tmpl w:val="D6F61528"/>
    <w:lvl w:ilvl="0" w:tplc="3D08B13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6A"/>
    <w:rsid w:val="001C536A"/>
    <w:rsid w:val="003B1D94"/>
    <w:rsid w:val="004C340A"/>
    <w:rsid w:val="0051611F"/>
    <w:rsid w:val="00941073"/>
    <w:rsid w:val="00CC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07F6"/>
  <w15:chartTrackingRefBased/>
  <w15:docId w15:val="{BC550F0F-B7A3-49BB-84DF-71366ED1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36A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22A803-5430-4C78-A5F4-CBB013D54365}"/>
</file>

<file path=customXml/itemProps2.xml><?xml version="1.0" encoding="utf-8"?>
<ds:datastoreItem xmlns:ds="http://schemas.openxmlformats.org/officeDocument/2006/customXml" ds:itemID="{0E5DB4B9-C41A-4E1A-8708-7E134EFF4CD7}"/>
</file>

<file path=customXml/itemProps3.xml><?xml version="1.0" encoding="utf-8"?>
<ds:datastoreItem xmlns:ds="http://schemas.openxmlformats.org/officeDocument/2006/customXml" ds:itemID="{9BCA5FE0-F6B7-42ED-8CB0-A75A838C83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BYRNE Robin [Belmont City College]</cp:lastModifiedBy>
  <cp:revision>5</cp:revision>
  <dcterms:created xsi:type="dcterms:W3CDTF">2018-02-08T03:10:00Z</dcterms:created>
  <dcterms:modified xsi:type="dcterms:W3CDTF">2020-02-12T09:13:00Z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