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281B" w:rsidRPr="001B70D8" w:rsidRDefault="0091016D">
      <w:pPr>
        <w:rPr>
          <w:b/>
          <w:sz w:val="24"/>
          <w:szCs w:val="24"/>
        </w:rPr>
      </w:pPr>
      <w:r w:rsidRPr="001B70D8">
        <w:rPr>
          <w:b/>
          <w:sz w:val="24"/>
          <w:szCs w:val="24"/>
        </w:rPr>
        <w:t>Review Worksheet ANSWERS – Antibiotics and Antivirals</w:t>
      </w:r>
    </w:p>
    <w:p w:rsidR="0091016D" w:rsidRDefault="0091016D"/>
    <w:p w:rsidR="0091016D" w:rsidRDefault="0091016D">
      <w:r>
        <w:t>1:</w:t>
      </w:r>
      <w:r>
        <w:tab/>
        <w:t>What are antibiotics?</w:t>
      </w:r>
    </w:p>
    <w:p w:rsidR="001F701B" w:rsidRDefault="001F701B">
      <w:r>
        <w:tab/>
        <w:t>(2 marks)</w:t>
      </w:r>
    </w:p>
    <w:p w:rsidR="0091016D" w:rsidRPr="001B70D8" w:rsidRDefault="0091016D">
      <w:pPr>
        <w:rPr>
          <w:color w:val="00B050"/>
        </w:rPr>
      </w:pPr>
    </w:p>
    <w:p w:rsidR="0091016D" w:rsidRPr="001B70D8" w:rsidRDefault="0091016D">
      <w:pPr>
        <w:rPr>
          <w:i/>
          <w:color w:val="00B050"/>
        </w:rPr>
      </w:pPr>
      <w:r w:rsidRPr="001B70D8">
        <w:rPr>
          <w:color w:val="00B050"/>
        </w:rPr>
        <w:tab/>
      </w:r>
      <w:r w:rsidRPr="001B70D8">
        <w:rPr>
          <w:i/>
          <w:color w:val="00B050"/>
        </w:rPr>
        <w:t>A class of drugs (1) used to combat micro-organisms such as bacteria (1)</w:t>
      </w:r>
    </w:p>
    <w:p w:rsidR="0091016D" w:rsidRPr="001B70D8" w:rsidRDefault="0091016D">
      <w:pPr>
        <w:rPr>
          <w:i/>
          <w:color w:val="00B050"/>
        </w:rPr>
      </w:pPr>
    </w:p>
    <w:p w:rsidR="0091016D" w:rsidRDefault="0091016D">
      <w:pPr>
        <w:rPr>
          <w:i/>
        </w:rPr>
      </w:pPr>
    </w:p>
    <w:p w:rsidR="0091016D" w:rsidRDefault="0091016D">
      <w:r>
        <w:t>2:</w:t>
      </w:r>
      <w:r>
        <w:tab/>
        <w:t>How do bacteriocidal antibiotics work?</w:t>
      </w:r>
    </w:p>
    <w:p w:rsidR="00147046" w:rsidRDefault="00147046">
      <w:r>
        <w:tab/>
        <w:t>(4 marks)</w:t>
      </w:r>
    </w:p>
    <w:p w:rsidR="0091016D" w:rsidRDefault="0091016D"/>
    <w:p w:rsidR="0091016D" w:rsidRPr="001B70D8" w:rsidRDefault="0091016D" w:rsidP="0091016D">
      <w:pPr>
        <w:ind w:left="720"/>
        <w:rPr>
          <w:i/>
          <w:color w:val="00B050"/>
        </w:rPr>
      </w:pPr>
      <w:r w:rsidRPr="001B70D8">
        <w:rPr>
          <w:i/>
          <w:color w:val="00B050"/>
        </w:rPr>
        <w:t>They kill bacteria (1) by inhibiting cell wall synthesis (1), inhibiting bacterial enzymes (1), and inhibiting bacterial protein translation (1)</w:t>
      </w:r>
    </w:p>
    <w:p w:rsidR="0091016D" w:rsidRDefault="0091016D" w:rsidP="0091016D">
      <w:pPr>
        <w:rPr>
          <w:i/>
        </w:rPr>
      </w:pPr>
    </w:p>
    <w:p w:rsidR="0091016D" w:rsidRDefault="0091016D" w:rsidP="0091016D">
      <w:r>
        <w:t>3:</w:t>
      </w:r>
      <w:r>
        <w:tab/>
        <w:t>How do bacteriostatic antibiotics work?</w:t>
      </w:r>
    </w:p>
    <w:p w:rsidR="00147046" w:rsidRDefault="00147046" w:rsidP="0091016D">
      <w:r>
        <w:tab/>
        <w:t>(3 marks)</w:t>
      </w:r>
    </w:p>
    <w:p w:rsidR="0091016D" w:rsidRDefault="0091016D" w:rsidP="0091016D"/>
    <w:p w:rsidR="0091016D" w:rsidRPr="001B70D8" w:rsidRDefault="0091016D" w:rsidP="0091016D">
      <w:pPr>
        <w:ind w:left="720"/>
        <w:rPr>
          <w:i/>
          <w:color w:val="00B050"/>
        </w:rPr>
      </w:pPr>
      <w:r w:rsidRPr="001B70D8">
        <w:rPr>
          <w:i/>
          <w:color w:val="00B050"/>
        </w:rPr>
        <w:t>They inhibit bacterial reproduction (1) by inhibiting protein production (1) inhibiting bacterial metabolism (1) and inhibiting bacterial DNA replication.</w:t>
      </w:r>
    </w:p>
    <w:p w:rsidR="0091016D" w:rsidRDefault="0091016D" w:rsidP="0091016D">
      <w:pPr>
        <w:rPr>
          <w:i/>
        </w:rPr>
      </w:pPr>
    </w:p>
    <w:p w:rsidR="0091016D" w:rsidRDefault="0091016D" w:rsidP="0091016D">
      <w:pPr>
        <w:rPr>
          <w:i/>
        </w:rPr>
      </w:pPr>
    </w:p>
    <w:p w:rsidR="0091016D" w:rsidRDefault="0091016D" w:rsidP="0091016D">
      <w:pPr>
        <w:ind w:left="720" w:hanging="720"/>
      </w:pPr>
      <w:r>
        <w:t>4:</w:t>
      </w:r>
      <w:r>
        <w:tab/>
        <w:t>Amir gets a bacterial wound infection.  It doesn’t respond to the usual antibiotics. Amir’s doctors decide to do a culture and sensitivity test on a sample from Amir’s wound.  Explain how a culture and sensitivity test works and describe how Amir’s doctor will be able to tell which antibiotics may be effective for Amir’s wound infection.</w:t>
      </w:r>
    </w:p>
    <w:p w:rsidR="001F701B" w:rsidRDefault="001F701B" w:rsidP="0091016D">
      <w:pPr>
        <w:ind w:left="720" w:hanging="720"/>
      </w:pPr>
      <w:r>
        <w:tab/>
        <w:t>(5 marks)</w:t>
      </w:r>
    </w:p>
    <w:p w:rsidR="0091016D" w:rsidRDefault="0091016D" w:rsidP="0091016D">
      <w:pPr>
        <w:ind w:left="720" w:hanging="720"/>
      </w:pPr>
    </w:p>
    <w:p w:rsidR="0091016D" w:rsidRPr="001B70D8" w:rsidRDefault="0091016D" w:rsidP="0091016D">
      <w:pPr>
        <w:ind w:left="720" w:hanging="720"/>
        <w:rPr>
          <w:i/>
          <w:color w:val="00B050"/>
        </w:rPr>
      </w:pPr>
      <w:r>
        <w:tab/>
      </w:r>
      <w:r w:rsidRPr="001B70D8">
        <w:rPr>
          <w:i/>
          <w:color w:val="00B050"/>
        </w:rPr>
        <w:t>Culture Sensitivity tests work by</w:t>
      </w:r>
    </w:p>
    <w:p w:rsidR="0091016D" w:rsidRPr="001B70D8" w:rsidRDefault="0091016D" w:rsidP="0091016D">
      <w:pPr>
        <w:ind w:left="720" w:hanging="720"/>
        <w:rPr>
          <w:i/>
          <w:color w:val="00B050"/>
        </w:rPr>
      </w:pPr>
      <w:r w:rsidRPr="001B70D8">
        <w:rPr>
          <w:i/>
          <w:color w:val="00B050"/>
        </w:rPr>
        <w:tab/>
        <w:t>1:</w:t>
      </w:r>
      <w:r w:rsidRPr="001B70D8">
        <w:rPr>
          <w:i/>
          <w:color w:val="00B050"/>
        </w:rPr>
        <w:tab/>
        <w:t>Inoculating (smearing) a petri dish with a sample of the bacteria of interest.</w:t>
      </w:r>
      <w:r w:rsidR="001F701B" w:rsidRPr="001B70D8">
        <w:rPr>
          <w:i/>
          <w:color w:val="00B050"/>
        </w:rPr>
        <w:t xml:space="preserve"> (1)</w:t>
      </w:r>
    </w:p>
    <w:p w:rsidR="0091016D" w:rsidRPr="001B70D8" w:rsidRDefault="0091016D" w:rsidP="0091016D">
      <w:pPr>
        <w:ind w:left="720" w:hanging="720"/>
        <w:rPr>
          <w:i/>
          <w:color w:val="00B050"/>
        </w:rPr>
      </w:pPr>
      <w:r w:rsidRPr="001B70D8">
        <w:rPr>
          <w:i/>
          <w:color w:val="00B050"/>
        </w:rPr>
        <w:tab/>
        <w:t xml:space="preserve">2: </w:t>
      </w:r>
      <w:r w:rsidRPr="001B70D8">
        <w:rPr>
          <w:i/>
          <w:color w:val="00B050"/>
        </w:rPr>
        <w:tab/>
        <w:t>Placing paper discs saturated with different antibiotics on the dish.</w:t>
      </w:r>
      <w:r w:rsidR="001F701B" w:rsidRPr="001B70D8">
        <w:rPr>
          <w:i/>
          <w:color w:val="00B050"/>
        </w:rPr>
        <w:t xml:space="preserve"> (1)</w:t>
      </w:r>
    </w:p>
    <w:p w:rsidR="0091016D" w:rsidRPr="001B70D8" w:rsidRDefault="0091016D" w:rsidP="0091016D">
      <w:pPr>
        <w:ind w:left="720" w:hanging="720"/>
        <w:rPr>
          <w:i/>
          <w:color w:val="00B050"/>
        </w:rPr>
      </w:pPr>
      <w:r w:rsidRPr="001B70D8">
        <w:rPr>
          <w:i/>
          <w:color w:val="00B050"/>
        </w:rPr>
        <w:tab/>
        <w:t>3:</w:t>
      </w:r>
      <w:r w:rsidRPr="001B70D8">
        <w:rPr>
          <w:i/>
          <w:color w:val="00B050"/>
        </w:rPr>
        <w:tab/>
        <w:t xml:space="preserve">Culturing </w:t>
      </w:r>
      <w:r w:rsidR="004B2845" w:rsidRPr="001B70D8">
        <w:rPr>
          <w:i/>
          <w:color w:val="00B050"/>
        </w:rPr>
        <w:t>the bacteria</w:t>
      </w:r>
      <w:r w:rsidR="001F701B" w:rsidRPr="001B70D8">
        <w:rPr>
          <w:i/>
          <w:color w:val="00B050"/>
        </w:rPr>
        <w:t xml:space="preserve"> (1)</w:t>
      </w:r>
    </w:p>
    <w:p w:rsidR="004B2845" w:rsidRPr="001B70D8" w:rsidRDefault="004B2845" w:rsidP="004B2845">
      <w:pPr>
        <w:ind w:left="1440" w:hanging="720"/>
        <w:rPr>
          <w:i/>
          <w:color w:val="00B050"/>
        </w:rPr>
      </w:pPr>
      <w:r w:rsidRPr="001B70D8">
        <w:rPr>
          <w:i/>
          <w:color w:val="00B050"/>
        </w:rPr>
        <w:t>4:</w:t>
      </w:r>
      <w:r w:rsidRPr="001B70D8">
        <w:rPr>
          <w:i/>
          <w:color w:val="00B050"/>
        </w:rPr>
        <w:tab/>
        <w:t>Bacteria will not grow around the paper discs with the antibiotics that work.</w:t>
      </w:r>
      <w:r w:rsidR="001F701B" w:rsidRPr="001B70D8">
        <w:rPr>
          <w:i/>
          <w:color w:val="00B050"/>
        </w:rPr>
        <w:t>(1)</w:t>
      </w:r>
      <w:r w:rsidRPr="001B70D8">
        <w:rPr>
          <w:i/>
          <w:color w:val="00B050"/>
        </w:rPr>
        <w:t xml:space="preserve">  These are the antibiotics that may be used to treat bacteria.</w:t>
      </w:r>
      <w:r w:rsidR="001F701B" w:rsidRPr="001B70D8">
        <w:rPr>
          <w:i/>
          <w:color w:val="00B050"/>
        </w:rPr>
        <w:t>(1)</w:t>
      </w:r>
    </w:p>
    <w:p w:rsidR="00147046" w:rsidRDefault="00147046" w:rsidP="00147046">
      <w:pPr>
        <w:rPr>
          <w:i/>
        </w:rPr>
      </w:pPr>
    </w:p>
    <w:p w:rsidR="00147046" w:rsidRDefault="00147046" w:rsidP="00147046">
      <w:r>
        <w:t>5:</w:t>
      </w:r>
      <w:r>
        <w:tab/>
        <w:t>Why is antibiotic resistance a problem in human health?</w:t>
      </w:r>
    </w:p>
    <w:p w:rsidR="00147046" w:rsidRDefault="00147046" w:rsidP="00147046">
      <w:r>
        <w:tab/>
        <w:t>(3 marks)</w:t>
      </w:r>
    </w:p>
    <w:p w:rsidR="00147046" w:rsidRDefault="00147046" w:rsidP="00147046"/>
    <w:p w:rsidR="00147046" w:rsidRPr="001B70D8" w:rsidRDefault="00147046" w:rsidP="00147046">
      <w:pPr>
        <w:ind w:left="720"/>
        <w:rPr>
          <w:i/>
          <w:color w:val="00B050"/>
        </w:rPr>
      </w:pPr>
      <w:r w:rsidRPr="001B70D8">
        <w:rPr>
          <w:i/>
          <w:color w:val="00B050"/>
        </w:rPr>
        <w:t>Antibiotic resistance means that fewer and fewer antibiotics (1) will work for some types of infections (1), which may then be unable to be treated, causing severe illness and death. (1)</w:t>
      </w:r>
    </w:p>
    <w:p w:rsidR="00147046" w:rsidRDefault="00147046" w:rsidP="00147046">
      <w:pPr>
        <w:rPr>
          <w:i/>
        </w:rPr>
      </w:pPr>
    </w:p>
    <w:p w:rsidR="00147046" w:rsidRDefault="00147046" w:rsidP="00147046">
      <w:r>
        <w:t>6:</w:t>
      </w:r>
      <w:r>
        <w:tab/>
        <w:t>What factors can contribute to antibiotic resistance?</w:t>
      </w:r>
    </w:p>
    <w:p w:rsidR="00493001" w:rsidRDefault="00493001" w:rsidP="00147046">
      <w:r>
        <w:tab/>
        <w:t>(3 marks)</w:t>
      </w:r>
      <w:bookmarkStart w:id="0" w:name="_GoBack"/>
      <w:bookmarkEnd w:id="0"/>
    </w:p>
    <w:p w:rsidR="00147046" w:rsidRPr="00147046" w:rsidRDefault="00147046" w:rsidP="00147046">
      <w:pPr>
        <w:rPr>
          <w:i/>
        </w:rPr>
      </w:pPr>
    </w:p>
    <w:p w:rsidR="0092142C" w:rsidRPr="001B70D8" w:rsidRDefault="00CD5053" w:rsidP="00147046">
      <w:pPr>
        <w:numPr>
          <w:ilvl w:val="1"/>
          <w:numId w:val="1"/>
        </w:numPr>
        <w:rPr>
          <w:i/>
          <w:color w:val="00B050"/>
        </w:rPr>
      </w:pPr>
      <w:r w:rsidRPr="001B70D8">
        <w:rPr>
          <w:i/>
          <w:color w:val="00B050"/>
        </w:rPr>
        <w:t>Overuse of antibiotics, even when not necessary.</w:t>
      </w:r>
      <w:r w:rsidR="00147046" w:rsidRPr="001B70D8">
        <w:rPr>
          <w:i/>
          <w:color w:val="00B050"/>
        </w:rPr>
        <w:t xml:space="preserve"> (1)</w:t>
      </w:r>
    </w:p>
    <w:p w:rsidR="0092142C" w:rsidRPr="001B70D8" w:rsidRDefault="00CD5053" w:rsidP="00147046">
      <w:pPr>
        <w:numPr>
          <w:ilvl w:val="1"/>
          <w:numId w:val="1"/>
        </w:numPr>
        <w:rPr>
          <w:i/>
          <w:color w:val="00B050"/>
        </w:rPr>
      </w:pPr>
      <w:r w:rsidRPr="001B70D8">
        <w:rPr>
          <w:i/>
          <w:color w:val="00B050"/>
        </w:rPr>
        <w:t>Agricultural use as ‘growth promoters’ in livestock.</w:t>
      </w:r>
      <w:r w:rsidR="00147046" w:rsidRPr="001B70D8">
        <w:rPr>
          <w:i/>
          <w:color w:val="00B050"/>
        </w:rPr>
        <w:t xml:space="preserve"> (1)</w:t>
      </w:r>
    </w:p>
    <w:p w:rsidR="0092142C" w:rsidRPr="001B70D8" w:rsidRDefault="00CD5053" w:rsidP="00147046">
      <w:pPr>
        <w:numPr>
          <w:ilvl w:val="1"/>
          <w:numId w:val="1"/>
        </w:numPr>
        <w:rPr>
          <w:i/>
          <w:color w:val="00B050"/>
        </w:rPr>
      </w:pPr>
      <w:r w:rsidRPr="001B70D8">
        <w:rPr>
          <w:i/>
          <w:color w:val="00B050"/>
        </w:rPr>
        <w:t>Incorrect prescribing:  giving an antibiotic that won’t work, or as a preventative without good reason.</w:t>
      </w:r>
      <w:r w:rsidR="00147046" w:rsidRPr="001B70D8">
        <w:rPr>
          <w:i/>
          <w:color w:val="00B050"/>
        </w:rPr>
        <w:t xml:space="preserve"> (1)</w:t>
      </w:r>
    </w:p>
    <w:p w:rsidR="00147046" w:rsidRPr="001B70D8" w:rsidRDefault="00147046" w:rsidP="00147046">
      <w:pPr>
        <w:rPr>
          <w:color w:val="00B050"/>
        </w:rPr>
      </w:pPr>
    </w:p>
    <w:p w:rsidR="00147046" w:rsidRDefault="00147046" w:rsidP="00147046">
      <w:r>
        <w:t>7:</w:t>
      </w:r>
      <w:r>
        <w:tab/>
        <w:t>What type of pathogen do antivirals treat?</w:t>
      </w:r>
    </w:p>
    <w:p w:rsidR="00147046" w:rsidRDefault="00147046" w:rsidP="00147046">
      <w:r>
        <w:tab/>
        <w:t>(1 mark)</w:t>
      </w:r>
    </w:p>
    <w:p w:rsidR="00147046" w:rsidRDefault="00147046" w:rsidP="00147046"/>
    <w:p w:rsidR="00147046" w:rsidRPr="001B70D8" w:rsidRDefault="00147046" w:rsidP="00147046">
      <w:pPr>
        <w:rPr>
          <w:i/>
          <w:color w:val="00B050"/>
        </w:rPr>
      </w:pPr>
      <w:r>
        <w:tab/>
      </w:r>
      <w:r w:rsidRPr="001B70D8">
        <w:rPr>
          <w:i/>
          <w:color w:val="00B050"/>
        </w:rPr>
        <w:t>Viruses (1)</w:t>
      </w:r>
    </w:p>
    <w:p w:rsidR="00147046" w:rsidRDefault="00147046" w:rsidP="00147046">
      <w:pPr>
        <w:rPr>
          <w:i/>
        </w:rPr>
      </w:pPr>
    </w:p>
    <w:p w:rsidR="00147046" w:rsidRDefault="00147046" w:rsidP="00147046">
      <w:r>
        <w:t>8:</w:t>
      </w:r>
      <w:r>
        <w:tab/>
        <w:t>How do antiviral medications work?</w:t>
      </w:r>
    </w:p>
    <w:p w:rsidR="00147046" w:rsidRDefault="00147046" w:rsidP="00147046">
      <w:r>
        <w:tab/>
        <w:t>(2 marks)</w:t>
      </w:r>
    </w:p>
    <w:p w:rsidR="00147046" w:rsidRDefault="00147046" w:rsidP="00147046"/>
    <w:p w:rsidR="00147046" w:rsidRPr="001B70D8" w:rsidRDefault="00147046" w:rsidP="00147046">
      <w:pPr>
        <w:rPr>
          <w:i/>
          <w:color w:val="00B050"/>
        </w:rPr>
      </w:pPr>
      <w:r>
        <w:tab/>
      </w:r>
      <w:r w:rsidRPr="001B70D8">
        <w:rPr>
          <w:i/>
          <w:color w:val="00B050"/>
        </w:rPr>
        <w:t>Target specific viral proteins (1) to inhibit the development of the virus(1).</w:t>
      </w:r>
    </w:p>
    <w:p w:rsidR="00147046" w:rsidRDefault="00147046" w:rsidP="00147046">
      <w:pPr>
        <w:rPr>
          <w:i/>
        </w:rPr>
      </w:pPr>
    </w:p>
    <w:p w:rsidR="00147046" w:rsidRDefault="00147046" w:rsidP="00147046">
      <w:pPr>
        <w:rPr>
          <w:i/>
        </w:rPr>
      </w:pPr>
    </w:p>
    <w:p w:rsidR="001B70D8" w:rsidRDefault="001B70D8" w:rsidP="00147046">
      <w:pPr>
        <w:rPr>
          <w:i/>
        </w:rPr>
      </w:pPr>
    </w:p>
    <w:p w:rsidR="001B70D8" w:rsidRDefault="001B70D8" w:rsidP="00147046">
      <w:pPr>
        <w:rPr>
          <w:i/>
        </w:rPr>
      </w:pPr>
    </w:p>
    <w:p w:rsidR="00CD5053" w:rsidRPr="00CD5053" w:rsidRDefault="00CD5053" w:rsidP="00CD5053">
      <w:pPr>
        <w:ind w:left="720" w:hanging="720"/>
      </w:pPr>
      <w:r>
        <w:t>9:</w:t>
      </w:r>
      <w:r>
        <w:tab/>
      </w:r>
      <w:r>
        <w:rPr>
          <w:rFonts w:cs="Arial"/>
        </w:rPr>
        <w:t>Fill in the following table showing what is happening to membrane channels, ion movement and the membrane potential at each stage of an AP.</w:t>
      </w:r>
    </w:p>
    <w:p w:rsidR="00CD5053" w:rsidRDefault="00CD5053" w:rsidP="00CD5053">
      <w:pPr>
        <w:ind w:left="720" w:hanging="720"/>
        <w:rPr>
          <w:rFonts w:cs="Arial"/>
        </w:rPr>
      </w:pPr>
      <w:r>
        <w:rPr>
          <w:rFonts w:cs="Arial"/>
        </w:rPr>
        <w:tab/>
        <w:t>(14 marks)</w:t>
      </w:r>
    </w:p>
    <w:p w:rsidR="00CD5053" w:rsidRDefault="00CD5053" w:rsidP="00CD5053">
      <w:pPr>
        <w:ind w:left="720" w:hanging="720"/>
        <w:rPr>
          <w:rFonts w:cs="Arial"/>
        </w:rPr>
      </w:pPr>
    </w:p>
    <w:tbl>
      <w:tblPr>
        <w:tblStyle w:val="TableGrid"/>
        <w:tblpPr w:leftFromText="180" w:rightFromText="180" w:vertAnchor="text" w:horzAnchor="margin" w:tblpY="22"/>
        <w:tblW w:w="10632" w:type="dxa"/>
        <w:tblLook w:val="04A0" w:firstRow="1" w:lastRow="0" w:firstColumn="1" w:lastColumn="0" w:noHBand="0" w:noVBand="1"/>
      </w:tblPr>
      <w:tblGrid>
        <w:gridCol w:w="2127"/>
        <w:gridCol w:w="2835"/>
        <w:gridCol w:w="2835"/>
        <w:gridCol w:w="2835"/>
      </w:tblGrid>
      <w:tr w:rsidR="00CD5053" w:rsidTr="00B12BBD">
        <w:tc>
          <w:tcPr>
            <w:tcW w:w="2127" w:type="dxa"/>
          </w:tcPr>
          <w:p w:rsidR="00CD5053" w:rsidRDefault="00CD5053" w:rsidP="00B12BBD"/>
        </w:tc>
        <w:tc>
          <w:tcPr>
            <w:tcW w:w="2835" w:type="dxa"/>
          </w:tcPr>
          <w:p w:rsidR="00CD5053" w:rsidRPr="00C47A8B" w:rsidRDefault="00CD5053" w:rsidP="00B12BBD">
            <w:pPr>
              <w:jc w:val="center"/>
              <w:rPr>
                <w:b/>
              </w:rPr>
            </w:pPr>
            <w:r w:rsidRPr="00C47A8B">
              <w:rPr>
                <w:b/>
              </w:rPr>
              <w:t>Membrane channel activity</w:t>
            </w:r>
          </w:p>
        </w:tc>
        <w:tc>
          <w:tcPr>
            <w:tcW w:w="2835" w:type="dxa"/>
          </w:tcPr>
          <w:p w:rsidR="00CD5053" w:rsidRPr="00C47A8B" w:rsidRDefault="00CD5053" w:rsidP="00B12BBD">
            <w:pPr>
              <w:jc w:val="center"/>
              <w:rPr>
                <w:b/>
              </w:rPr>
            </w:pPr>
            <w:r w:rsidRPr="00C47A8B">
              <w:rPr>
                <w:b/>
              </w:rPr>
              <w:t>Ion movement</w:t>
            </w:r>
          </w:p>
        </w:tc>
        <w:tc>
          <w:tcPr>
            <w:tcW w:w="2835" w:type="dxa"/>
          </w:tcPr>
          <w:p w:rsidR="00CD5053" w:rsidRPr="00C47A8B" w:rsidRDefault="00CD5053" w:rsidP="00B12BBD">
            <w:pPr>
              <w:jc w:val="center"/>
              <w:rPr>
                <w:b/>
              </w:rPr>
            </w:pPr>
            <w:r w:rsidRPr="00C47A8B">
              <w:rPr>
                <w:b/>
              </w:rPr>
              <w:t>Membrane potential</w:t>
            </w:r>
          </w:p>
        </w:tc>
      </w:tr>
      <w:tr w:rsidR="00CD5053" w:rsidTr="00B12BBD">
        <w:tc>
          <w:tcPr>
            <w:tcW w:w="2127" w:type="dxa"/>
          </w:tcPr>
          <w:p w:rsidR="00CD5053" w:rsidRPr="00C47A8B" w:rsidRDefault="00CD5053" w:rsidP="00B12BBD">
            <w:pPr>
              <w:rPr>
                <w:b/>
              </w:rPr>
            </w:pPr>
            <w:r w:rsidRPr="00C47A8B">
              <w:rPr>
                <w:b/>
              </w:rPr>
              <w:t>Resting Membrane Potential (RMP)</w:t>
            </w:r>
          </w:p>
        </w:tc>
        <w:tc>
          <w:tcPr>
            <w:tcW w:w="2835" w:type="dxa"/>
          </w:tcPr>
          <w:p w:rsidR="00CD5053" w:rsidRPr="007F303C" w:rsidRDefault="00CD5053" w:rsidP="00B12BBD">
            <w:pPr>
              <w:rPr>
                <w:i/>
                <w:color w:val="00B050"/>
                <w:sz w:val="20"/>
                <w:szCs w:val="20"/>
              </w:rPr>
            </w:pPr>
            <w:r w:rsidRPr="007F303C">
              <w:rPr>
                <w:i/>
                <w:color w:val="00B050"/>
                <w:sz w:val="20"/>
                <w:szCs w:val="20"/>
              </w:rPr>
              <w:t>Gated Na+ and K+ channels are closed.</w:t>
            </w:r>
            <w:r>
              <w:rPr>
                <w:i/>
                <w:color w:val="00B050"/>
                <w:sz w:val="20"/>
                <w:szCs w:val="20"/>
              </w:rPr>
              <w:t xml:space="preserve"> (0.5)</w:t>
            </w:r>
          </w:p>
          <w:p w:rsidR="00CD5053" w:rsidRPr="007F303C" w:rsidRDefault="00CD5053" w:rsidP="00B12BBD">
            <w:pPr>
              <w:rPr>
                <w:i/>
                <w:color w:val="00B050"/>
                <w:sz w:val="20"/>
                <w:szCs w:val="20"/>
              </w:rPr>
            </w:pPr>
          </w:p>
          <w:p w:rsidR="00CD5053" w:rsidRPr="007F303C" w:rsidRDefault="00CD5053" w:rsidP="00B12BBD">
            <w:pPr>
              <w:rPr>
                <w:i/>
                <w:color w:val="00B050"/>
                <w:sz w:val="20"/>
                <w:szCs w:val="20"/>
              </w:rPr>
            </w:pPr>
            <w:r w:rsidRPr="007F303C">
              <w:rPr>
                <w:i/>
                <w:color w:val="00B050"/>
                <w:sz w:val="20"/>
                <w:szCs w:val="20"/>
              </w:rPr>
              <w:t>Na+/K+ pump working</w:t>
            </w:r>
            <w:r>
              <w:rPr>
                <w:i/>
                <w:color w:val="00B050"/>
                <w:sz w:val="20"/>
                <w:szCs w:val="20"/>
              </w:rPr>
              <w:t xml:space="preserve"> (0.5)</w:t>
            </w:r>
          </w:p>
          <w:p w:rsidR="00CD5053" w:rsidRPr="007F303C" w:rsidRDefault="00CD5053" w:rsidP="00B12BBD">
            <w:pPr>
              <w:rPr>
                <w:color w:val="00B050"/>
              </w:rPr>
            </w:pPr>
          </w:p>
          <w:p w:rsidR="00CD5053" w:rsidRPr="007F303C" w:rsidRDefault="00CD5053" w:rsidP="00B12BBD">
            <w:pPr>
              <w:rPr>
                <w:color w:val="00B050"/>
              </w:rPr>
            </w:pPr>
          </w:p>
          <w:p w:rsidR="00CD5053" w:rsidRPr="007F303C" w:rsidRDefault="00CD5053" w:rsidP="00B12BBD">
            <w:pPr>
              <w:rPr>
                <w:color w:val="00B050"/>
              </w:rPr>
            </w:pPr>
          </w:p>
        </w:tc>
        <w:tc>
          <w:tcPr>
            <w:tcW w:w="2835" w:type="dxa"/>
          </w:tcPr>
          <w:p w:rsidR="00CD5053" w:rsidRPr="007F303C" w:rsidRDefault="00CD5053" w:rsidP="00B12BBD">
            <w:pPr>
              <w:rPr>
                <w:i/>
                <w:color w:val="00B050"/>
                <w:sz w:val="20"/>
                <w:szCs w:val="20"/>
              </w:rPr>
            </w:pPr>
            <w:r w:rsidRPr="007F303C">
              <w:rPr>
                <w:i/>
                <w:color w:val="00B050"/>
                <w:sz w:val="20"/>
                <w:szCs w:val="20"/>
              </w:rPr>
              <w:t>Na+ diffuses constantly across the membrane</w:t>
            </w:r>
            <w:r>
              <w:rPr>
                <w:i/>
                <w:color w:val="00B050"/>
                <w:sz w:val="20"/>
                <w:szCs w:val="20"/>
              </w:rPr>
              <w:t xml:space="preserve"> (0.5)</w:t>
            </w:r>
          </w:p>
          <w:p w:rsidR="00CD5053" w:rsidRPr="007F303C" w:rsidRDefault="00CD5053" w:rsidP="00B12BBD">
            <w:pPr>
              <w:rPr>
                <w:i/>
                <w:color w:val="00B050"/>
                <w:sz w:val="20"/>
                <w:szCs w:val="20"/>
              </w:rPr>
            </w:pPr>
          </w:p>
          <w:p w:rsidR="00CD5053" w:rsidRPr="007F303C" w:rsidRDefault="00CD5053" w:rsidP="00B12BBD">
            <w:pPr>
              <w:rPr>
                <w:i/>
                <w:color w:val="00B050"/>
                <w:sz w:val="20"/>
                <w:szCs w:val="20"/>
              </w:rPr>
            </w:pPr>
            <w:r w:rsidRPr="007F303C">
              <w:rPr>
                <w:i/>
                <w:color w:val="00B050"/>
                <w:sz w:val="20"/>
                <w:szCs w:val="20"/>
              </w:rPr>
              <w:t xml:space="preserve">Na+/K+ pump uses ATP (active transport) to move 3 Na+ out of the </w:t>
            </w:r>
            <w:r>
              <w:rPr>
                <w:i/>
                <w:color w:val="00B050"/>
                <w:sz w:val="20"/>
                <w:szCs w:val="20"/>
              </w:rPr>
              <w:t xml:space="preserve">cell and 2 K+ in, so </w:t>
            </w:r>
            <w:r w:rsidRPr="007F303C">
              <w:rPr>
                <w:i/>
                <w:color w:val="00B050"/>
                <w:sz w:val="20"/>
                <w:szCs w:val="20"/>
              </w:rPr>
              <w:t>inside is relatively negative</w:t>
            </w:r>
            <w:r>
              <w:rPr>
                <w:i/>
                <w:color w:val="00B050"/>
                <w:sz w:val="20"/>
                <w:szCs w:val="20"/>
              </w:rPr>
              <w:t xml:space="preserve"> (0.5)</w:t>
            </w:r>
          </w:p>
        </w:tc>
        <w:tc>
          <w:tcPr>
            <w:tcW w:w="2835" w:type="dxa"/>
          </w:tcPr>
          <w:p w:rsidR="00CD5053" w:rsidRPr="007F303C" w:rsidRDefault="00CD5053" w:rsidP="00B12BBD">
            <w:pPr>
              <w:rPr>
                <w:i/>
                <w:color w:val="00B050"/>
              </w:rPr>
            </w:pPr>
            <w:r>
              <w:rPr>
                <w:i/>
                <w:color w:val="00B050"/>
              </w:rPr>
              <w:t>-70 millivolts (mV</w:t>
            </w:r>
            <w:r w:rsidRPr="007F303C">
              <w:rPr>
                <w:i/>
                <w:color w:val="00B050"/>
              </w:rPr>
              <w:t>)</w:t>
            </w:r>
            <w:r>
              <w:rPr>
                <w:i/>
                <w:color w:val="00B050"/>
              </w:rPr>
              <w:t xml:space="preserve"> (0.5)</w:t>
            </w:r>
          </w:p>
        </w:tc>
      </w:tr>
      <w:tr w:rsidR="00CD5053" w:rsidTr="00B12BBD">
        <w:tc>
          <w:tcPr>
            <w:tcW w:w="2127" w:type="dxa"/>
          </w:tcPr>
          <w:p w:rsidR="00CD5053" w:rsidRPr="00C47A8B" w:rsidRDefault="00CD5053" w:rsidP="00B12BBD">
            <w:pPr>
              <w:rPr>
                <w:b/>
              </w:rPr>
            </w:pPr>
            <w:r w:rsidRPr="00C47A8B">
              <w:rPr>
                <w:b/>
              </w:rPr>
              <w:t>Depolarisation</w:t>
            </w:r>
          </w:p>
        </w:tc>
        <w:tc>
          <w:tcPr>
            <w:tcW w:w="2835" w:type="dxa"/>
          </w:tcPr>
          <w:p w:rsidR="00CD5053" w:rsidRDefault="00CD5053" w:rsidP="00B12BBD">
            <w:pPr>
              <w:rPr>
                <w:i/>
                <w:color w:val="00B050"/>
                <w:sz w:val="20"/>
                <w:szCs w:val="20"/>
              </w:rPr>
            </w:pPr>
            <w:r>
              <w:rPr>
                <w:i/>
                <w:color w:val="00B050"/>
                <w:sz w:val="20"/>
                <w:szCs w:val="20"/>
              </w:rPr>
              <w:t>Local stimulation causes some Na+ to move into the cell.  (0.5)</w:t>
            </w:r>
            <w:r>
              <w:rPr>
                <w:i/>
                <w:color w:val="00B050"/>
                <w:sz w:val="20"/>
                <w:szCs w:val="20"/>
              </w:rPr>
              <w:br/>
            </w:r>
            <w:r>
              <w:rPr>
                <w:i/>
                <w:color w:val="00B050"/>
                <w:sz w:val="20"/>
                <w:szCs w:val="20"/>
              </w:rPr>
              <w:br/>
              <w:t>If the threshold potential is reached: (0.5)</w:t>
            </w:r>
          </w:p>
          <w:p w:rsidR="00CD5053" w:rsidRDefault="00CD5053" w:rsidP="00B12BBD">
            <w:pPr>
              <w:rPr>
                <w:i/>
                <w:color w:val="00B050"/>
                <w:sz w:val="20"/>
                <w:szCs w:val="20"/>
              </w:rPr>
            </w:pPr>
          </w:p>
          <w:p w:rsidR="00CD5053" w:rsidRPr="007F303C" w:rsidRDefault="00CD5053" w:rsidP="00B12BBD">
            <w:pPr>
              <w:rPr>
                <w:i/>
                <w:color w:val="00B050"/>
                <w:sz w:val="20"/>
                <w:szCs w:val="20"/>
              </w:rPr>
            </w:pPr>
            <w:r>
              <w:rPr>
                <w:i/>
                <w:color w:val="00B050"/>
                <w:sz w:val="20"/>
                <w:szCs w:val="20"/>
              </w:rPr>
              <w:t>Gated Na+ channels open (0.5)</w:t>
            </w:r>
          </w:p>
          <w:p w:rsidR="00CD5053" w:rsidRPr="007F303C" w:rsidRDefault="00CD5053" w:rsidP="00B12BBD">
            <w:pPr>
              <w:rPr>
                <w:i/>
                <w:color w:val="00B050"/>
                <w:sz w:val="20"/>
                <w:szCs w:val="20"/>
              </w:rPr>
            </w:pPr>
          </w:p>
          <w:p w:rsidR="00CD5053" w:rsidRPr="007F303C" w:rsidRDefault="00CD5053" w:rsidP="00B12BBD">
            <w:pPr>
              <w:rPr>
                <w:i/>
                <w:color w:val="00B050"/>
                <w:sz w:val="20"/>
                <w:szCs w:val="20"/>
              </w:rPr>
            </w:pPr>
          </w:p>
        </w:tc>
        <w:tc>
          <w:tcPr>
            <w:tcW w:w="2835" w:type="dxa"/>
          </w:tcPr>
          <w:p w:rsidR="00CD5053" w:rsidRDefault="00CD5053" w:rsidP="00B12BBD">
            <w:pPr>
              <w:rPr>
                <w:i/>
                <w:color w:val="00B050"/>
                <w:sz w:val="20"/>
                <w:szCs w:val="20"/>
              </w:rPr>
            </w:pPr>
            <w:r>
              <w:rPr>
                <w:i/>
                <w:color w:val="00B050"/>
                <w:sz w:val="20"/>
                <w:szCs w:val="20"/>
              </w:rPr>
              <w:t>Na+ floods into the cell through the Na+ channels. (0.5) Inside of cell becomes relatively positive. (0.5)</w:t>
            </w:r>
          </w:p>
          <w:p w:rsidR="00CD5053" w:rsidRDefault="00CD5053" w:rsidP="00B12BBD">
            <w:pPr>
              <w:rPr>
                <w:i/>
                <w:color w:val="00B050"/>
                <w:sz w:val="20"/>
                <w:szCs w:val="20"/>
              </w:rPr>
            </w:pPr>
          </w:p>
          <w:p w:rsidR="00CD5053" w:rsidRPr="007F303C" w:rsidRDefault="00CD5053" w:rsidP="00B12BBD">
            <w:pPr>
              <w:rPr>
                <w:i/>
                <w:color w:val="00B050"/>
                <w:sz w:val="20"/>
                <w:szCs w:val="20"/>
              </w:rPr>
            </w:pPr>
            <w:r>
              <w:rPr>
                <w:i/>
                <w:color w:val="00B050"/>
                <w:sz w:val="20"/>
                <w:szCs w:val="20"/>
              </w:rPr>
              <w:t>Na+ still diffusing across and Na+/K+ pump still working but not enough to maintain RMP. (0.5)</w:t>
            </w:r>
          </w:p>
        </w:tc>
        <w:tc>
          <w:tcPr>
            <w:tcW w:w="2835" w:type="dxa"/>
          </w:tcPr>
          <w:p w:rsidR="00CD5053" w:rsidRPr="007F303C" w:rsidRDefault="00CD5053" w:rsidP="00B12BBD">
            <w:pPr>
              <w:rPr>
                <w:i/>
                <w:color w:val="00B050"/>
                <w:sz w:val="20"/>
                <w:szCs w:val="20"/>
              </w:rPr>
            </w:pPr>
            <w:r>
              <w:rPr>
                <w:i/>
                <w:color w:val="00B050"/>
                <w:sz w:val="20"/>
                <w:szCs w:val="20"/>
              </w:rPr>
              <w:t>Threshold: -55 mV (0.5),  then rising to peak depolarisation of +30 mV (0.5)</w:t>
            </w:r>
          </w:p>
        </w:tc>
      </w:tr>
      <w:tr w:rsidR="00CD5053" w:rsidTr="00B12BBD">
        <w:tc>
          <w:tcPr>
            <w:tcW w:w="2127" w:type="dxa"/>
          </w:tcPr>
          <w:p w:rsidR="00CD5053" w:rsidRPr="00C47A8B" w:rsidRDefault="00CD5053" w:rsidP="00B12BBD">
            <w:pPr>
              <w:rPr>
                <w:b/>
              </w:rPr>
            </w:pPr>
            <w:r w:rsidRPr="00C47A8B">
              <w:rPr>
                <w:b/>
              </w:rPr>
              <w:t>Repolarisation</w:t>
            </w:r>
          </w:p>
        </w:tc>
        <w:tc>
          <w:tcPr>
            <w:tcW w:w="2835" w:type="dxa"/>
          </w:tcPr>
          <w:p w:rsidR="00CD5053" w:rsidRPr="007F303C" w:rsidRDefault="00CD5053" w:rsidP="00B12BBD">
            <w:pPr>
              <w:rPr>
                <w:i/>
                <w:color w:val="00B050"/>
                <w:sz w:val="20"/>
                <w:szCs w:val="20"/>
              </w:rPr>
            </w:pPr>
            <w:r>
              <w:rPr>
                <w:i/>
                <w:color w:val="00B050"/>
                <w:sz w:val="20"/>
                <w:szCs w:val="20"/>
              </w:rPr>
              <w:t>Membrane potential of +30mV (0.5) triggers opening of gated K+ channels (0.5)</w:t>
            </w:r>
          </w:p>
          <w:p w:rsidR="00CD5053" w:rsidRPr="007F303C" w:rsidRDefault="00CD5053" w:rsidP="00B12BBD">
            <w:pPr>
              <w:rPr>
                <w:i/>
                <w:color w:val="00B050"/>
                <w:sz w:val="20"/>
                <w:szCs w:val="20"/>
              </w:rPr>
            </w:pPr>
          </w:p>
          <w:p w:rsidR="00CD5053" w:rsidRPr="007F303C" w:rsidRDefault="00CD5053" w:rsidP="00B12BBD">
            <w:pPr>
              <w:rPr>
                <w:i/>
                <w:color w:val="00B050"/>
                <w:sz w:val="20"/>
                <w:szCs w:val="20"/>
              </w:rPr>
            </w:pPr>
          </w:p>
          <w:p w:rsidR="00CD5053" w:rsidRPr="007F303C" w:rsidRDefault="00CD5053" w:rsidP="00B12BBD">
            <w:pPr>
              <w:rPr>
                <w:i/>
                <w:color w:val="00B050"/>
                <w:sz w:val="20"/>
                <w:szCs w:val="20"/>
              </w:rPr>
            </w:pPr>
          </w:p>
        </w:tc>
        <w:tc>
          <w:tcPr>
            <w:tcW w:w="2835" w:type="dxa"/>
          </w:tcPr>
          <w:p w:rsidR="00CD5053" w:rsidRDefault="00CD5053" w:rsidP="00B12BBD">
            <w:pPr>
              <w:rPr>
                <w:i/>
                <w:color w:val="00B050"/>
                <w:sz w:val="20"/>
                <w:szCs w:val="20"/>
              </w:rPr>
            </w:pPr>
            <w:r>
              <w:rPr>
                <w:i/>
                <w:color w:val="00B050"/>
                <w:sz w:val="20"/>
                <w:szCs w:val="20"/>
              </w:rPr>
              <w:t>K+ floods from inside of cell to outside. (0.5)</w:t>
            </w:r>
          </w:p>
          <w:p w:rsidR="00CD5053" w:rsidRDefault="00CD5053" w:rsidP="00B12BBD">
            <w:pPr>
              <w:rPr>
                <w:i/>
                <w:color w:val="00B050"/>
                <w:sz w:val="20"/>
                <w:szCs w:val="20"/>
              </w:rPr>
            </w:pPr>
          </w:p>
          <w:p w:rsidR="00CD5053" w:rsidRDefault="00CD5053" w:rsidP="00B12BBD">
            <w:pPr>
              <w:rPr>
                <w:i/>
                <w:color w:val="00B050"/>
                <w:sz w:val="20"/>
                <w:szCs w:val="20"/>
              </w:rPr>
            </w:pPr>
            <w:r>
              <w:rPr>
                <w:i/>
                <w:color w:val="00B050"/>
                <w:sz w:val="20"/>
                <w:szCs w:val="20"/>
              </w:rPr>
              <w:t>Inside becomes relatively more negative. (0.5)</w:t>
            </w:r>
          </w:p>
          <w:p w:rsidR="00CD5053" w:rsidRDefault="00CD5053" w:rsidP="00B12BBD">
            <w:pPr>
              <w:rPr>
                <w:i/>
                <w:color w:val="00B050"/>
                <w:sz w:val="20"/>
                <w:szCs w:val="20"/>
              </w:rPr>
            </w:pPr>
          </w:p>
          <w:p w:rsidR="00CD5053" w:rsidRPr="007F303C" w:rsidRDefault="00CD5053" w:rsidP="00B12BBD">
            <w:pPr>
              <w:rPr>
                <w:i/>
                <w:color w:val="00B050"/>
                <w:sz w:val="20"/>
                <w:szCs w:val="20"/>
              </w:rPr>
            </w:pPr>
            <w:r>
              <w:rPr>
                <w:i/>
                <w:color w:val="00B050"/>
                <w:sz w:val="20"/>
                <w:szCs w:val="20"/>
              </w:rPr>
              <w:t>Na+/K+ pump and Na+ diffusion still working but not enough to overcome other ion movement (0.5)</w:t>
            </w:r>
          </w:p>
        </w:tc>
        <w:tc>
          <w:tcPr>
            <w:tcW w:w="2835" w:type="dxa"/>
          </w:tcPr>
          <w:p w:rsidR="00CD5053" w:rsidRDefault="00CD5053" w:rsidP="00B12BBD">
            <w:pPr>
              <w:rPr>
                <w:i/>
                <w:color w:val="00B050"/>
                <w:sz w:val="20"/>
                <w:szCs w:val="20"/>
              </w:rPr>
            </w:pPr>
            <w:r>
              <w:rPr>
                <w:i/>
                <w:color w:val="00B050"/>
                <w:sz w:val="20"/>
                <w:szCs w:val="20"/>
              </w:rPr>
              <w:t>From +30mV (0.5), then falling to -70mV again. (0.5)</w:t>
            </w:r>
          </w:p>
          <w:p w:rsidR="00CD5053" w:rsidRDefault="00CD5053" w:rsidP="00B12BBD">
            <w:pPr>
              <w:rPr>
                <w:i/>
                <w:color w:val="00B050"/>
                <w:sz w:val="20"/>
                <w:szCs w:val="20"/>
              </w:rPr>
            </w:pPr>
          </w:p>
          <w:p w:rsidR="00CD5053" w:rsidRDefault="00CD5053" w:rsidP="00B12BBD">
            <w:pPr>
              <w:rPr>
                <w:i/>
                <w:color w:val="00B050"/>
                <w:sz w:val="20"/>
                <w:szCs w:val="20"/>
              </w:rPr>
            </w:pPr>
          </w:p>
          <w:p w:rsidR="00CD5053" w:rsidRDefault="00CD5053" w:rsidP="00B12BBD">
            <w:pPr>
              <w:rPr>
                <w:i/>
                <w:color w:val="00B050"/>
                <w:sz w:val="20"/>
                <w:szCs w:val="20"/>
              </w:rPr>
            </w:pPr>
          </w:p>
          <w:p w:rsidR="00CD5053" w:rsidRPr="007F303C" w:rsidRDefault="00CD5053" w:rsidP="00B12BBD">
            <w:pPr>
              <w:rPr>
                <w:i/>
                <w:color w:val="00B050"/>
                <w:sz w:val="20"/>
                <w:szCs w:val="20"/>
              </w:rPr>
            </w:pPr>
          </w:p>
        </w:tc>
      </w:tr>
      <w:tr w:rsidR="00CD5053" w:rsidTr="00B12BBD">
        <w:tc>
          <w:tcPr>
            <w:tcW w:w="2127" w:type="dxa"/>
          </w:tcPr>
          <w:p w:rsidR="00CD5053" w:rsidRPr="00C47A8B" w:rsidRDefault="00CD5053" w:rsidP="00B12BBD">
            <w:pPr>
              <w:rPr>
                <w:b/>
              </w:rPr>
            </w:pPr>
            <w:r w:rsidRPr="00C47A8B">
              <w:rPr>
                <w:b/>
              </w:rPr>
              <w:t>Hyperpolarisation</w:t>
            </w:r>
          </w:p>
        </w:tc>
        <w:tc>
          <w:tcPr>
            <w:tcW w:w="2835" w:type="dxa"/>
          </w:tcPr>
          <w:p w:rsidR="00CD5053" w:rsidRPr="007F303C" w:rsidRDefault="00CD5053" w:rsidP="00B12BBD">
            <w:pPr>
              <w:rPr>
                <w:i/>
                <w:color w:val="00B050"/>
                <w:sz w:val="20"/>
                <w:szCs w:val="20"/>
              </w:rPr>
            </w:pPr>
            <w:r>
              <w:rPr>
                <w:i/>
                <w:color w:val="00B050"/>
                <w:sz w:val="20"/>
                <w:szCs w:val="20"/>
              </w:rPr>
              <w:t>K+ channels stay open for a while (0.5)</w:t>
            </w:r>
          </w:p>
          <w:p w:rsidR="00CD5053" w:rsidRPr="007F303C" w:rsidRDefault="00CD5053" w:rsidP="00B12BBD">
            <w:pPr>
              <w:rPr>
                <w:i/>
                <w:color w:val="00B050"/>
                <w:sz w:val="20"/>
                <w:szCs w:val="20"/>
              </w:rPr>
            </w:pPr>
          </w:p>
          <w:p w:rsidR="00CD5053" w:rsidRPr="007F303C" w:rsidRDefault="00CD5053" w:rsidP="00B12BBD">
            <w:pPr>
              <w:rPr>
                <w:i/>
                <w:color w:val="00B050"/>
                <w:sz w:val="20"/>
                <w:szCs w:val="20"/>
              </w:rPr>
            </w:pPr>
          </w:p>
          <w:p w:rsidR="00CD5053" w:rsidRPr="007F303C" w:rsidRDefault="00CD5053" w:rsidP="00B12BBD">
            <w:pPr>
              <w:rPr>
                <w:i/>
                <w:color w:val="00B050"/>
                <w:sz w:val="20"/>
                <w:szCs w:val="20"/>
              </w:rPr>
            </w:pPr>
          </w:p>
          <w:p w:rsidR="00CD5053" w:rsidRPr="007F303C" w:rsidRDefault="00CD5053" w:rsidP="00B12BBD">
            <w:pPr>
              <w:rPr>
                <w:i/>
                <w:color w:val="00B050"/>
                <w:sz w:val="20"/>
                <w:szCs w:val="20"/>
              </w:rPr>
            </w:pPr>
          </w:p>
        </w:tc>
        <w:tc>
          <w:tcPr>
            <w:tcW w:w="2835" w:type="dxa"/>
          </w:tcPr>
          <w:p w:rsidR="00CD5053" w:rsidRDefault="00CD5053" w:rsidP="00B12BBD">
            <w:pPr>
              <w:rPr>
                <w:i/>
                <w:color w:val="00B050"/>
                <w:sz w:val="20"/>
                <w:szCs w:val="20"/>
              </w:rPr>
            </w:pPr>
            <w:r>
              <w:rPr>
                <w:i/>
                <w:color w:val="00B050"/>
                <w:sz w:val="20"/>
                <w:szCs w:val="20"/>
              </w:rPr>
              <w:t xml:space="preserve">K+ continues to move in. (0.5) </w:t>
            </w:r>
          </w:p>
          <w:p w:rsidR="00CD5053" w:rsidRDefault="00CD5053" w:rsidP="00B12BBD">
            <w:pPr>
              <w:rPr>
                <w:i/>
                <w:color w:val="00B050"/>
                <w:sz w:val="20"/>
                <w:szCs w:val="20"/>
              </w:rPr>
            </w:pPr>
          </w:p>
          <w:p w:rsidR="00CD5053" w:rsidRPr="007F303C" w:rsidRDefault="00CD5053" w:rsidP="00B12BBD">
            <w:pPr>
              <w:rPr>
                <w:i/>
                <w:color w:val="00B050"/>
                <w:sz w:val="20"/>
                <w:szCs w:val="20"/>
              </w:rPr>
            </w:pPr>
            <w:r>
              <w:rPr>
                <w:i/>
                <w:color w:val="00B050"/>
                <w:sz w:val="20"/>
                <w:szCs w:val="20"/>
              </w:rPr>
              <w:t>Na+/K+ pump and Na+ diffusion still working but not enough to overcome other ion movement. (0.5)</w:t>
            </w:r>
          </w:p>
        </w:tc>
        <w:tc>
          <w:tcPr>
            <w:tcW w:w="2835" w:type="dxa"/>
          </w:tcPr>
          <w:p w:rsidR="00CD5053" w:rsidRPr="007F303C" w:rsidRDefault="00CD5053" w:rsidP="00B12BBD">
            <w:pPr>
              <w:rPr>
                <w:i/>
                <w:color w:val="00B050"/>
                <w:sz w:val="20"/>
                <w:szCs w:val="20"/>
              </w:rPr>
            </w:pPr>
            <w:r>
              <w:rPr>
                <w:i/>
                <w:color w:val="00B050"/>
                <w:sz w:val="20"/>
                <w:szCs w:val="20"/>
              </w:rPr>
              <w:t>Membrane Potential falls to below -70mV (0.5)</w:t>
            </w:r>
          </w:p>
        </w:tc>
      </w:tr>
      <w:tr w:rsidR="00CD5053" w:rsidTr="00B12BBD">
        <w:tc>
          <w:tcPr>
            <w:tcW w:w="2127" w:type="dxa"/>
          </w:tcPr>
          <w:p w:rsidR="00CD5053" w:rsidRPr="00C47A8B" w:rsidRDefault="00CD5053" w:rsidP="00B12BBD">
            <w:pPr>
              <w:rPr>
                <w:b/>
              </w:rPr>
            </w:pPr>
            <w:r w:rsidRPr="00C47A8B">
              <w:rPr>
                <w:b/>
              </w:rPr>
              <w:t>Return to RMP</w:t>
            </w:r>
          </w:p>
        </w:tc>
        <w:tc>
          <w:tcPr>
            <w:tcW w:w="2835" w:type="dxa"/>
          </w:tcPr>
          <w:p w:rsidR="00CD5053" w:rsidRDefault="00CD5053" w:rsidP="00B12BBD">
            <w:pPr>
              <w:rPr>
                <w:i/>
                <w:color w:val="00B050"/>
                <w:sz w:val="20"/>
                <w:szCs w:val="20"/>
              </w:rPr>
            </w:pPr>
            <w:r>
              <w:rPr>
                <w:i/>
                <w:color w:val="00B050"/>
                <w:sz w:val="20"/>
                <w:szCs w:val="20"/>
              </w:rPr>
              <w:t>K+ and Na+ channels close (0.5)</w:t>
            </w:r>
          </w:p>
          <w:p w:rsidR="00CD5053" w:rsidRPr="007F303C" w:rsidRDefault="00CD5053" w:rsidP="00B12BBD">
            <w:pPr>
              <w:rPr>
                <w:i/>
                <w:color w:val="00B050"/>
                <w:sz w:val="20"/>
                <w:szCs w:val="20"/>
              </w:rPr>
            </w:pPr>
          </w:p>
          <w:p w:rsidR="00CD5053" w:rsidRPr="007F303C" w:rsidRDefault="00CD5053" w:rsidP="00B12BBD">
            <w:pPr>
              <w:rPr>
                <w:i/>
                <w:color w:val="00B050"/>
                <w:sz w:val="20"/>
                <w:szCs w:val="20"/>
              </w:rPr>
            </w:pPr>
          </w:p>
          <w:p w:rsidR="00CD5053" w:rsidRPr="007F303C" w:rsidRDefault="00CD5053" w:rsidP="00B12BBD">
            <w:pPr>
              <w:rPr>
                <w:i/>
                <w:color w:val="00B050"/>
                <w:sz w:val="20"/>
                <w:szCs w:val="20"/>
              </w:rPr>
            </w:pPr>
          </w:p>
          <w:p w:rsidR="00CD5053" w:rsidRPr="007F303C" w:rsidRDefault="00CD5053" w:rsidP="00B12BBD">
            <w:pPr>
              <w:rPr>
                <w:i/>
                <w:color w:val="00B050"/>
                <w:sz w:val="20"/>
                <w:szCs w:val="20"/>
              </w:rPr>
            </w:pPr>
          </w:p>
          <w:p w:rsidR="00CD5053" w:rsidRPr="007F303C" w:rsidRDefault="00CD5053" w:rsidP="00B12BBD">
            <w:pPr>
              <w:rPr>
                <w:i/>
                <w:color w:val="00B050"/>
                <w:sz w:val="20"/>
                <w:szCs w:val="20"/>
              </w:rPr>
            </w:pPr>
          </w:p>
        </w:tc>
        <w:tc>
          <w:tcPr>
            <w:tcW w:w="2835" w:type="dxa"/>
          </w:tcPr>
          <w:p w:rsidR="00CD5053" w:rsidRPr="007F303C" w:rsidRDefault="00CD5053" w:rsidP="00B12BBD">
            <w:pPr>
              <w:rPr>
                <w:i/>
                <w:color w:val="00B050"/>
                <w:sz w:val="20"/>
                <w:szCs w:val="20"/>
              </w:rPr>
            </w:pPr>
            <w:r>
              <w:rPr>
                <w:i/>
                <w:color w:val="00B050"/>
                <w:sz w:val="20"/>
                <w:szCs w:val="20"/>
              </w:rPr>
              <w:t>Na+/K+ pump works to pump 3 Na+ out of the cell and 2 K+ in. (0.5) Ion distribution eventually stabilises to resting levels (0.5) with more Na+ outside, making inside relatively negative. (0.5)</w:t>
            </w:r>
          </w:p>
        </w:tc>
        <w:tc>
          <w:tcPr>
            <w:tcW w:w="2835" w:type="dxa"/>
          </w:tcPr>
          <w:p w:rsidR="00CD5053" w:rsidRDefault="00CD5053" w:rsidP="00B12BBD">
            <w:pPr>
              <w:rPr>
                <w:i/>
                <w:color w:val="00B050"/>
                <w:sz w:val="20"/>
                <w:szCs w:val="20"/>
              </w:rPr>
            </w:pPr>
            <w:r>
              <w:rPr>
                <w:i/>
                <w:color w:val="00B050"/>
                <w:sz w:val="20"/>
                <w:szCs w:val="20"/>
              </w:rPr>
              <w:t>Membrane potential climbs to</w:t>
            </w:r>
          </w:p>
          <w:p w:rsidR="00CD5053" w:rsidRPr="007F303C" w:rsidRDefault="00CD5053" w:rsidP="00B12BBD">
            <w:pPr>
              <w:rPr>
                <w:i/>
                <w:color w:val="00B050"/>
                <w:sz w:val="20"/>
                <w:szCs w:val="20"/>
              </w:rPr>
            </w:pPr>
            <w:r>
              <w:rPr>
                <w:i/>
                <w:color w:val="00B050"/>
                <w:sz w:val="20"/>
                <w:szCs w:val="20"/>
              </w:rPr>
              <w:t>-70mV and stabilises. (0.5)</w:t>
            </w:r>
          </w:p>
        </w:tc>
      </w:tr>
    </w:tbl>
    <w:p w:rsidR="00CD5053" w:rsidRDefault="00CD5053" w:rsidP="00CD5053">
      <w:pPr>
        <w:ind w:left="720" w:hanging="720"/>
        <w:rPr>
          <w:rFonts w:cs="Arial"/>
        </w:rPr>
      </w:pPr>
    </w:p>
    <w:p w:rsidR="00147046" w:rsidRPr="00147046" w:rsidRDefault="00147046" w:rsidP="00CD5053"/>
    <w:sectPr w:rsidR="00147046" w:rsidRPr="00147046" w:rsidSect="0091016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896880"/>
    <w:multiLevelType w:val="hybridMultilevel"/>
    <w:tmpl w:val="7FDED5FA"/>
    <w:lvl w:ilvl="0" w:tplc="6494E212">
      <w:start w:val="1"/>
      <w:numFmt w:val="bullet"/>
      <w:lvlText w:val="•"/>
      <w:lvlJc w:val="left"/>
      <w:pPr>
        <w:tabs>
          <w:tab w:val="num" w:pos="720"/>
        </w:tabs>
        <w:ind w:left="720" w:hanging="360"/>
      </w:pPr>
      <w:rPr>
        <w:rFonts w:ascii="Arial" w:hAnsi="Arial" w:hint="default"/>
      </w:rPr>
    </w:lvl>
    <w:lvl w:ilvl="1" w:tplc="49801EB2">
      <w:start w:val="1"/>
      <w:numFmt w:val="bullet"/>
      <w:lvlText w:val="•"/>
      <w:lvlJc w:val="left"/>
      <w:pPr>
        <w:tabs>
          <w:tab w:val="num" w:pos="1440"/>
        </w:tabs>
        <w:ind w:left="1440" w:hanging="360"/>
      </w:pPr>
      <w:rPr>
        <w:rFonts w:ascii="Arial" w:hAnsi="Arial" w:hint="default"/>
      </w:rPr>
    </w:lvl>
    <w:lvl w:ilvl="2" w:tplc="03924ECE" w:tentative="1">
      <w:start w:val="1"/>
      <w:numFmt w:val="bullet"/>
      <w:lvlText w:val="•"/>
      <w:lvlJc w:val="left"/>
      <w:pPr>
        <w:tabs>
          <w:tab w:val="num" w:pos="2160"/>
        </w:tabs>
        <w:ind w:left="2160" w:hanging="360"/>
      </w:pPr>
      <w:rPr>
        <w:rFonts w:ascii="Arial" w:hAnsi="Arial" w:hint="default"/>
      </w:rPr>
    </w:lvl>
    <w:lvl w:ilvl="3" w:tplc="B2C25AF8" w:tentative="1">
      <w:start w:val="1"/>
      <w:numFmt w:val="bullet"/>
      <w:lvlText w:val="•"/>
      <w:lvlJc w:val="left"/>
      <w:pPr>
        <w:tabs>
          <w:tab w:val="num" w:pos="2880"/>
        </w:tabs>
        <w:ind w:left="2880" w:hanging="360"/>
      </w:pPr>
      <w:rPr>
        <w:rFonts w:ascii="Arial" w:hAnsi="Arial" w:hint="default"/>
      </w:rPr>
    </w:lvl>
    <w:lvl w:ilvl="4" w:tplc="4466750E" w:tentative="1">
      <w:start w:val="1"/>
      <w:numFmt w:val="bullet"/>
      <w:lvlText w:val="•"/>
      <w:lvlJc w:val="left"/>
      <w:pPr>
        <w:tabs>
          <w:tab w:val="num" w:pos="3600"/>
        </w:tabs>
        <w:ind w:left="3600" w:hanging="360"/>
      </w:pPr>
      <w:rPr>
        <w:rFonts w:ascii="Arial" w:hAnsi="Arial" w:hint="default"/>
      </w:rPr>
    </w:lvl>
    <w:lvl w:ilvl="5" w:tplc="2738FFB4" w:tentative="1">
      <w:start w:val="1"/>
      <w:numFmt w:val="bullet"/>
      <w:lvlText w:val="•"/>
      <w:lvlJc w:val="left"/>
      <w:pPr>
        <w:tabs>
          <w:tab w:val="num" w:pos="4320"/>
        </w:tabs>
        <w:ind w:left="4320" w:hanging="360"/>
      </w:pPr>
      <w:rPr>
        <w:rFonts w:ascii="Arial" w:hAnsi="Arial" w:hint="default"/>
      </w:rPr>
    </w:lvl>
    <w:lvl w:ilvl="6" w:tplc="56043660" w:tentative="1">
      <w:start w:val="1"/>
      <w:numFmt w:val="bullet"/>
      <w:lvlText w:val="•"/>
      <w:lvlJc w:val="left"/>
      <w:pPr>
        <w:tabs>
          <w:tab w:val="num" w:pos="5040"/>
        </w:tabs>
        <w:ind w:left="5040" w:hanging="360"/>
      </w:pPr>
      <w:rPr>
        <w:rFonts w:ascii="Arial" w:hAnsi="Arial" w:hint="default"/>
      </w:rPr>
    </w:lvl>
    <w:lvl w:ilvl="7" w:tplc="4F0AB522" w:tentative="1">
      <w:start w:val="1"/>
      <w:numFmt w:val="bullet"/>
      <w:lvlText w:val="•"/>
      <w:lvlJc w:val="left"/>
      <w:pPr>
        <w:tabs>
          <w:tab w:val="num" w:pos="5760"/>
        </w:tabs>
        <w:ind w:left="5760" w:hanging="360"/>
      </w:pPr>
      <w:rPr>
        <w:rFonts w:ascii="Arial" w:hAnsi="Arial" w:hint="default"/>
      </w:rPr>
    </w:lvl>
    <w:lvl w:ilvl="8" w:tplc="9224FE86"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16D"/>
    <w:rsid w:val="00147046"/>
    <w:rsid w:val="001B70D8"/>
    <w:rsid w:val="001F701B"/>
    <w:rsid w:val="00493001"/>
    <w:rsid w:val="004B2845"/>
    <w:rsid w:val="0091016D"/>
    <w:rsid w:val="0092142C"/>
    <w:rsid w:val="00B050C0"/>
    <w:rsid w:val="00C11BF9"/>
    <w:rsid w:val="00CA13E2"/>
    <w:rsid w:val="00CD5053"/>
    <w:rsid w:val="00D91544"/>
    <w:rsid w:val="00DE66C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52552"/>
  <w15:chartTrackingRefBased/>
  <w15:docId w15:val="{10E215E8-BDAD-45F0-B7BE-816782776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00" w:afterAutospacing="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50C0"/>
    <w:pPr>
      <w:contextualSpacing/>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7046"/>
    <w:pPr>
      <w:spacing w:after="0" w:afterAutospacing="0"/>
      <w:ind w:left="720"/>
    </w:pPr>
    <w:rPr>
      <w:rFonts w:ascii="Times New Roman" w:eastAsia="Times New Roman" w:hAnsi="Times New Roman" w:cs="Times New Roman"/>
      <w:sz w:val="24"/>
      <w:szCs w:val="24"/>
      <w:lang w:eastAsia="en-AU"/>
    </w:rPr>
  </w:style>
  <w:style w:type="paragraph" w:customStyle="1" w:styleId="Default">
    <w:name w:val="Default"/>
    <w:rsid w:val="00147046"/>
    <w:pPr>
      <w:autoSpaceDE w:val="0"/>
      <w:autoSpaceDN w:val="0"/>
      <w:adjustRightInd w:val="0"/>
      <w:spacing w:after="0" w:afterAutospacing="0"/>
    </w:pPr>
    <w:rPr>
      <w:rFonts w:ascii="Calibri" w:hAnsi="Calibri" w:cs="Calibri"/>
      <w:color w:val="000000"/>
      <w:sz w:val="24"/>
      <w:szCs w:val="24"/>
    </w:rPr>
  </w:style>
  <w:style w:type="table" w:styleId="TableGrid">
    <w:name w:val="Table Grid"/>
    <w:basedOn w:val="TableNormal"/>
    <w:uiPriority w:val="39"/>
    <w:rsid w:val="00CD5053"/>
    <w:pPr>
      <w:spacing w:after="0" w:afterAutospacing="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1928175">
      <w:bodyDiv w:val="1"/>
      <w:marLeft w:val="0"/>
      <w:marRight w:val="0"/>
      <w:marTop w:val="0"/>
      <w:marBottom w:val="0"/>
      <w:divBdr>
        <w:top w:val="none" w:sz="0" w:space="0" w:color="auto"/>
        <w:left w:val="none" w:sz="0" w:space="0" w:color="auto"/>
        <w:bottom w:val="none" w:sz="0" w:space="0" w:color="auto"/>
        <w:right w:val="none" w:sz="0" w:space="0" w:color="auto"/>
      </w:divBdr>
      <w:divsChild>
        <w:div w:id="2069106655">
          <w:marLeft w:val="1080"/>
          <w:marRight w:val="0"/>
          <w:marTop w:val="100"/>
          <w:marBottom w:val="0"/>
          <w:divBdr>
            <w:top w:val="none" w:sz="0" w:space="0" w:color="auto"/>
            <w:left w:val="none" w:sz="0" w:space="0" w:color="auto"/>
            <w:bottom w:val="none" w:sz="0" w:space="0" w:color="auto"/>
            <w:right w:val="none" w:sz="0" w:space="0" w:color="auto"/>
          </w:divBdr>
        </w:div>
        <w:div w:id="1876237652">
          <w:marLeft w:val="1080"/>
          <w:marRight w:val="0"/>
          <w:marTop w:val="100"/>
          <w:marBottom w:val="0"/>
          <w:divBdr>
            <w:top w:val="none" w:sz="0" w:space="0" w:color="auto"/>
            <w:left w:val="none" w:sz="0" w:space="0" w:color="auto"/>
            <w:bottom w:val="none" w:sz="0" w:space="0" w:color="auto"/>
            <w:right w:val="none" w:sz="0" w:space="0" w:color="auto"/>
          </w:divBdr>
        </w:div>
        <w:div w:id="1253397316">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5BD1DC3-892D-40D5-9352-91356DBBF86C}"/>
</file>

<file path=customXml/itemProps2.xml><?xml version="1.0" encoding="utf-8"?>
<ds:datastoreItem xmlns:ds="http://schemas.openxmlformats.org/officeDocument/2006/customXml" ds:itemID="{9B2CF70A-74ED-4FD2-8109-FFD789AB30C6}"/>
</file>

<file path=customXml/itemProps3.xml><?xml version="1.0" encoding="utf-8"?>
<ds:datastoreItem xmlns:ds="http://schemas.openxmlformats.org/officeDocument/2006/customXml" ds:itemID="{7AB3F33C-DC90-466B-80D5-842FC3E1E442}"/>
</file>

<file path=docProps/app.xml><?xml version="1.0" encoding="utf-8"?>
<Properties xmlns="http://schemas.openxmlformats.org/officeDocument/2006/extended-properties" xmlns:vt="http://schemas.openxmlformats.org/officeDocument/2006/docPropsVTypes">
  <Template>Normal</Template>
  <TotalTime>54</TotalTime>
  <Pages>2</Pages>
  <Words>585</Words>
  <Characters>3338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BYRNE Robin [Belmont City College]</dc:creator>
  <cp:keywords/>
  <dc:description/>
  <cp:lastModifiedBy>BYRNE Robin [Belmont City College]</cp:lastModifiedBy>
  <cp:revision>3</cp:revision>
  <dcterms:created xsi:type="dcterms:W3CDTF">2021-05-19T02:34:00Z</dcterms:created>
  <dcterms:modified xsi:type="dcterms:W3CDTF">2021-05-19T03:36:00Z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