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CC0D9F">
      <w:pPr>
        <w:rPr>
          <w:b/>
        </w:rPr>
      </w:pPr>
      <w:r w:rsidRPr="00CC0D9F">
        <w:rPr>
          <w:b/>
        </w:rPr>
        <w:t>Review Worksheet Answers:  Chromosomal Mutations</w:t>
      </w:r>
    </w:p>
    <w:p w:rsidR="00CC0D9F" w:rsidRDefault="00CC0D9F">
      <w:pPr>
        <w:rPr>
          <w:b/>
        </w:rPr>
      </w:pPr>
    </w:p>
    <w:p w:rsidR="00CC0D9F" w:rsidRDefault="00CC0D9F">
      <w:r>
        <w:t>1:</w:t>
      </w:r>
      <w:r>
        <w:tab/>
        <w:t>List and describe the types of mutation that can occur to chromosomes</w:t>
      </w:r>
    </w:p>
    <w:p w:rsidR="00742B5C" w:rsidRDefault="00742B5C">
      <w:r>
        <w:tab/>
        <w:t>(5 marks)</w:t>
      </w:r>
    </w:p>
    <w:p w:rsidR="00CC0D9F" w:rsidRDefault="00CC0D9F">
      <w:bookmarkStart w:id="0" w:name="_GoBack"/>
      <w:bookmarkEnd w:id="0"/>
    </w:p>
    <w:p w:rsidR="00CC0D9F" w:rsidRPr="005F0AB5" w:rsidRDefault="00CC0D9F">
      <w:pPr>
        <w:rPr>
          <w:i/>
          <w:color w:val="00B050"/>
        </w:rPr>
      </w:pPr>
      <w:r>
        <w:tab/>
      </w:r>
      <w:r w:rsidRPr="005F0AB5">
        <w:rPr>
          <w:i/>
          <w:color w:val="00B050"/>
        </w:rPr>
        <w:t>Deletion:  Part of the chromosome is lost</w:t>
      </w:r>
    </w:p>
    <w:p w:rsidR="00CC0D9F" w:rsidRPr="005F0AB5" w:rsidRDefault="00CC0D9F">
      <w:pPr>
        <w:rPr>
          <w:i/>
          <w:color w:val="00B050"/>
        </w:rPr>
      </w:pPr>
      <w:r w:rsidRPr="005F0AB5">
        <w:rPr>
          <w:i/>
          <w:color w:val="00B050"/>
        </w:rPr>
        <w:tab/>
        <w:t>Duplication: Part of the chromosome is doubled (occurs twice)</w:t>
      </w:r>
    </w:p>
    <w:p w:rsidR="00CC0D9F" w:rsidRPr="005F0AB5" w:rsidRDefault="00CC0D9F">
      <w:pPr>
        <w:rPr>
          <w:i/>
          <w:color w:val="00B050"/>
        </w:rPr>
      </w:pPr>
      <w:r w:rsidRPr="005F0AB5">
        <w:rPr>
          <w:i/>
          <w:color w:val="00B050"/>
        </w:rPr>
        <w:tab/>
        <w:t>Inversion: Part of the chromosome is flipped</w:t>
      </w:r>
    </w:p>
    <w:p w:rsidR="00CC0D9F" w:rsidRPr="005F0AB5" w:rsidRDefault="00CC0D9F">
      <w:pPr>
        <w:rPr>
          <w:i/>
          <w:color w:val="00B050"/>
        </w:rPr>
      </w:pPr>
      <w:r w:rsidRPr="005F0AB5">
        <w:rPr>
          <w:i/>
          <w:color w:val="00B050"/>
        </w:rPr>
        <w:tab/>
        <w:t>Translocation: Part of the chromosome breaks off and joins to another chromosome</w:t>
      </w:r>
    </w:p>
    <w:p w:rsidR="00CC0D9F" w:rsidRPr="005F0AB5" w:rsidRDefault="00CC0D9F">
      <w:pPr>
        <w:rPr>
          <w:i/>
          <w:color w:val="00B050"/>
        </w:rPr>
      </w:pPr>
      <w:r w:rsidRPr="005F0AB5">
        <w:rPr>
          <w:i/>
          <w:color w:val="00B050"/>
        </w:rPr>
        <w:tab/>
        <w:t>Non-disjunction:  A whole chromosome is added or absent (aneuploidy)</w:t>
      </w:r>
    </w:p>
    <w:p w:rsidR="00CC0D9F" w:rsidRDefault="00CC0D9F">
      <w:pPr>
        <w:rPr>
          <w:i/>
        </w:rPr>
      </w:pPr>
    </w:p>
    <w:p w:rsidR="00CC0D9F" w:rsidRDefault="00CC0D9F" w:rsidP="00CC0D9F">
      <w:pPr>
        <w:ind w:left="720" w:hanging="720"/>
      </w:pPr>
      <w:r>
        <w:t>2:</w:t>
      </w:r>
      <w:r>
        <w:tab/>
        <w:t>What are the differences between a deletion that occurs as part of a gene mutation, and a deletion that occurs as part of a chromosomal mutation?</w:t>
      </w:r>
    </w:p>
    <w:p w:rsidR="00742B5C" w:rsidRDefault="00742B5C" w:rsidP="00CC0D9F">
      <w:pPr>
        <w:ind w:left="720" w:hanging="720"/>
      </w:pPr>
      <w:r>
        <w:tab/>
        <w:t>(6 marks)</w:t>
      </w:r>
    </w:p>
    <w:p w:rsidR="00CC0D9F" w:rsidRDefault="00CC0D9F" w:rsidP="00CC0D9F">
      <w:pPr>
        <w:ind w:left="720" w:hanging="720"/>
      </w:pPr>
    </w:p>
    <w:p w:rsidR="00CC0D9F" w:rsidRPr="005F0AB5" w:rsidRDefault="00CC0D9F" w:rsidP="00CC0D9F">
      <w:pPr>
        <w:ind w:left="720" w:hanging="720"/>
        <w:rPr>
          <w:i/>
          <w:color w:val="00B050"/>
        </w:rPr>
      </w:pPr>
      <w:r>
        <w:tab/>
      </w:r>
      <w:r w:rsidRPr="005F0AB5">
        <w:rPr>
          <w:i/>
          <w:color w:val="00B050"/>
        </w:rPr>
        <w:t>Deletion as part of a gene mutation involves removal of one base</w:t>
      </w:r>
      <w:r w:rsidR="00742B5C" w:rsidRPr="005F0AB5">
        <w:rPr>
          <w:i/>
          <w:color w:val="00B050"/>
        </w:rPr>
        <w:t xml:space="preserve"> (1)</w:t>
      </w:r>
      <w:r w:rsidRPr="005F0AB5">
        <w:rPr>
          <w:i/>
          <w:color w:val="00B050"/>
        </w:rPr>
        <w:t xml:space="preserve"> in the sequence that forms the gene.  It results in frame shift</w:t>
      </w:r>
      <w:r w:rsidR="00742B5C" w:rsidRPr="005F0AB5">
        <w:rPr>
          <w:i/>
          <w:color w:val="00B050"/>
        </w:rPr>
        <w:t xml:space="preserve"> (1)</w:t>
      </w:r>
      <w:r w:rsidRPr="005F0AB5">
        <w:rPr>
          <w:i/>
          <w:color w:val="00B050"/>
        </w:rPr>
        <w:t xml:space="preserve"> and a change in the protein produced by that </w:t>
      </w:r>
      <w:proofErr w:type="gramStart"/>
      <w:r w:rsidRPr="005F0AB5">
        <w:rPr>
          <w:i/>
          <w:color w:val="00B050"/>
        </w:rPr>
        <w:t>gene.</w:t>
      </w:r>
      <w:r w:rsidR="00742B5C" w:rsidRPr="005F0AB5">
        <w:rPr>
          <w:i/>
          <w:color w:val="00B050"/>
        </w:rPr>
        <w:t>(</w:t>
      </w:r>
      <w:proofErr w:type="gramEnd"/>
      <w:r w:rsidR="00742B5C" w:rsidRPr="005F0AB5">
        <w:rPr>
          <w:i/>
          <w:color w:val="00B050"/>
        </w:rPr>
        <w:t>1)</w:t>
      </w:r>
    </w:p>
    <w:p w:rsidR="00CC0D9F" w:rsidRPr="005F0AB5" w:rsidRDefault="00CC0D9F" w:rsidP="00CC0D9F">
      <w:pPr>
        <w:ind w:left="720" w:hanging="720"/>
        <w:rPr>
          <w:i/>
          <w:color w:val="00B050"/>
        </w:rPr>
      </w:pPr>
    </w:p>
    <w:p w:rsidR="00CC0D9F" w:rsidRPr="005F0AB5" w:rsidRDefault="00CC0D9F" w:rsidP="00CC0D9F">
      <w:pPr>
        <w:ind w:left="720" w:hanging="720"/>
        <w:rPr>
          <w:i/>
          <w:color w:val="00B050"/>
        </w:rPr>
      </w:pPr>
      <w:r w:rsidRPr="005F0AB5">
        <w:rPr>
          <w:i/>
          <w:color w:val="00B050"/>
        </w:rPr>
        <w:tab/>
        <w:t>Deletion as part of a chromosomal mutation involves part of a chromosome being lost during meiosis</w:t>
      </w:r>
      <w:r w:rsidR="00742B5C" w:rsidRPr="005F0AB5">
        <w:rPr>
          <w:i/>
          <w:color w:val="00B050"/>
        </w:rPr>
        <w:t xml:space="preserve"> (1)</w:t>
      </w:r>
      <w:r w:rsidRPr="005F0AB5">
        <w:rPr>
          <w:i/>
          <w:color w:val="00B050"/>
        </w:rPr>
        <w:t>. Many genes are lost</w:t>
      </w:r>
      <w:r w:rsidR="00742B5C" w:rsidRPr="005F0AB5">
        <w:rPr>
          <w:i/>
          <w:color w:val="00B050"/>
        </w:rPr>
        <w:t xml:space="preserve"> (1)</w:t>
      </w:r>
      <w:r w:rsidRPr="005F0AB5">
        <w:rPr>
          <w:i/>
          <w:color w:val="00B050"/>
        </w:rPr>
        <w:t xml:space="preserve"> and the production of many proteins</w:t>
      </w:r>
      <w:r w:rsidR="00742B5C" w:rsidRPr="005F0AB5">
        <w:rPr>
          <w:i/>
          <w:color w:val="00B050"/>
        </w:rPr>
        <w:t xml:space="preserve"> (1)</w:t>
      </w:r>
      <w:r w:rsidRPr="005F0AB5">
        <w:rPr>
          <w:i/>
          <w:color w:val="00B050"/>
        </w:rPr>
        <w:t xml:space="preserve"> is affected. </w:t>
      </w:r>
    </w:p>
    <w:p w:rsidR="00CC0D9F" w:rsidRDefault="00CC0D9F" w:rsidP="00CC0D9F">
      <w:pPr>
        <w:ind w:left="720" w:hanging="720"/>
        <w:rPr>
          <w:i/>
        </w:rPr>
      </w:pPr>
    </w:p>
    <w:p w:rsidR="00CC0D9F" w:rsidRDefault="00CC0D9F" w:rsidP="00CC0D9F">
      <w:pPr>
        <w:ind w:left="720" w:hanging="720"/>
      </w:pPr>
      <w:r>
        <w:t>3:</w:t>
      </w:r>
      <w:r>
        <w:tab/>
        <w:t>Fill in the following table:</w:t>
      </w:r>
    </w:p>
    <w:p w:rsidR="00742B5C" w:rsidRDefault="00742B5C" w:rsidP="00CC0D9F">
      <w:pPr>
        <w:ind w:left="720" w:hanging="720"/>
      </w:pPr>
      <w:r>
        <w:tab/>
        <w:t>(10 marks)</w:t>
      </w:r>
    </w:p>
    <w:p w:rsidR="00CC0D9F" w:rsidRDefault="00CC0D9F" w:rsidP="00CC0D9F">
      <w:pPr>
        <w:ind w:left="720" w:hanging="720"/>
      </w:pPr>
    </w:p>
    <w:p w:rsidR="00CC0D9F" w:rsidRPr="00CC0D9F" w:rsidRDefault="00CC0D9F" w:rsidP="00CC0D9F">
      <w:pPr>
        <w:ind w:left="720" w:hanging="720"/>
      </w:pPr>
      <w: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260"/>
        <w:gridCol w:w="4507"/>
      </w:tblGrid>
      <w:tr w:rsidR="00CC0D9F" w:rsidTr="00742B5C">
        <w:tc>
          <w:tcPr>
            <w:tcW w:w="2694" w:type="dxa"/>
          </w:tcPr>
          <w:p w:rsidR="00CC0D9F" w:rsidRPr="00CC0D9F" w:rsidRDefault="00CC0D9F" w:rsidP="00CC0D9F">
            <w:pPr>
              <w:rPr>
                <w:b/>
              </w:rPr>
            </w:pPr>
            <w:r w:rsidRPr="00CC0D9F">
              <w:rPr>
                <w:b/>
              </w:rPr>
              <w:t>Syndrome</w:t>
            </w:r>
          </w:p>
        </w:tc>
        <w:tc>
          <w:tcPr>
            <w:tcW w:w="3260" w:type="dxa"/>
          </w:tcPr>
          <w:p w:rsidR="00CC0D9F" w:rsidRPr="00CC0D9F" w:rsidRDefault="00CC0D9F" w:rsidP="00CC0D9F">
            <w:pPr>
              <w:rPr>
                <w:b/>
              </w:rPr>
            </w:pPr>
            <w:r w:rsidRPr="00CC0D9F">
              <w:rPr>
                <w:b/>
              </w:rPr>
              <w:t>Chromosomal abnormality</w:t>
            </w:r>
          </w:p>
        </w:tc>
        <w:tc>
          <w:tcPr>
            <w:tcW w:w="4507" w:type="dxa"/>
          </w:tcPr>
          <w:p w:rsidR="00CC0D9F" w:rsidRPr="00CC0D9F" w:rsidRDefault="00CC0D9F" w:rsidP="00CC0D9F">
            <w:pPr>
              <w:rPr>
                <w:b/>
              </w:rPr>
            </w:pPr>
            <w:r w:rsidRPr="00CC0D9F">
              <w:rPr>
                <w:b/>
              </w:rPr>
              <w:t>Features</w:t>
            </w: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r>
              <w:t>Down Syndrome</w:t>
            </w:r>
          </w:p>
        </w:tc>
        <w:tc>
          <w:tcPr>
            <w:tcW w:w="3260" w:type="dxa"/>
          </w:tcPr>
          <w:p w:rsidR="00CC0D9F" w:rsidRPr="005F0AB5" w:rsidRDefault="00CC0D9F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Trisomy 21</w:t>
            </w:r>
            <w:r w:rsidR="00742B5C" w:rsidRPr="005F0AB5">
              <w:rPr>
                <w:i/>
                <w:color w:val="00B050"/>
              </w:rPr>
              <w:t xml:space="preserve"> </w:t>
            </w:r>
          </w:p>
        </w:tc>
        <w:tc>
          <w:tcPr>
            <w:tcW w:w="4507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 xml:space="preserve">Characteristic facial features 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 xml:space="preserve">Low Muscle tone 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Intellectual Disability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Heart Defects</w:t>
            </w: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proofErr w:type="spellStart"/>
            <w:r>
              <w:t>Patau</w:t>
            </w:r>
            <w:proofErr w:type="spellEnd"/>
            <w:r>
              <w:t xml:space="preserve"> Syndrome</w:t>
            </w:r>
          </w:p>
        </w:tc>
        <w:tc>
          <w:tcPr>
            <w:tcW w:w="3260" w:type="dxa"/>
          </w:tcPr>
          <w:p w:rsidR="00CC0D9F" w:rsidRPr="005F0AB5" w:rsidRDefault="00CC0D9F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Trisomy 13</w:t>
            </w:r>
            <w:r w:rsidR="00742B5C" w:rsidRPr="005F0AB5">
              <w:rPr>
                <w:i/>
                <w:color w:val="00B050"/>
              </w:rPr>
              <w:t xml:space="preserve"> </w:t>
            </w:r>
          </w:p>
        </w:tc>
        <w:tc>
          <w:tcPr>
            <w:tcW w:w="4507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Wide range of severe defects to face, heart, body systems and brain. Death in utero or just after birth</w:t>
            </w: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proofErr w:type="spellStart"/>
            <w:r>
              <w:t>Klinefelter’s</w:t>
            </w:r>
            <w:proofErr w:type="spellEnd"/>
            <w:r>
              <w:t xml:space="preserve"> Syndrome</w:t>
            </w:r>
          </w:p>
        </w:tc>
        <w:tc>
          <w:tcPr>
            <w:tcW w:w="3260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 xml:space="preserve">Extra X Chromosome (XXY) </w:t>
            </w:r>
          </w:p>
        </w:tc>
        <w:tc>
          <w:tcPr>
            <w:tcW w:w="4507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 xml:space="preserve">Male genitalia, with female hormonal development </w:t>
            </w:r>
            <w:proofErr w:type="spellStart"/>
            <w:r w:rsidRPr="005F0AB5">
              <w:rPr>
                <w:i/>
                <w:color w:val="00B050"/>
              </w:rPr>
              <w:t>eg</w:t>
            </w:r>
            <w:proofErr w:type="spellEnd"/>
            <w:r w:rsidRPr="005F0AB5">
              <w:rPr>
                <w:i/>
                <w:color w:val="00B050"/>
              </w:rPr>
              <w:t xml:space="preserve"> gynecomastia, feminine body shape</w:t>
            </w: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r>
              <w:t>Cri-du-chat Syndrome</w:t>
            </w:r>
          </w:p>
        </w:tc>
        <w:tc>
          <w:tcPr>
            <w:tcW w:w="3260" w:type="dxa"/>
          </w:tcPr>
          <w:p w:rsidR="00CC0D9F" w:rsidRPr="005F0AB5" w:rsidRDefault="00CC0D9F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Missing part of chromosome 5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Cat like cry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Cleft palate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Intellectual disability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Fused/Webbed digits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Developmental delay</w:t>
            </w:r>
          </w:p>
        </w:tc>
      </w:tr>
      <w:tr w:rsidR="00CC0D9F" w:rsidTr="00742B5C">
        <w:tc>
          <w:tcPr>
            <w:tcW w:w="2694" w:type="dxa"/>
          </w:tcPr>
          <w:p w:rsidR="00CC0D9F" w:rsidRDefault="00CC0D9F" w:rsidP="00CC0D9F">
            <w:r>
              <w:t>Turner’s Syndrome</w:t>
            </w:r>
          </w:p>
        </w:tc>
        <w:tc>
          <w:tcPr>
            <w:tcW w:w="3260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Missing Y chromosome (XO)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</w:p>
        </w:tc>
        <w:tc>
          <w:tcPr>
            <w:tcW w:w="4507" w:type="dxa"/>
          </w:tcPr>
          <w:p w:rsidR="00CC0D9F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Short stature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Lack secondary sex characteristics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Infertile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Fold of skin between shoulders and neck</w:t>
            </w:r>
          </w:p>
          <w:p w:rsidR="00742B5C" w:rsidRPr="005F0AB5" w:rsidRDefault="00742B5C" w:rsidP="00CC0D9F">
            <w:pPr>
              <w:rPr>
                <w:i/>
                <w:color w:val="00B050"/>
              </w:rPr>
            </w:pPr>
          </w:p>
        </w:tc>
      </w:tr>
    </w:tbl>
    <w:p w:rsidR="00CC0D9F" w:rsidRDefault="00CC0D9F" w:rsidP="00CC0D9F">
      <w:pPr>
        <w:ind w:left="720" w:hanging="720"/>
      </w:pPr>
    </w:p>
    <w:p w:rsidR="00742B5C" w:rsidRDefault="00742B5C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D81121" w:rsidP="00CC0D9F">
      <w:pPr>
        <w:ind w:left="720" w:hanging="720"/>
      </w:pPr>
    </w:p>
    <w:p w:rsidR="00D81121" w:rsidRDefault="005F0AB5" w:rsidP="00CC0D9F">
      <w:pPr>
        <w:ind w:left="720" w:hanging="720"/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5A14A87" wp14:editId="07B4EA26">
            <wp:simplePos x="0" y="0"/>
            <wp:positionH relativeFrom="margin">
              <wp:posOffset>-166255</wp:posOffset>
            </wp:positionH>
            <wp:positionV relativeFrom="paragraph">
              <wp:posOffset>13681</wp:posOffset>
            </wp:positionV>
            <wp:extent cx="1017270" cy="636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039" w:rsidRDefault="00553039" w:rsidP="00CC0D9F">
      <w:pPr>
        <w:ind w:left="720" w:hanging="720"/>
      </w:pPr>
      <w:r>
        <w:tab/>
      </w:r>
      <w:r>
        <w:tab/>
        <w:t>4:</w:t>
      </w:r>
      <w:r>
        <w:tab/>
        <w:t xml:space="preserve">Fill in the blank cells to </w:t>
      </w:r>
      <w:r w:rsidR="00D81121">
        <w:t>identify the lobes and areas of the cerebrum</w:t>
      </w:r>
    </w:p>
    <w:p w:rsidR="00CF6EEE" w:rsidRDefault="00CF6EEE" w:rsidP="00CC0D9F">
      <w:pPr>
        <w:ind w:left="720" w:hanging="720"/>
      </w:pPr>
      <w:r>
        <w:tab/>
      </w:r>
      <w:r>
        <w:tab/>
      </w:r>
      <w:r>
        <w:tab/>
        <w:t>(10 marks)</w:t>
      </w: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685"/>
        <w:gridCol w:w="1701"/>
        <w:gridCol w:w="2764"/>
      </w:tblGrid>
      <w:tr w:rsidR="00D81121" w:rsidTr="00CF6EEE">
        <w:tc>
          <w:tcPr>
            <w:tcW w:w="3685" w:type="dxa"/>
          </w:tcPr>
          <w:p w:rsidR="00D81121" w:rsidRPr="00553039" w:rsidRDefault="00D81121" w:rsidP="00D81121">
            <w:pPr>
              <w:rPr>
                <w:b/>
              </w:rPr>
            </w:pPr>
            <w:r w:rsidRPr="00553039">
              <w:rPr>
                <w:b/>
              </w:rPr>
              <w:t>Function</w:t>
            </w:r>
          </w:p>
        </w:tc>
        <w:tc>
          <w:tcPr>
            <w:tcW w:w="1701" w:type="dxa"/>
          </w:tcPr>
          <w:p w:rsidR="00D81121" w:rsidRPr="00553039" w:rsidRDefault="00D81121" w:rsidP="00D81121">
            <w:pPr>
              <w:rPr>
                <w:b/>
              </w:rPr>
            </w:pPr>
            <w:r w:rsidRPr="00553039">
              <w:rPr>
                <w:b/>
              </w:rPr>
              <w:t>Lobe</w:t>
            </w:r>
          </w:p>
        </w:tc>
        <w:tc>
          <w:tcPr>
            <w:tcW w:w="2764" w:type="dxa"/>
          </w:tcPr>
          <w:p w:rsidR="00D81121" w:rsidRPr="00553039" w:rsidRDefault="00D81121" w:rsidP="00D81121">
            <w:pPr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D81121" w:rsidTr="00CF6EEE">
        <w:tc>
          <w:tcPr>
            <w:tcW w:w="3685" w:type="dxa"/>
          </w:tcPr>
          <w:p w:rsidR="00D81121" w:rsidRPr="00D81121" w:rsidRDefault="00D81121" w:rsidP="00D81121">
            <w:r w:rsidRPr="00D81121">
              <w:t>Thinking, problem solving, emotions, personality, language, motor control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Frontal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Frontal Association Area</w:t>
            </w:r>
          </w:p>
        </w:tc>
      </w:tr>
      <w:tr w:rsidR="00D81121" w:rsidTr="00CF6EEE">
        <w:tc>
          <w:tcPr>
            <w:tcW w:w="3685" w:type="dxa"/>
          </w:tcPr>
          <w:p w:rsidR="00D81121" w:rsidRPr="00D81121" w:rsidRDefault="00D81121" w:rsidP="00D81121">
            <w:r>
              <w:t>Receiving information about temperature, touch, pain and taste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Parietal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Primary Sensory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 xml:space="preserve">Processing sensory information 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Parietal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Sensory Association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Receiving Visual Information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Occipital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Primary Visual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Processing Visual Information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Occipital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Visual Association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Receiving Auditory Information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Temporal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Primary Auditory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Processing Auditory Information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Temporal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Auditory Association Area</w:t>
            </w:r>
          </w:p>
          <w:p w:rsidR="00D81121" w:rsidRPr="005F0AB5" w:rsidRDefault="00D81121" w:rsidP="00D81121">
            <w:pPr>
              <w:rPr>
                <w:i/>
                <w:color w:val="00B050"/>
              </w:rPr>
            </w:pP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Initiating Motor Movement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Parietal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Primary Motor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D81121" w:rsidP="00D81121">
            <w:r>
              <w:t>Processing Motor Movement</w:t>
            </w:r>
          </w:p>
        </w:tc>
        <w:tc>
          <w:tcPr>
            <w:tcW w:w="1701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Parietal Lobe</w:t>
            </w:r>
          </w:p>
        </w:tc>
        <w:tc>
          <w:tcPr>
            <w:tcW w:w="2764" w:type="dxa"/>
          </w:tcPr>
          <w:p w:rsidR="00D81121" w:rsidRPr="005F0AB5" w:rsidRDefault="00D81121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Motor Association Area</w:t>
            </w:r>
          </w:p>
        </w:tc>
      </w:tr>
      <w:tr w:rsidR="00D81121" w:rsidTr="00CF6EEE">
        <w:tc>
          <w:tcPr>
            <w:tcW w:w="3685" w:type="dxa"/>
          </w:tcPr>
          <w:p w:rsidR="00D81121" w:rsidRDefault="00F114DE" w:rsidP="00D81121">
            <w:r>
              <w:t xml:space="preserve">Receiving Olfactory information </w:t>
            </w:r>
          </w:p>
        </w:tc>
        <w:tc>
          <w:tcPr>
            <w:tcW w:w="1701" w:type="dxa"/>
          </w:tcPr>
          <w:p w:rsidR="00D81121" w:rsidRPr="005F0AB5" w:rsidRDefault="00F114DE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Frontal lobe</w:t>
            </w:r>
          </w:p>
        </w:tc>
        <w:tc>
          <w:tcPr>
            <w:tcW w:w="2764" w:type="dxa"/>
          </w:tcPr>
          <w:p w:rsidR="00D81121" w:rsidRPr="005F0AB5" w:rsidRDefault="00F114DE" w:rsidP="00D81121">
            <w:pPr>
              <w:rPr>
                <w:i/>
                <w:color w:val="00B050"/>
              </w:rPr>
            </w:pPr>
            <w:r w:rsidRPr="005F0AB5">
              <w:rPr>
                <w:i/>
                <w:color w:val="00B050"/>
              </w:rPr>
              <w:t>Primary Olfactory Area</w:t>
            </w:r>
          </w:p>
        </w:tc>
      </w:tr>
    </w:tbl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</w:p>
    <w:p w:rsidR="00553039" w:rsidRDefault="00553039" w:rsidP="00CC0D9F">
      <w:pPr>
        <w:ind w:left="720" w:hanging="720"/>
      </w:pPr>
      <w:r>
        <w:tab/>
      </w:r>
      <w:r>
        <w:tab/>
        <w:t>5:</w:t>
      </w:r>
      <w:r>
        <w:tab/>
        <w:t>Label the following areas on the diagram of the cerebrum below</w:t>
      </w:r>
    </w:p>
    <w:p w:rsidR="00742B5C" w:rsidRPr="00CC0D9F" w:rsidRDefault="00742B5C" w:rsidP="00CC0D9F">
      <w:pPr>
        <w:ind w:left="720" w:hanging="720"/>
      </w:pPr>
    </w:p>
    <w:sectPr w:rsidR="00742B5C" w:rsidRPr="00CC0D9F" w:rsidSect="00CC0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9F"/>
    <w:rsid w:val="00553039"/>
    <w:rsid w:val="005F0AB5"/>
    <w:rsid w:val="00742B5C"/>
    <w:rsid w:val="00B050C0"/>
    <w:rsid w:val="00C11BF9"/>
    <w:rsid w:val="00CA13E2"/>
    <w:rsid w:val="00CC0D9F"/>
    <w:rsid w:val="00CF6EEE"/>
    <w:rsid w:val="00D81121"/>
    <w:rsid w:val="00D91544"/>
    <w:rsid w:val="00DE66C2"/>
    <w:rsid w:val="00F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F974-F574-481E-8A9B-B14403DE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D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F8473F-9CE8-486D-8EFA-99BC24A75D69}"/>
</file>

<file path=customXml/itemProps2.xml><?xml version="1.0" encoding="utf-8"?>
<ds:datastoreItem xmlns:ds="http://schemas.openxmlformats.org/officeDocument/2006/customXml" ds:itemID="{271D8C99-BFEE-45CA-A4B9-3BFA28FED419}"/>
</file>

<file path=customXml/itemProps3.xml><?xml version="1.0" encoding="utf-8"?>
<ds:datastoreItem xmlns:ds="http://schemas.openxmlformats.org/officeDocument/2006/customXml" ds:itemID="{CDE49AF9-283F-49A6-B6F0-0D1E4F921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399</Words>
  <Characters>2302</Characters>
  <Application>Microsoft Office Word</Application>
  <DocSecurity>0</DocSecurity>
  <Lines>135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2021-06-13T04:53:00Z</dcterms:created>
  <dcterms:modified xsi:type="dcterms:W3CDTF">2021-06-13T05:57:00Z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