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A94" w:rsidRPr="00995A94" w:rsidRDefault="00995A94" w:rsidP="00995A94">
      <w:pPr>
        <w:rPr>
          <w:b/>
        </w:rPr>
      </w:pPr>
      <w:r w:rsidRPr="00995A94">
        <w:rPr>
          <w:b/>
        </w:rPr>
        <w:t xml:space="preserve">Review Worksheet:  </w:t>
      </w:r>
      <w:r>
        <w:rPr>
          <w:b/>
        </w:rPr>
        <w:t>Heterozygote Advantage</w:t>
      </w:r>
      <w:r>
        <w:rPr>
          <w:b/>
        </w:rPr>
        <w:tab/>
      </w:r>
      <w:r>
        <w:rPr>
          <w:b/>
        </w:rPr>
        <w:tab/>
      </w:r>
      <w:r>
        <w:rPr>
          <w:b/>
        </w:rPr>
        <w:tab/>
      </w:r>
      <w:r>
        <w:rPr>
          <w:b/>
        </w:rPr>
        <w:tab/>
      </w:r>
      <w:r>
        <w:rPr>
          <w:b/>
        </w:rPr>
        <w:tab/>
      </w:r>
      <w:r>
        <w:rPr>
          <w:b/>
        </w:rPr>
        <w:tab/>
      </w:r>
      <w:r>
        <w:rPr>
          <w:b/>
        </w:rPr>
        <w:tab/>
      </w:r>
      <w:r w:rsidRPr="007F3E6C">
        <w:rPr>
          <w:b/>
          <w:sz w:val="20"/>
          <w:szCs w:val="20"/>
        </w:rPr>
        <w:t>Name: ………………………………………</w:t>
      </w:r>
      <w:r>
        <w:rPr>
          <w:b/>
          <w:sz w:val="20"/>
          <w:szCs w:val="20"/>
        </w:rPr>
        <w:t>…………………</w:t>
      </w:r>
      <w:proofErr w:type="gramStart"/>
      <w:r>
        <w:rPr>
          <w:b/>
          <w:sz w:val="20"/>
          <w:szCs w:val="20"/>
        </w:rPr>
        <w:t>….</w:t>
      </w:r>
      <w:r w:rsidRPr="007F3E6C">
        <w:rPr>
          <w:b/>
          <w:sz w:val="20"/>
          <w:szCs w:val="20"/>
        </w:rPr>
        <w:t>.</w:t>
      </w:r>
      <w:proofErr w:type="gramEnd"/>
    </w:p>
    <w:p w:rsidR="00417758" w:rsidRPr="00995A94" w:rsidRDefault="00995A94" w:rsidP="00995A94">
      <w:pPr>
        <w:ind w:left="720"/>
        <w:rPr>
          <w:i/>
          <w:sz w:val="18"/>
          <w:szCs w:val="18"/>
        </w:rPr>
      </w:pPr>
      <w:r w:rsidRPr="00995A94">
        <w:rPr>
          <w:i/>
          <w:sz w:val="18"/>
          <w:szCs w:val="18"/>
        </w:rPr>
        <w:t>Do these questions, using your learning resources.  Look at the “marks” to give you an idea of the level of detail required in the response (formative only – does not count towards your grade).  At the end, mark your work, correct it, and fill in the reflection section. Questions marked * require you to use reasoning, inferring and application of knowledge, or perhaps extra research to get the answer. It won’t be right there in the text.</w:t>
      </w:r>
    </w:p>
    <w:p w:rsidR="00417758" w:rsidRPr="00995A94" w:rsidRDefault="007653B7">
      <w:pPr>
        <w:rPr>
          <w:sz w:val="20"/>
          <w:szCs w:val="20"/>
        </w:rPr>
      </w:pPr>
      <w:r w:rsidRPr="00995A94">
        <w:rPr>
          <w:sz w:val="20"/>
          <w:szCs w:val="20"/>
        </w:rPr>
        <w:t>1:</w:t>
      </w:r>
      <w:r w:rsidRPr="00995A94">
        <w:rPr>
          <w:sz w:val="20"/>
          <w:szCs w:val="20"/>
        </w:rPr>
        <w:tab/>
      </w:r>
      <w:r w:rsidR="00AE1420" w:rsidRPr="00995A94">
        <w:rPr>
          <w:sz w:val="20"/>
          <w:szCs w:val="20"/>
        </w:rPr>
        <w:t>Fill in the table below to provide information about heterozygote advantage for the following diseases.</w:t>
      </w:r>
    </w:p>
    <w:p w:rsidR="00862F95" w:rsidRPr="00995A94" w:rsidRDefault="00862F95">
      <w:pPr>
        <w:rPr>
          <w:sz w:val="20"/>
          <w:szCs w:val="20"/>
        </w:rPr>
      </w:pPr>
      <w:r w:rsidRPr="00995A94">
        <w:rPr>
          <w:sz w:val="20"/>
          <w:szCs w:val="20"/>
        </w:rPr>
        <w:tab/>
        <w:t>(38 marks)</w:t>
      </w:r>
    </w:p>
    <w:p w:rsidR="00417758" w:rsidRDefault="00417758"/>
    <w:tbl>
      <w:tblPr>
        <w:tblStyle w:val="TableGrid"/>
        <w:tblW w:w="16160" w:type="dxa"/>
        <w:tblInd w:w="-289" w:type="dxa"/>
        <w:tblLayout w:type="fixed"/>
        <w:tblLook w:val="04A0" w:firstRow="1" w:lastRow="0" w:firstColumn="1" w:lastColumn="0" w:noHBand="0" w:noVBand="1"/>
      </w:tblPr>
      <w:tblGrid>
        <w:gridCol w:w="1125"/>
        <w:gridCol w:w="1286"/>
        <w:gridCol w:w="2813"/>
        <w:gridCol w:w="1230"/>
        <w:gridCol w:w="2761"/>
        <w:gridCol w:w="2720"/>
        <w:gridCol w:w="4225"/>
      </w:tblGrid>
      <w:tr w:rsidR="007653B7" w:rsidTr="007653B7">
        <w:tc>
          <w:tcPr>
            <w:tcW w:w="1125" w:type="dxa"/>
          </w:tcPr>
          <w:p w:rsidR="007653B7" w:rsidRPr="00417758" w:rsidRDefault="007653B7">
            <w:pPr>
              <w:rPr>
                <w:rFonts w:cs="Arial"/>
                <w:b/>
                <w:sz w:val="16"/>
                <w:szCs w:val="16"/>
              </w:rPr>
            </w:pPr>
            <w:r w:rsidRPr="00417758">
              <w:rPr>
                <w:rFonts w:cs="Arial"/>
                <w:b/>
                <w:sz w:val="16"/>
                <w:szCs w:val="16"/>
              </w:rPr>
              <w:t>Disease Name</w:t>
            </w:r>
          </w:p>
        </w:tc>
        <w:tc>
          <w:tcPr>
            <w:tcW w:w="1286" w:type="dxa"/>
          </w:tcPr>
          <w:p w:rsidR="007653B7" w:rsidRPr="00417758" w:rsidRDefault="007653B7">
            <w:pPr>
              <w:rPr>
                <w:rFonts w:cs="Arial"/>
                <w:b/>
                <w:sz w:val="16"/>
                <w:szCs w:val="16"/>
              </w:rPr>
            </w:pPr>
            <w:r w:rsidRPr="00417758">
              <w:rPr>
                <w:rFonts w:cs="Arial"/>
                <w:b/>
                <w:sz w:val="16"/>
                <w:szCs w:val="16"/>
              </w:rPr>
              <w:t>Cause and inheritance</w:t>
            </w:r>
          </w:p>
        </w:tc>
        <w:tc>
          <w:tcPr>
            <w:tcW w:w="2813" w:type="dxa"/>
          </w:tcPr>
          <w:p w:rsidR="007653B7" w:rsidRPr="00417758" w:rsidRDefault="007653B7">
            <w:pPr>
              <w:rPr>
                <w:rFonts w:cs="Arial"/>
                <w:b/>
                <w:sz w:val="16"/>
                <w:szCs w:val="16"/>
              </w:rPr>
            </w:pPr>
            <w:r w:rsidRPr="00417758">
              <w:rPr>
                <w:rFonts w:cs="Arial"/>
                <w:b/>
                <w:sz w:val="16"/>
                <w:szCs w:val="16"/>
              </w:rPr>
              <w:t>Symptoms</w:t>
            </w:r>
          </w:p>
        </w:tc>
        <w:tc>
          <w:tcPr>
            <w:tcW w:w="1230" w:type="dxa"/>
          </w:tcPr>
          <w:p w:rsidR="007653B7" w:rsidRPr="00417758" w:rsidRDefault="007653B7">
            <w:pPr>
              <w:rPr>
                <w:rFonts w:cs="Arial"/>
                <w:b/>
                <w:sz w:val="16"/>
                <w:szCs w:val="16"/>
              </w:rPr>
            </w:pPr>
            <w:r w:rsidRPr="00417758">
              <w:rPr>
                <w:rFonts w:cs="Arial"/>
                <w:b/>
                <w:sz w:val="16"/>
                <w:szCs w:val="16"/>
              </w:rPr>
              <w:t>Selective Agent</w:t>
            </w:r>
            <w:r>
              <w:rPr>
                <w:rFonts w:cs="Arial"/>
                <w:b/>
                <w:sz w:val="16"/>
                <w:szCs w:val="16"/>
              </w:rPr>
              <w:t xml:space="preserve"> for Heterozygote Advantage</w:t>
            </w:r>
          </w:p>
        </w:tc>
        <w:tc>
          <w:tcPr>
            <w:tcW w:w="2761" w:type="dxa"/>
          </w:tcPr>
          <w:p w:rsidR="007653B7" w:rsidRPr="00417758" w:rsidRDefault="007653B7">
            <w:pPr>
              <w:rPr>
                <w:rFonts w:cs="Arial"/>
                <w:b/>
                <w:sz w:val="16"/>
                <w:szCs w:val="16"/>
              </w:rPr>
            </w:pPr>
            <w:r w:rsidRPr="00417758">
              <w:rPr>
                <w:rFonts w:cs="Arial"/>
                <w:b/>
                <w:sz w:val="16"/>
                <w:szCs w:val="16"/>
              </w:rPr>
              <w:t>Genotype advantage when agent present</w:t>
            </w:r>
            <w:r>
              <w:rPr>
                <w:rFonts w:cs="Arial"/>
                <w:b/>
                <w:sz w:val="16"/>
                <w:szCs w:val="16"/>
              </w:rPr>
              <w:t xml:space="preserve"> and why</w:t>
            </w:r>
          </w:p>
        </w:tc>
        <w:tc>
          <w:tcPr>
            <w:tcW w:w="2720" w:type="dxa"/>
          </w:tcPr>
          <w:p w:rsidR="007653B7" w:rsidRPr="00417758" w:rsidRDefault="007653B7">
            <w:pPr>
              <w:rPr>
                <w:rFonts w:cs="Arial"/>
                <w:b/>
                <w:sz w:val="16"/>
                <w:szCs w:val="16"/>
              </w:rPr>
            </w:pPr>
            <w:r w:rsidRPr="00417758">
              <w:rPr>
                <w:rFonts w:cs="Arial"/>
                <w:b/>
                <w:sz w:val="16"/>
                <w:szCs w:val="16"/>
              </w:rPr>
              <w:t>Effect on allele frequency when agent present</w:t>
            </w:r>
          </w:p>
        </w:tc>
        <w:tc>
          <w:tcPr>
            <w:tcW w:w="4225" w:type="dxa"/>
          </w:tcPr>
          <w:p w:rsidR="007653B7" w:rsidRPr="00417758" w:rsidRDefault="007653B7">
            <w:pPr>
              <w:rPr>
                <w:rFonts w:cs="Arial"/>
                <w:b/>
                <w:sz w:val="16"/>
                <w:szCs w:val="16"/>
              </w:rPr>
            </w:pPr>
            <w:r w:rsidRPr="00417758">
              <w:rPr>
                <w:rFonts w:cs="Arial"/>
                <w:b/>
                <w:sz w:val="16"/>
                <w:szCs w:val="16"/>
              </w:rPr>
              <w:t>Effect on allele frequency when agent absent</w:t>
            </w:r>
          </w:p>
        </w:tc>
      </w:tr>
      <w:tr w:rsidR="007653B7" w:rsidTr="007653B7">
        <w:tc>
          <w:tcPr>
            <w:tcW w:w="1125" w:type="dxa"/>
          </w:tcPr>
          <w:p w:rsidR="007653B7" w:rsidRPr="00417758" w:rsidRDefault="007653B7">
            <w:pPr>
              <w:rPr>
                <w:rFonts w:cs="Arial"/>
                <w:sz w:val="16"/>
                <w:szCs w:val="16"/>
              </w:rPr>
            </w:pPr>
            <w:r w:rsidRPr="00417758">
              <w:rPr>
                <w:rFonts w:cs="Arial"/>
                <w:sz w:val="16"/>
                <w:szCs w:val="16"/>
              </w:rPr>
              <w:t>Sickle Cell Anaemia</w:t>
            </w:r>
          </w:p>
        </w:tc>
        <w:tc>
          <w:tcPr>
            <w:tcW w:w="1286" w:type="dxa"/>
          </w:tcPr>
          <w:p w:rsidR="007653B7" w:rsidRPr="00B5065A" w:rsidRDefault="007653B7">
            <w:pPr>
              <w:rPr>
                <w:rFonts w:cs="Arial"/>
                <w:i/>
                <w:sz w:val="16"/>
                <w:szCs w:val="16"/>
              </w:rPr>
            </w:pPr>
          </w:p>
        </w:tc>
        <w:tc>
          <w:tcPr>
            <w:tcW w:w="2813" w:type="dxa"/>
          </w:tcPr>
          <w:p w:rsidR="007653B7" w:rsidRPr="00B5065A" w:rsidRDefault="007653B7">
            <w:pPr>
              <w:rPr>
                <w:rFonts w:cs="Arial"/>
                <w:i/>
                <w:sz w:val="16"/>
                <w:szCs w:val="16"/>
              </w:rPr>
            </w:pPr>
            <w:r w:rsidRPr="00B5065A">
              <w:rPr>
                <w:rFonts w:cs="Arial"/>
                <w:b/>
                <w:sz w:val="16"/>
                <w:szCs w:val="16"/>
              </w:rPr>
              <w:t>Dominant (no faulty alleles)</w:t>
            </w:r>
            <w:r w:rsidRPr="00B5065A">
              <w:rPr>
                <w:rFonts w:cs="Arial"/>
                <w:i/>
                <w:sz w:val="16"/>
                <w:szCs w:val="16"/>
              </w:rPr>
              <w:t>:</w:t>
            </w:r>
          </w:p>
          <w:p w:rsidR="007653B7" w:rsidRDefault="007653B7">
            <w:pPr>
              <w:rPr>
                <w:rFonts w:cs="Arial"/>
                <w:i/>
                <w:color w:val="00B050"/>
                <w:sz w:val="16"/>
                <w:szCs w:val="16"/>
              </w:rPr>
            </w:pPr>
          </w:p>
          <w:p w:rsidR="00995A94" w:rsidRDefault="00995A94">
            <w:pPr>
              <w:rPr>
                <w:rFonts w:cs="Arial"/>
                <w:i/>
                <w:color w:val="00B050"/>
                <w:sz w:val="16"/>
                <w:szCs w:val="16"/>
              </w:rPr>
            </w:pPr>
          </w:p>
          <w:p w:rsidR="00995A94" w:rsidRPr="00B5065A" w:rsidRDefault="00995A94">
            <w:pPr>
              <w:rPr>
                <w:rFonts w:cs="Arial"/>
                <w:i/>
                <w:sz w:val="16"/>
                <w:szCs w:val="16"/>
              </w:rPr>
            </w:pPr>
          </w:p>
          <w:p w:rsidR="007653B7" w:rsidRPr="00B5065A" w:rsidRDefault="007653B7">
            <w:pPr>
              <w:rPr>
                <w:rFonts w:cs="Arial"/>
                <w:b/>
                <w:sz w:val="16"/>
                <w:szCs w:val="16"/>
              </w:rPr>
            </w:pPr>
            <w:r w:rsidRPr="00B5065A">
              <w:rPr>
                <w:rFonts w:cs="Arial"/>
                <w:b/>
                <w:sz w:val="16"/>
                <w:szCs w:val="16"/>
              </w:rPr>
              <w:t>Heterozygous (one faulty allele)</w:t>
            </w:r>
          </w:p>
          <w:p w:rsidR="007653B7" w:rsidRDefault="007653B7">
            <w:pPr>
              <w:rPr>
                <w:rFonts w:cs="Arial"/>
                <w:i/>
                <w:color w:val="00B050"/>
                <w:sz w:val="16"/>
                <w:szCs w:val="16"/>
              </w:rPr>
            </w:pPr>
          </w:p>
          <w:p w:rsidR="00995A94" w:rsidRPr="00292CC7" w:rsidRDefault="00995A94">
            <w:pPr>
              <w:rPr>
                <w:rFonts w:cs="Arial"/>
                <w:i/>
                <w:color w:val="00B050"/>
                <w:sz w:val="16"/>
                <w:szCs w:val="16"/>
              </w:rPr>
            </w:pPr>
          </w:p>
          <w:p w:rsidR="007653B7" w:rsidRPr="00B5065A" w:rsidRDefault="007653B7">
            <w:pPr>
              <w:rPr>
                <w:rFonts w:cs="Arial"/>
                <w:i/>
                <w:sz w:val="16"/>
                <w:szCs w:val="16"/>
              </w:rPr>
            </w:pPr>
          </w:p>
          <w:p w:rsidR="007653B7" w:rsidRPr="00B5065A" w:rsidRDefault="007653B7">
            <w:pPr>
              <w:rPr>
                <w:rFonts w:cs="Arial"/>
                <w:b/>
                <w:sz w:val="16"/>
                <w:szCs w:val="16"/>
              </w:rPr>
            </w:pPr>
            <w:r w:rsidRPr="00B5065A">
              <w:rPr>
                <w:rFonts w:cs="Arial"/>
                <w:b/>
                <w:sz w:val="16"/>
                <w:szCs w:val="16"/>
              </w:rPr>
              <w:t>Recessive (two faulty alleles)</w:t>
            </w:r>
          </w:p>
          <w:p w:rsidR="007653B7" w:rsidRDefault="007653B7">
            <w:pPr>
              <w:rPr>
                <w:rFonts w:cs="Arial"/>
                <w:i/>
                <w:color w:val="00B050"/>
                <w:sz w:val="16"/>
                <w:szCs w:val="16"/>
              </w:rPr>
            </w:pPr>
          </w:p>
          <w:p w:rsidR="00995A94" w:rsidRDefault="00995A94">
            <w:pPr>
              <w:rPr>
                <w:rFonts w:cs="Arial"/>
                <w:i/>
                <w:color w:val="00B050"/>
                <w:sz w:val="16"/>
                <w:szCs w:val="16"/>
              </w:rPr>
            </w:pPr>
          </w:p>
          <w:p w:rsidR="00995A94" w:rsidRDefault="00995A94">
            <w:pPr>
              <w:rPr>
                <w:rFonts w:cs="Arial"/>
                <w:i/>
                <w:color w:val="00B050"/>
                <w:sz w:val="16"/>
                <w:szCs w:val="16"/>
              </w:rPr>
            </w:pPr>
          </w:p>
          <w:p w:rsidR="00995A94" w:rsidRPr="00B5065A" w:rsidRDefault="00995A94">
            <w:pPr>
              <w:rPr>
                <w:rFonts w:cs="Arial"/>
                <w:i/>
                <w:sz w:val="16"/>
                <w:szCs w:val="16"/>
              </w:rPr>
            </w:pPr>
          </w:p>
        </w:tc>
        <w:tc>
          <w:tcPr>
            <w:tcW w:w="1230" w:type="dxa"/>
          </w:tcPr>
          <w:p w:rsidR="007653B7" w:rsidRPr="00B5065A" w:rsidRDefault="007653B7">
            <w:pPr>
              <w:rPr>
                <w:rFonts w:cs="Arial"/>
                <w:i/>
                <w:sz w:val="16"/>
                <w:szCs w:val="16"/>
              </w:rPr>
            </w:pPr>
          </w:p>
        </w:tc>
        <w:tc>
          <w:tcPr>
            <w:tcW w:w="2761" w:type="dxa"/>
          </w:tcPr>
          <w:p w:rsidR="007653B7" w:rsidRPr="00B5065A" w:rsidRDefault="007653B7">
            <w:pPr>
              <w:rPr>
                <w:rFonts w:cs="Arial"/>
                <w:i/>
                <w:sz w:val="16"/>
                <w:szCs w:val="16"/>
              </w:rPr>
            </w:pPr>
          </w:p>
        </w:tc>
        <w:tc>
          <w:tcPr>
            <w:tcW w:w="2720" w:type="dxa"/>
          </w:tcPr>
          <w:p w:rsidR="007653B7" w:rsidRPr="00B5065A" w:rsidRDefault="007653B7">
            <w:pPr>
              <w:rPr>
                <w:rFonts w:cs="Arial"/>
                <w:i/>
                <w:sz w:val="16"/>
                <w:szCs w:val="16"/>
              </w:rPr>
            </w:pPr>
          </w:p>
        </w:tc>
        <w:tc>
          <w:tcPr>
            <w:tcW w:w="4225" w:type="dxa"/>
          </w:tcPr>
          <w:p w:rsidR="007653B7" w:rsidRPr="00B5065A" w:rsidRDefault="007653B7">
            <w:pPr>
              <w:rPr>
                <w:rFonts w:cs="Arial"/>
                <w:i/>
                <w:sz w:val="16"/>
                <w:szCs w:val="16"/>
              </w:rPr>
            </w:pPr>
          </w:p>
        </w:tc>
      </w:tr>
      <w:tr w:rsidR="007653B7" w:rsidTr="007653B7">
        <w:tc>
          <w:tcPr>
            <w:tcW w:w="1125" w:type="dxa"/>
          </w:tcPr>
          <w:p w:rsidR="007653B7" w:rsidRPr="00417758" w:rsidRDefault="007653B7" w:rsidP="00B5065A">
            <w:pPr>
              <w:rPr>
                <w:rFonts w:cs="Arial"/>
                <w:sz w:val="16"/>
                <w:szCs w:val="16"/>
              </w:rPr>
            </w:pPr>
            <w:r>
              <w:rPr>
                <w:rFonts w:cs="Arial"/>
                <w:sz w:val="16"/>
                <w:szCs w:val="16"/>
              </w:rPr>
              <w:t>Alpha Thalassemia</w:t>
            </w:r>
          </w:p>
        </w:tc>
        <w:tc>
          <w:tcPr>
            <w:tcW w:w="1286" w:type="dxa"/>
          </w:tcPr>
          <w:p w:rsidR="007653B7" w:rsidRPr="00B5065A" w:rsidRDefault="007653B7" w:rsidP="00B5065A">
            <w:pPr>
              <w:rPr>
                <w:rFonts w:cs="Arial"/>
                <w:i/>
                <w:sz w:val="16"/>
                <w:szCs w:val="16"/>
              </w:rPr>
            </w:pPr>
          </w:p>
        </w:tc>
        <w:tc>
          <w:tcPr>
            <w:tcW w:w="2813" w:type="dxa"/>
          </w:tcPr>
          <w:p w:rsidR="007653B7" w:rsidRPr="00B5065A" w:rsidRDefault="007653B7" w:rsidP="00B5065A">
            <w:pPr>
              <w:rPr>
                <w:rFonts w:cs="Arial"/>
                <w:b/>
                <w:sz w:val="16"/>
                <w:szCs w:val="16"/>
              </w:rPr>
            </w:pPr>
            <w:r w:rsidRPr="00B5065A">
              <w:rPr>
                <w:rFonts w:cs="Arial"/>
                <w:b/>
                <w:sz w:val="16"/>
                <w:szCs w:val="16"/>
              </w:rPr>
              <w:t>Dominant (no faulty alleles):</w:t>
            </w:r>
          </w:p>
          <w:p w:rsidR="007653B7" w:rsidRDefault="007653B7" w:rsidP="00B5065A">
            <w:pPr>
              <w:rPr>
                <w:rFonts w:cs="Arial"/>
                <w:i/>
                <w:color w:val="00B050"/>
                <w:sz w:val="16"/>
                <w:szCs w:val="16"/>
              </w:rPr>
            </w:pPr>
          </w:p>
          <w:p w:rsidR="00995A94" w:rsidRDefault="00995A94" w:rsidP="00B5065A">
            <w:pPr>
              <w:rPr>
                <w:rFonts w:cs="Arial"/>
                <w:i/>
                <w:color w:val="00B050"/>
                <w:sz w:val="16"/>
                <w:szCs w:val="16"/>
              </w:rPr>
            </w:pPr>
          </w:p>
          <w:p w:rsidR="00995A94" w:rsidRPr="00292CC7" w:rsidRDefault="00995A94" w:rsidP="00B5065A">
            <w:pPr>
              <w:rPr>
                <w:rFonts w:cs="Arial"/>
                <w:i/>
                <w:color w:val="00B050"/>
                <w:sz w:val="16"/>
                <w:szCs w:val="16"/>
              </w:rPr>
            </w:pPr>
          </w:p>
          <w:p w:rsidR="007653B7" w:rsidRPr="00B5065A" w:rsidRDefault="007653B7" w:rsidP="00B5065A">
            <w:pPr>
              <w:rPr>
                <w:rFonts w:cs="Arial"/>
                <w:b/>
                <w:sz w:val="16"/>
                <w:szCs w:val="16"/>
              </w:rPr>
            </w:pPr>
            <w:r w:rsidRPr="00B5065A">
              <w:rPr>
                <w:rFonts w:cs="Arial"/>
                <w:b/>
                <w:sz w:val="16"/>
                <w:szCs w:val="16"/>
              </w:rPr>
              <w:t>Heterozygous (one faulty allele):</w:t>
            </w:r>
          </w:p>
          <w:p w:rsidR="007653B7" w:rsidRDefault="007653B7" w:rsidP="00B5065A">
            <w:pPr>
              <w:rPr>
                <w:rFonts w:cs="Arial"/>
                <w:i/>
                <w:color w:val="00B050"/>
                <w:sz w:val="16"/>
                <w:szCs w:val="16"/>
              </w:rPr>
            </w:pPr>
          </w:p>
          <w:p w:rsidR="00995A94" w:rsidRDefault="00995A94" w:rsidP="00B5065A">
            <w:pPr>
              <w:rPr>
                <w:rFonts w:cs="Arial"/>
                <w:i/>
                <w:color w:val="00B050"/>
                <w:sz w:val="16"/>
                <w:szCs w:val="16"/>
              </w:rPr>
            </w:pPr>
          </w:p>
          <w:p w:rsidR="00995A94" w:rsidRPr="00292CC7" w:rsidRDefault="00995A94" w:rsidP="00B5065A">
            <w:pPr>
              <w:rPr>
                <w:rFonts w:cs="Arial"/>
                <w:i/>
                <w:color w:val="00B050"/>
                <w:sz w:val="16"/>
                <w:szCs w:val="16"/>
              </w:rPr>
            </w:pPr>
          </w:p>
          <w:p w:rsidR="007653B7" w:rsidRDefault="007653B7" w:rsidP="00B5065A">
            <w:pPr>
              <w:rPr>
                <w:rFonts w:cs="Arial"/>
                <w:b/>
                <w:sz w:val="16"/>
                <w:szCs w:val="16"/>
              </w:rPr>
            </w:pPr>
            <w:r w:rsidRPr="00B5065A">
              <w:rPr>
                <w:rFonts w:cs="Arial"/>
                <w:b/>
                <w:sz w:val="16"/>
                <w:szCs w:val="16"/>
              </w:rPr>
              <w:t>Recessive (two faulty alleles)</w:t>
            </w:r>
          </w:p>
          <w:p w:rsidR="00995A94" w:rsidRDefault="00995A94" w:rsidP="00B5065A">
            <w:pPr>
              <w:rPr>
                <w:rFonts w:cs="Arial"/>
                <w:b/>
                <w:sz w:val="16"/>
                <w:szCs w:val="16"/>
              </w:rPr>
            </w:pPr>
          </w:p>
          <w:p w:rsidR="00995A94" w:rsidRPr="00B5065A" w:rsidRDefault="00995A94" w:rsidP="00B5065A">
            <w:pPr>
              <w:rPr>
                <w:rFonts w:cs="Arial"/>
                <w:b/>
                <w:sz w:val="16"/>
                <w:szCs w:val="16"/>
              </w:rPr>
            </w:pPr>
          </w:p>
          <w:p w:rsidR="007653B7" w:rsidRPr="00B5065A" w:rsidRDefault="007653B7" w:rsidP="00995A94">
            <w:pPr>
              <w:rPr>
                <w:rFonts w:cs="Arial"/>
                <w:i/>
                <w:sz w:val="16"/>
                <w:szCs w:val="16"/>
              </w:rPr>
            </w:pPr>
          </w:p>
        </w:tc>
        <w:tc>
          <w:tcPr>
            <w:tcW w:w="1230" w:type="dxa"/>
          </w:tcPr>
          <w:p w:rsidR="007653B7" w:rsidRPr="00292CC7" w:rsidRDefault="007653B7" w:rsidP="00B5065A">
            <w:pPr>
              <w:rPr>
                <w:rFonts w:cs="Arial"/>
                <w:i/>
                <w:color w:val="00B050"/>
                <w:sz w:val="16"/>
                <w:szCs w:val="16"/>
              </w:rPr>
            </w:pPr>
          </w:p>
        </w:tc>
        <w:tc>
          <w:tcPr>
            <w:tcW w:w="2761" w:type="dxa"/>
          </w:tcPr>
          <w:p w:rsidR="007653B7" w:rsidRPr="00B5065A" w:rsidRDefault="007653B7" w:rsidP="00862F95">
            <w:pPr>
              <w:rPr>
                <w:rFonts w:cs="Arial"/>
                <w:i/>
                <w:sz w:val="16"/>
                <w:szCs w:val="16"/>
              </w:rPr>
            </w:pPr>
          </w:p>
        </w:tc>
        <w:tc>
          <w:tcPr>
            <w:tcW w:w="2720" w:type="dxa"/>
          </w:tcPr>
          <w:p w:rsidR="007653B7" w:rsidRPr="00292CC7" w:rsidRDefault="007653B7" w:rsidP="00B5065A">
            <w:pPr>
              <w:rPr>
                <w:rFonts w:cs="Arial"/>
                <w:i/>
                <w:color w:val="00B050"/>
                <w:sz w:val="16"/>
                <w:szCs w:val="16"/>
              </w:rPr>
            </w:pPr>
          </w:p>
        </w:tc>
        <w:tc>
          <w:tcPr>
            <w:tcW w:w="4225" w:type="dxa"/>
          </w:tcPr>
          <w:p w:rsidR="007653B7" w:rsidRPr="00B5065A" w:rsidRDefault="007653B7" w:rsidP="00B5065A">
            <w:pPr>
              <w:rPr>
                <w:rFonts w:cs="Arial"/>
                <w:i/>
                <w:sz w:val="16"/>
                <w:szCs w:val="16"/>
              </w:rPr>
            </w:pPr>
          </w:p>
        </w:tc>
      </w:tr>
      <w:tr w:rsidR="007653B7" w:rsidTr="007653B7">
        <w:tc>
          <w:tcPr>
            <w:tcW w:w="1125" w:type="dxa"/>
          </w:tcPr>
          <w:p w:rsidR="007653B7" w:rsidRPr="00417758" w:rsidRDefault="007653B7" w:rsidP="00B5065A">
            <w:pPr>
              <w:rPr>
                <w:rFonts w:cs="Arial"/>
                <w:sz w:val="16"/>
                <w:szCs w:val="16"/>
              </w:rPr>
            </w:pPr>
            <w:r>
              <w:rPr>
                <w:rFonts w:cs="Arial"/>
                <w:sz w:val="16"/>
                <w:szCs w:val="16"/>
              </w:rPr>
              <w:t>Tay-Sachs Disease</w:t>
            </w:r>
          </w:p>
        </w:tc>
        <w:tc>
          <w:tcPr>
            <w:tcW w:w="1286" w:type="dxa"/>
          </w:tcPr>
          <w:p w:rsidR="007653B7" w:rsidRPr="00B5065A" w:rsidRDefault="007653B7" w:rsidP="00B5065A">
            <w:pPr>
              <w:rPr>
                <w:rFonts w:cs="Arial"/>
                <w:i/>
                <w:sz w:val="16"/>
                <w:szCs w:val="16"/>
              </w:rPr>
            </w:pPr>
          </w:p>
        </w:tc>
        <w:tc>
          <w:tcPr>
            <w:tcW w:w="2813" w:type="dxa"/>
          </w:tcPr>
          <w:p w:rsidR="007653B7" w:rsidRPr="00B5065A" w:rsidRDefault="007653B7" w:rsidP="00B5065A">
            <w:pPr>
              <w:rPr>
                <w:rFonts w:cs="Arial"/>
                <w:b/>
                <w:sz w:val="16"/>
                <w:szCs w:val="16"/>
              </w:rPr>
            </w:pPr>
            <w:r w:rsidRPr="00B5065A">
              <w:rPr>
                <w:rFonts w:cs="Arial"/>
                <w:b/>
                <w:sz w:val="16"/>
                <w:szCs w:val="16"/>
              </w:rPr>
              <w:t>Dominant (no faulty alleles):</w:t>
            </w:r>
          </w:p>
          <w:p w:rsidR="007653B7" w:rsidRDefault="007653B7" w:rsidP="00B5065A">
            <w:pPr>
              <w:rPr>
                <w:rFonts w:cs="Arial"/>
                <w:i/>
                <w:color w:val="00B050"/>
                <w:sz w:val="16"/>
                <w:szCs w:val="16"/>
              </w:rPr>
            </w:pPr>
          </w:p>
          <w:p w:rsidR="00995A94" w:rsidRDefault="00995A94" w:rsidP="00B5065A">
            <w:pPr>
              <w:rPr>
                <w:rFonts w:cs="Arial"/>
                <w:i/>
                <w:color w:val="00B050"/>
                <w:sz w:val="16"/>
                <w:szCs w:val="16"/>
              </w:rPr>
            </w:pPr>
          </w:p>
          <w:p w:rsidR="00995A94" w:rsidRPr="00292CC7" w:rsidRDefault="00995A94" w:rsidP="00B5065A">
            <w:pPr>
              <w:rPr>
                <w:rFonts w:cs="Arial"/>
                <w:i/>
                <w:color w:val="00B050"/>
                <w:sz w:val="16"/>
                <w:szCs w:val="16"/>
              </w:rPr>
            </w:pPr>
          </w:p>
          <w:p w:rsidR="007653B7" w:rsidRPr="00B5065A" w:rsidRDefault="007653B7" w:rsidP="00B5065A">
            <w:pPr>
              <w:rPr>
                <w:rFonts w:cs="Arial"/>
                <w:b/>
                <w:sz w:val="16"/>
                <w:szCs w:val="16"/>
              </w:rPr>
            </w:pPr>
            <w:r w:rsidRPr="00B5065A">
              <w:rPr>
                <w:rFonts w:cs="Arial"/>
                <w:b/>
                <w:sz w:val="16"/>
                <w:szCs w:val="16"/>
              </w:rPr>
              <w:t>Heterozygous (one faulty allele)</w:t>
            </w:r>
          </w:p>
          <w:p w:rsidR="007653B7" w:rsidRDefault="007653B7" w:rsidP="00B5065A">
            <w:pPr>
              <w:rPr>
                <w:rFonts w:cs="Arial"/>
                <w:i/>
                <w:color w:val="00B050"/>
                <w:sz w:val="16"/>
                <w:szCs w:val="16"/>
              </w:rPr>
            </w:pPr>
          </w:p>
          <w:p w:rsidR="00995A94" w:rsidRDefault="00995A94" w:rsidP="00B5065A">
            <w:pPr>
              <w:rPr>
                <w:rFonts w:cs="Arial"/>
                <w:i/>
                <w:color w:val="00B050"/>
                <w:sz w:val="16"/>
                <w:szCs w:val="16"/>
              </w:rPr>
            </w:pPr>
          </w:p>
          <w:p w:rsidR="00995A94" w:rsidRPr="00292CC7" w:rsidRDefault="00995A94" w:rsidP="00B5065A">
            <w:pPr>
              <w:rPr>
                <w:rFonts w:cs="Arial"/>
                <w:i/>
                <w:color w:val="00B050"/>
                <w:sz w:val="16"/>
                <w:szCs w:val="16"/>
              </w:rPr>
            </w:pPr>
          </w:p>
          <w:p w:rsidR="007653B7" w:rsidRDefault="007653B7" w:rsidP="00B5065A">
            <w:pPr>
              <w:rPr>
                <w:rFonts w:cs="Arial"/>
                <w:b/>
                <w:sz w:val="16"/>
                <w:szCs w:val="16"/>
              </w:rPr>
            </w:pPr>
            <w:r w:rsidRPr="00B5065A">
              <w:rPr>
                <w:rFonts w:cs="Arial"/>
                <w:b/>
                <w:sz w:val="16"/>
                <w:szCs w:val="16"/>
              </w:rPr>
              <w:t>Recessive (two faulty alleles)</w:t>
            </w:r>
          </w:p>
          <w:p w:rsidR="00995A94" w:rsidRDefault="00995A94" w:rsidP="00B5065A">
            <w:pPr>
              <w:rPr>
                <w:rFonts w:cs="Arial"/>
                <w:b/>
                <w:sz w:val="16"/>
                <w:szCs w:val="16"/>
              </w:rPr>
            </w:pPr>
          </w:p>
          <w:p w:rsidR="00995A94" w:rsidRPr="00B5065A" w:rsidRDefault="00995A94" w:rsidP="00B5065A">
            <w:pPr>
              <w:rPr>
                <w:rFonts w:cs="Arial"/>
                <w:b/>
                <w:sz w:val="16"/>
                <w:szCs w:val="16"/>
              </w:rPr>
            </w:pPr>
          </w:p>
          <w:p w:rsidR="007653B7" w:rsidRPr="00B5065A" w:rsidRDefault="007653B7" w:rsidP="00B5065A">
            <w:pPr>
              <w:rPr>
                <w:rFonts w:cs="Arial"/>
                <w:i/>
                <w:sz w:val="16"/>
                <w:szCs w:val="16"/>
              </w:rPr>
            </w:pPr>
          </w:p>
        </w:tc>
        <w:tc>
          <w:tcPr>
            <w:tcW w:w="1230" w:type="dxa"/>
          </w:tcPr>
          <w:p w:rsidR="007653B7" w:rsidRPr="00B5065A" w:rsidRDefault="007653B7" w:rsidP="00B5065A">
            <w:pPr>
              <w:rPr>
                <w:rFonts w:cs="Arial"/>
                <w:i/>
                <w:sz w:val="16"/>
                <w:szCs w:val="16"/>
              </w:rPr>
            </w:pPr>
          </w:p>
        </w:tc>
        <w:tc>
          <w:tcPr>
            <w:tcW w:w="2761" w:type="dxa"/>
          </w:tcPr>
          <w:p w:rsidR="007653B7" w:rsidRPr="00B5065A" w:rsidRDefault="007653B7" w:rsidP="00B5065A">
            <w:pPr>
              <w:rPr>
                <w:rFonts w:cs="Arial"/>
                <w:i/>
                <w:sz w:val="16"/>
                <w:szCs w:val="16"/>
              </w:rPr>
            </w:pPr>
          </w:p>
        </w:tc>
        <w:tc>
          <w:tcPr>
            <w:tcW w:w="2720" w:type="dxa"/>
          </w:tcPr>
          <w:p w:rsidR="007653B7" w:rsidRPr="00B5065A" w:rsidRDefault="007653B7" w:rsidP="00B5065A">
            <w:pPr>
              <w:rPr>
                <w:rFonts w:cs="Arial"/>
                <w:i/>
                <w:sz w:val="16"/>
                <w:szCs w:val="16"/>
              </w:rPr>
            </w:pPr>
          </w:p>
        </w:tc>
        <w:tc>
          <w:tcPr>
            <w:tcW w:w="4225" w:type="dxa"/>
          </w:tcPr>
          <w:p w:rsidR="007653B7" w:rsidRPr="00B5065A" w:rsidRDefault="007653B7" w:rsidP="007653B7">
            <w:pPr>
              <w:rPr>
                <w:rFonts w:cs="Arial"/>
                <w:i/>
                <w:sz w:val="16"/>
                <w:szCs w:val="16"/>
              </w:rPr>
            </w:pPr>
          </w:p>
        </w:tc>
      </w:tr>
    </w:tbl>
    <w:p w:rsidR="00417758" w:rsidRDefault="00417758"/>
    <w:p w:rsidR="00417758" w:rsidRDefault="00417758"/>
    <w:p w:rsidR="00417758" w:rsidRDefault="00417758"/>
    <w:p w:rsidR="007653B7" w:rsidRDefault="007653B7">
      <w:pPr>
        <w:sectPr w:rsidR="007653B7" w:rsidSect="00417758">
          <w:pgSz w:w="16838" w:h="11906" w:orient="landscape"/>
          <w:pgMar w:top="720" w:right="720" w:bottom="720" w:left="720" w:header="708" w:footer="708" w:gutter="0"/>
          <w:cols w:space="708"/>
          <w:docGrid w:linePitch="360"/>
        </w:sectPr>
      </w:pPr>
    </w:p>
    <w:p w:rsidR="007653B7" w:rsidRDefault="007653B7" w:rsidP="007653B7">
      <w:pPr>
        <w:ind w:left="720" w:hanging="720"/>
      </w:pPr>
      <w:r>
        <w:lastRenderedPageBreak/>
        <w:t>2:</w:t>
      </w:r>
      <w:r>
        <w:tab/>
        <w:t>Ashkenazi Jewish people have a higher allele frequency for Tay-Sachs disease. In part this may be because</w:t>
      </w:r>
      <w:r w:rsidR="00F4619D">
        <w:t xml:space="preserve"> during World War II</w:t>
      </w:r>
      <w:r>
        <w:t xml:space="preserve"> they were placed in ghettos and concentration camps with cramped conditions and a high prevalence of tuberculosis, so that the allele rose in the population due to heterozygote advantage.</w:t>
      </w:r>
    </w:p>
    <w:p w:rsidR="007653B7" w:rsidRDefault="007653B7" w:rsidP="007653B7">
      <w:pPr>
        <w:ind w:left="720" w:hanging="720"/>
      </w:pPr>
    </w:p>
    <w:p w:rsidR="007653B7" w:rsidRDefault="007653B7" w:rsidP="007653B7">
      <w:pPr>
        <w:ind w:left="720" w:hanging="720"/>
      </w:pPr>
      <w:r>
        <w:tab/>
        <w:t xml:space="preserve">What other </w:t>
      </w:r>
      <w:r w:rsidR="00F4619D">
        <w:t xml:space="preserve">reasons may have caused increased allele frequency for Tay-Sachs disease in Ashkenazi Jews during the second world war, and why is the allele frequency still higher in this population </w:t>
      </w:r>
      <w:proofErr w:type="gramStart"/>
      <w:r w:rsidR="00F4619D">
        <w:t>today?</w:t>
      </w:r>
      <w:r w:rsidR="00021D99">
        <w:t>*</w:t>
      </w:r>
      <w:proofErr w:type="gramEnd"/>
    </w:p>
    <w:p w:rsidR="00F4619D" w:rsidRDefault="00F4619D" w:rsidP="007653B7">
      <w:pPr>
        <w:ind w:left="720" w:hanging="720"/>
      </w:pPr>
      <w:r>
        <w:tab/>
        <w:t>(6 marks)</w:t>
      </w:r>
    </w:p>
    <w:p w:rsidR="00F4619D" w:rsidRDefault="00F4619D" w:rsidP="007653B7">
      <w:pPr>
        <w:ind w:left="720" w:hanging="720"/>
      </w:pPr>
    </w:p>
    <w:p w:rsidR="00021D99" w:rsidRDefault="00F4619D" w:rsidP="007653B7">
      <w:pPr>
        <w:ind w:left="720" w:hanging="720"/>
        <w:rPr>
          <w:i/>
          <w:color w:val="808080" w:themeColor="background1" w:themeShade="80"/>
        </w:rPr>
      </w:pPr>
      <w:r>
        <w:tab/>
      </w:r>
      <w:r w:rsidR="00995A94">
        <w:rPr>
          <w:i/>
          <w:color w:val="808080" w:themeColor="background1" w:themeShade="80"/>
        </w:rPr>
        <w:t>……</w:t>
      </w:r>
      <w:r w:rsidR="00021D99">
        <w:rPr>
          <w:i/>
          <w:color w:val="808080" w:themeColor="background1" w:themeShade="80"/>
        </w:rPr>
        <w:t>………………………………………………………………………………………………………………</w:t>
      </w:r>
    </w:p>
    <w:p w:rsidR="00021D99" w:rsidRDefault="00021D99" w:rsidP="007653B7">
      <w:pPr>
        <w:ind w:left="720" w:hanging="720"/>
        <w:rPr>
          <w:i/>
          <w:color w:val="808080" w:themeColor="background1" w:themeShade="80"/>
        </w:rPr>
      </w:pPr>
    </w:p>
    <w:p w:rsidR="00021D99" w:rsidRDefault="00021D99" w:rsidP="007653B7">
      <w:pPr>
        <w:ind w:left="720" w:hanging="720"/>
        <w:rPr>
          <w:i/>
          <w:color w:val="808080" w:themeColor="background1" w:themeShade="80"/>
        </w:rPr>
      </w:pPr>
      <w:r>
        <w:rPr>
          <w:i/>
          <w:color w:val="808080" w:themeColor="background1" w:themeShade="80"/>
        </w:rPr>
        <w:tab/>
        <w:t>……………………………………………………………………………………………………………………</w:t>
      </w:r>
    </w:p>
    <w:p w:rsidR="00021D99" w:rsidRDefault="00021D99" w:rsidP="007653B7">
      <w:pPr>
        <w:ind w:left="720" w:hanging="720"/>
        <w:rPr>
          <w:i/>
          <w:color w:val="808080" w:themeColor="background1" w:themeShade="80"/>
        </w:rPr>
      </w:pPr>
    </w:p>
    <w:p w:rsidR="00021D99" w:rsidRDefault="00021D99" w:rsidP="007653B7">
      <w:pPr>
        <w:ind w:left="720" w:hanging="720"/>
        <w:rPr>
          <w:i/>
          <w:color w:val="808080" w:themeColor="background1" w:themeShade="80"/>
        </w:rPr>
      </w:pPr>
      <w:r>
        <w:rPr>
          <w:i/>
          <w:color w:val="808080" w:themeColor="background1" w:themeShade="80"/>
        </w:rPr>
        <w:tab/>
        <w:t>……………………………………………………………………………………………………………………</w:t>
      </w:r>
    </w:p>
    <w:p w:rsidR="00021D99" w:rsidRDefault="00021D99" w:rsidP="007653B7">
      <w:pPr>
        <w:ind w:left="720" w:hanging="720"/>
        <w:rPr>
          <w:i/>
          <w:color w:val="808080" w:themeColor="background1" w:themeShade="80"/>
        </w:rPr>
      </w:pPr>
    </w:p>
    <w:p w:rsidR="00021D99" w:rsidRDefault="00021D99" w:rsidP="007653B7">
      <w:pPr>
        <w:ind w:left="720" w:hanging="720"/>
        <w:rPr>
          <w:i/>
          <w:color w:val="808080" w:themeColor="background1" w:themeShade="80"/>
        </w:rPr>
      </w:pPr>
      <w:r>
        <w:rPr>
          <w:i/>
          <w:color w:val="808080" w:themeColor="background1" w:themeShade="80"/>
        </w:rPr>
        <w:tab/>
        <w:t>……………………………………………………………………………………………………………………</w:t>
      </w:r>
    </w:p>
    <w:p w:rsidR="00021D99" w:rsidRDefault="00021D99" w:rsidP="007653B7">
      <w:pPr>
        <w:ind w:left="720" w:hanging="720"/>
        <w:rPr>
          <w:i/>
          <w:color w:val="808080" w:themeColor="background1" w:themeShade="80"/>
        </w:rPr>
      </w:pPr>
    </w:p>
    <w:p w:rsidR="00021D99" w:rsidRDefault="00021D99" w:rsidP="007653B7">
      <w:pPr>
        <w:ind w:left="720" w:hanging="720"/>
        <w:rPr>
          <w:i/>
          <w:color w:val="808080" w:themeColor="background1" w:themeShade="80"/>
        </w:rPr>
      </w:pPr>
      <w:r>
        <w:rPr>
          <w:i/>
          <w:color w:val="808080" w:themeColor="background1" w:themeShade="80"/>
        </w:rPr>
        <w:tab/>
        <w:t>……………………………………………………………………………………………………………………</w:t>
      </w:r>
    </w:p>
    <w:p w:rsidR="00021D99" w:rsidRDefault="00021D99" w:rsidP="007653B7">
      <w:pPr>
        <w:ind w:left="720" w:hanging="720"/>
        <w:rPr>
          <w:i/>
          <w:color w:val="808080" w:themeColor="background1" w:themeShade="80"/>
        </w:rPr>
      </w:pPr>
    </w:p>
    <w:p w:rsidR="00021D99" w:rsidRDefault="00021D99" w:rsidP="007653B7">
      <w:pPr>
        <w:ind w:left="720" w:hanging="720"/>
        <w:rPr>
          <w:i/>
          <w:color w:val="808080" w:themeColor="background1" w:themeShade="80"/>
        </w:rPr>
      </w:pPr>
      <w:r>
        <w:rPr>
          <w:i/>
          <w:color w:val="808080" w:themeColor="background1" w:themeShade="80"/>
        </w:rPr>
        <w:tab/>
        <w:t>…………………………………………………………………………………………………………………….</w:t>
      </w:r>
    </w:p>
    <w:p w:rsidR="00021D99" w:rsidRDefault="00021D99" w:rsidP="007653B7">
      <w:pPr>
        <w:ind w:left="720" w:hanging="720"/>
        <w:rPr>
          <w:i/>
          <w:color w:val="808080" w:themeColor="background1" w:themeShade="80"/>
        </w:rPr>
      </w:pPr>
    </w:p>
    <w:p w:rsidR="00021D99" w:rsidRDefault="00021D99" w:rsidP="007653B7">
      <w:pPr>
        <w:ind w:left="720" w:hanging="720"/>
        <w:rPr>
          <w:i/>
          <w:color w:val="808080" w:themeColor="background1" w:themeShade="80"/>
        </w:rPr>
      </w:pPr>
      <w:r>
        <w:rPr>
          <w:i/>
          <w:color w:val="808080" w:themeColor="background1" w:themeShade="80"/>
        </w:rPr>
        <w:tab/>
        <w:t>…………………………………………………………………………………………………………………….</w:t>
      </w:r>
    </w:p>
    <w:p w:rsidR="00021D99" w:rsidRDefault="00021D99" w:rsidP="007653B7">
      <w:pPr>
        <w:ind w:left="720" w:hanging="720"/>
        <w:rPr>
          <w:i/>
          <w:color w:val="808080" w:themeColor="background1" w:themeShade="80"/>
        </w:rPr>
      </w:pPr>
    </w:p>
    <w:p w:rsidR="00417758" w:rsidRPr="00021D99" w:rsidRDefault="00021D99" w:rsidP="00021D99">
      <w:pPr>
        <w:ind w:left="720" w:hanging="720"/>
        <w:rPr>
          <w:i/>
          <w:color w:val="00B050"/>
        </w:rPr>
      </w:pPr>
      <w:r>
        <w:rPr>
          <w:i/>
          <w:color w:val="808080" w:themeColor="background1" w:themeShade="80"/>
        </w:rPr>
        <w:tab/>
      </w:r>
      <w:r w:rsidR="00F4619D" w:rsidRPr="00292CC7">
        <w:rPr>
          <w:i/>
          <w:color w:val="00B050"/>
        </w:rPr>
        <w:t xml:space="preserve"> </w:t>
      </w:r>
    </w:p>
    <w:p w:rsidR="00417758" w:rsidRDefault="00417758"/>
    <w:p w:rsidR="00417758" w:rsidRDefault="00A41716" w:rsidP="00A41716">
      <w:pPr>
        <w:ind w:left="720" w:hanging="720"/>
      </w:pPr>
      <w:r>
        <w:t>3:</w:t>
      </w:r>
      <w:r>
        <w:tab/>
        <w:t xml:space="preserve">Alleles for beta thalassemia are more frequent around the Mediterranean, but there is no evidence that heterozygote advantage is occurring.  Suggest another reason why the allele frequency for beta thalassemia may have remained </w:t>
      </w:r>
      <w:proofErr w:type="gramStart"/>
      <w:r>
        <w:t>high.</w:t>
      </w:r>
      <w:r w:rsidR="00021D99">
        <w:t>*</w:t>
      </w:r>
      <w:proofErr w:type="gramEnd"/>
    </w:p>
    <w:p w:rsidR="00A41716" w:rsidRDefault="00C84A95" w:rsidP="00A41716">
      <w:pPr>
        <w:ind w:left="720" w:hanging="720"/>
      </w:pPr>
      <w:r>
        <w:tab/>
        <w:t>(6 marks)</w:t>
      </w:r>
    </w:p>
    <w:p w:rsidR="00C84A95" w:rsidRDefault="00C84A95" w:rsidP="00A41716">
      <w:pPr>
        <w:ind w:left="720" w:hanging="720"/>
      </w:pPr>
    </w:p>
    <w:p w:rsidR="00021D99" w:rsidRDefault="00A41716" w:rsidP="00021D99">
      <w:pPr>
        <w:ind w:left="720" w:hanging="720"/>
        <w:rPr>
          <w:i/>
          <w:color w:val="808080" w:themeColor="background1" w:themeShade="80"/>
        </w:rPr>
      </w:pPr>
      <w:r>
        <w:tab/>
      </w:r>
      <w:r w:rsidR="00021D99">
        <w:rPr>
          <w:i/>
          <w:color w:val="808080" w:themeColor="background1" w:themeShade="80"/>
        </w:rPr>
        <w:t>……………………………………………………………………………………………………………………</w:t>
      </w:r>
    </w:p>
    <w:p w:rsidR="00021D99" w:rsidRDefault="00021D99" w:rsidP="00021D99">
      <w:pPr>
        <w:ind w:left="720" w:hanging="720"/>
        <w:rPr>
          <w:i/>
          <w:color w:val="808080" w:themeColor="background1" w:themeShade="80"/>
        </w:rPr>
      </w:pPr>
    </w:p>
    <w:p w:rsidR="00021D99" w:rsidRDefault="00021D99" w:rsidP="00021D99">
      <w:pPr>
        <w:ind w:left="720" w:hanging="720"/>
        <w:rPr>
          <w:i/>
          <w:color w:val="808080" w:themeColor="background1" w:themeShade="80"/>
        </w:rPr>
      </w:pPr>
      <w:r>
        <w:rPr>
          <w:i/>
          <w:color w:val="808080" w:themeColor="background1" w:themeShade="80"/>
        </w:rPr>
        <w:tab/>
        <w:t>……………………………………………………………………………………………………………………</w:t>
      </w:r>
    </w:p>
    <w:p w:rsidR="00021D99" w:rsidRDefault="00021D99" w:rsidP="00021D99">
      <w:pPr>
        <w:ind w:left="720" w:hanging="720"/>
        <w:rPr>
          <w:i/>
          <w:color w:val="808080" w:themeColor="background1" w:themeShade="80"/>
        </w:rPr>
      </w:pPr>
    </w:p>
    <w:p w:rsidR="00021D99" w:rsidRDefault="00021D99" w:rsidP="00021D99">
      <w:pPr>
        <w:ind w:left="720" w:hanging="720"/>
        <w:rPr>
          <w:i/>
          <w:color w:val="808080" w:themeColor="background1" w:themeShade="80"/>
        </w:rPr>
      </w:pPr>
      <w:r>
        <w:rPr>
          <w:i/>
          <w:color w:val="808080" w:themeColor="background1" w:themeShade="80"/>
        </w:rPr>
        <w:tab/>
        <w:t>……………………………………………………………………………………………………………………</w:t>
      </w:r>
    </w:p>
    <w:p w:rsidR="00021D99" w:rsidRDefault="00021D99" w:rsidP="00021D99">
      <w:pPr>
        <w:ind w:left="720" w:hanging="720"/>
        <w:rPr>
          <w:i/>
          <w:color w:val="808080" w:themeColor="background1" w:themeShade="80"/>
        </w:rPr>
      </w:pPr>
    </w:p>
    <w:p w:rsidR="00021D99" w:rsidRDefault="00021D99" w:rsidP="00021D99">
      <w:pPr>
        <w:ind w:left="720" w:hanging="720"/>
        <w:rPr>
          <w:i/>
          <w:color w:val="808080" w:themeColor="background1" w:themeShade="80"/>
        </w:rPr>
      </w:pPr>
      <w:r>
        <w:rPr>
          <w:i/>
          <w:color w:val="808080" w:themeColor="background1" w:themeShade="80"/>
        </w:rPr>
        <w:tab/>
        <w:t>……………………………………………………………………………………………………………………</w:t>
      </w:r>
    </w:p>
    <w:p w:rsidR="00021D99" w:rsidRDefault="00021D99" w:rsidP="00021D99">
      <w:pPr>
        <w:ind w:left="720" w:hanging="720"/>
        <w:rPr>
          <w:i/>
          <w:color w:val="808080" w:themeColor="background1" w:themeShade="80"/>
        </w:rPr>
      </w:pPr>
    </w:p>
    <w:p w:rsidR="00021D99" w:rsidRDefault="00021D99" w:rsidP="00021D99">
      <w:pPr>
        <w:ind w:left="720" w:hanging="720"/>
        <w:rPr>
          <w:i/>
          <w:color w:val="808080" w:themeColor="background1" w:themeShade="80"/>
        </w:rPr>
      </w:pPr>
      <w:r>
        <w:rPr>
          <w:i/>
          <w:color w:val="808080" w:themeColor="background1" w:themeShade="80"/>
        </w:rPr>
        <w:tab/>
        <w:t>……………………………………………………………………………………………………………………</w:t>
      </w:r>
    </w:p>
    <w:p w:rsidR="00021D99" w:rsidRDefault="00021D99" w:rsidP="00021D99">
      <w:pPr>
        <w:ind w:left="720" w:hanging="720"/>
        <w:rPr>
          <w:i/>
          <w:color w:val="808080" w:themeColor="background1" w:themeShade="80"/>
        </w:rPr>
      </w:pPr>
    </w:p>
    <w:p w:rsidR="00021D99" w:rsidRDefault="00021D99" w:rsidP="00021D99">
      <w:pPr>
        <w:ind w:left="720" w:hanging="720"/>
        <w:rPr>
          <w:i/>
          <w:color w:val="808080" w:themeColor="background1" w:themeShade="80"/>
        </w:rPr>
      </w:pPr>
      <w:r>
        <w:rPr>
          <w:i/>
          <w:color w:val="808080" w:themeColor="background1" w:themeShade="80"/>
        </w:rPr>
        <w:tab/>
        <w:t>…………………………………………………………………………………………………………………….</w:t>
      </w:r>
    </w:p>
    <w:p w:rsidR="00021D99" w:rsidRDefault="00021D99" w:rsidP="00021D99">
      <w:pPr>
        <w:ind w:left="720" w:hanging="720"/>
        <w:rPr>
          <w:i/>
          <w:color w:val="808080" w:themeColor="background1" w:themeShade="80"/>
        </w:rPr>
      </w:pPr>
    </w:p>
    <w:p w:rsidR="00417758" w:rsidRPr="00292CC7" w:rsidRDefault="00021D99" w:rsidP="00021D99">
      <w:pPr>
        <w:ind w:left="720" w:hanging="720"/>
        <w:rPr>
          <w:color w:val="00B050"/>
        </w:rPr>
      </w:pPr>
      <w:r>
        <w:rPr>
          <w:i/>
          <w:color w:val="808080" w:themeColor="background1" w:themeShade="80"/>
        </w:rPr>
        <w:tab/>
        <w:t>…………………………………………………………………………………………………………………….</w:t>
      </w:r>
    </w:p>
    <w:p w:rsidR="00417758" w:rsidRDefault="00417758">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Default="006F5BBD">
      <w:pPr>
        <w:rPr>
          <w:color w:val="00B050"/>
        </w:rPr>
      </w:pPr>
    </w:p>
    <w:p w:rsidR="006F5BBD" w:rsidRPr="00292CC7" w:rsidRDefault="006F5BBD">
      <w:pPr>
        <w:rPr>
          <w:color w:val="00B050"/>
        </w:rPr>
      </w:pPr>
    </w:p>
    <w:p w:rsidR="00417758" w:rsidRDefault="00766CBC">
      <w:r w:rsidRPr="00C03104">
        <w:rPr>
          <w:noProof/>
          <w:lang w:eastAsia="en-AU"/>
        </w:rPr>
        <w:drawing>
          <wp:anchor distT="0" distB="0" distL="114300" distR="114300" simplePos="0" relativeHeight="251664384" behindDoc="0" locked="0" layoutInCell="1" allowOverlap="1" wp14:anchorId="30746C61" wp14:editId="7D6E9A81">
            <wp:simplePos x="0" y="0"/>
            <wp:positionH relativeFrom="margin">
              <wp:posOffset>-175260</wp:posOffset>
            </wp:positionH>
            <wp:positionV relativeFrom="paragraph">
              <wp:posOffset>93980</wp:posOffset>
            </wp:positionV>
            <wp:extent cx="929640" cy="63627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9640" cy="636270"/>
                    </a:xfrm>
                    <a:prstGeom prst="rect">
                      <a:avLst/>
                    </a:prstGeom>
                  </pic:spPr>
                </pic:pic>
              </a:graphicData>
            </a:graphic>
            <wp14:sizeRelH relativeFrom="page">
              <wp14:pctWidth>0</wp14:pctWidth>
            </wp14:sizeRelH>
            <wp14:sizeRelV relativeFrom="page">
              <wp14:pctHeight>0</wp14:pctHeight>
            </wp14:sizeRelV>
          </wp:anchor>
        </w:drawing>
      </w:r>
    </w:p>
    <w:p w:rsidR="00021D99" w:rsidRDefault="00021D99"/>
    <w:p w:rsidR="00766CBC" w:rsidRDefault="00766CBC">
      <w:r>
        <w:tab/>
      </w:r>
      <w:r>
        <w:tab/>
        <w:t>4:</w:t>
      </w:r>
      <w:r>
        <w:tab/>
        <w:t>Describe how steroid hormones have t</w:t>
      </w:r>
      <w:r w:rsidR="006F5BBD">
        <w:t>heir effect on the target cell.</w:t>
      </w:r>
    </w:p>
    <w:p w:rsidR="006F5BBD" w:rsidRDefault="006F5BBD">
      <w:r>
        <w:tab/>
      </w:r>
      <w:r>
        <w:tab/>
      </w:r>
      <w:r>
        <w:tab/>
        <w:t>(7 marks)</w:t>
      </w:r>
    </w:p>
    <w:p w:rsidR="006F5BBD" w:rsidRDefault="006F5BBD"/>
    <w:p w:rsidR="006F5BBD" w:rsidRDefault="006F5BBD"/>
    <w:p w:rsidR="006F5BBD" w:rsidRDefault="006F5BBD" w:rsidP="006F5BBD">
      <w:pPr>
        <w:ind w:left="720"/>
        <w:rPr>
          <w:i/>
          <w:color w:val="808080" w:themeColor="background1" w:themeShade="80"/>
        </w:rPr>
      </w:pPr>
      <w:r>
        <w:rPr>
          <w:i/>
          <w:color w:val="808080" w:themeColor="background1" w:themeShade="80"/>
        </w:rPr>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766CBC" w:rsidRDefault="006F5BBD" w:rsidP="006F5BBD">
      <w:r>
        <w:rPr>
          <w:i/>
          <w:color w:val="808080" w:themeColor="background1" w:themeShade="80"/>
        </w:rPr>
        <w:tab/>
        <w:t>…………………………………………………………………………………………………………………….</w:t>
      </w:r>
    </w:p>
    <w:p w:rsidR="00766CBC" w:rsidRDefault="00766CBC"/>
    <w:p w:rsidR="006F5BBD" w:rsidRDefault="006F5BBD" w:rsidP="006F5BBD">
      <w:pPr>
        <w:ind w:left="720"/>
        <w:rPr>
          <w:i/>
          <w:color w:val="808080" w:themeColor="background1" w:themeShade="80"/>
        </w:rPr>
      </w:pPr>
      <w:r>
        <w:rPr>
          <w:i/>
          <w:color w:val="808080" w:themeColor="background1" w:themeShade="80"/>
        </w:rPr>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6F5BBD" w:rsidRDefault="006F5BBD" w:rsidP="006F5BBD">
      <w:pPr>
        <w:ind w:left="720" w:hanging="720"/>
        <w:rPr>
          <w:i/>
          <w:color w:val="808080" w:themeColor="background1" w:themeShade="80"/>
        </w:rPr>
      </w:pPr>
      <w:r>
        <w:rPr>
          <w:i/>
          <w:color w:val="808080" w:themeColor="background1" w:themeShade="80"/>
        </w:rPr>
        <w:tab/>
        <w:t>……………………………………………………………………………………………………………………</w:t>
      </w:r>
    </w:p>
    <w:p w:rsidR="006F5BBD" w:rsidRDefault="006F5BBD" w:rsidP="006F5BBD">
      <w:pPr>
        <w:ind w:left="720" w:hanging="720"/>
        <w:rPr>
          <w:i/>
          <w:color w:val="808080" w:themeColor="background1" w:themeShade="80"/>
        </w:rPr>
      </w:pPr>
    </w:p>
    <w:p w:rsidR="00766CBC" w:rsidRDefault="006F5BBD" w:rsidP="006F5BBD">
      <w:pPr>
        <w:ind w:left="720" w:hanging="720"/>
      </w:pPr>
      <w:r>
        <w:rPr>
          <w:i/>
          <w:color w:val="808080" w:themeColor="background1" w:themeShade="80"/>
        </w:rPr>
        <w:tab/>
      </w:r>
    </w:p>
    <w:p w:rsidR="00766CBC" w:rsidRDefault="00766CBC"/>
    <w:p w:rsidR="00766CBC" w:rsidRDefault="00766CBC"/>
    <w:p w:rsidR="00766CBC" w:rsidRDefault="00766CBC"/>
    <w:p w:rsidR="00766CBC" w:rsidRDefault="00766CBC"/>
    <w:p w:rsidR="00766CBC" w:rsidRDefault="00766CBC"/>
    <w:p w:rsidR="00021D99" w:rsidRDefault="00021D99" w:rsidP="00021D99">
      <w:pPr>
        <w:rPr>
          <w:rFonts w:cs="Arial"/>
        </w:rPr>
      </w:pPr>
      <w:r>
        <w:rPr>
          <w:rFonts w:cs="Arial"/>
        </w:rPr>
        <w:t>Go back and mark your work using the marking key provided.  What s</w:t>
      </w:r>
      <w:r w:rsidR="00766CBC">
        <w:rPr>
          <w:rFonts w:cs="Arial"/>
        </w:rPr>
        <w:t xml:space="preserve">core did you get?      </w:t>
      </w:r>
      <w:r w:rsidR="006F5BBD">
        <w:rPr>
          <w:rFonts w:cs="Arial"/>
        </w:rPr>
        <w:t xml:space="preserve">      /69</w:t>
      </w:r>
      <w:bookmarkStart w:id="0" w:name="_GoBack"/>
      <w:bookmarkEnd w:id="0"/>
    </w:p>
    <w:p w:rsidR="00766CBC" w:rsidRDefault="00766CBC" w:rsidP="00021D99">
      <w:pPr>
        <w:rPr>
          <w:rFonts w:cs="Arial"/>
          <w:i/>
        </w:rPr>
      </w:pPr>
    </w:p>
    <w:p w:rsidR="00021D99" w:rsidRDefault="00021D99" w:rsidP="00021D99">
      <w:pPr>
        <w:rPr>
          <w:rFonts w:cs="Arial"/>
          <w:i/>
        </w:rPr>
      </w:pPr>
      <w:r>
        <w:rPr>
          <w:noProof/>
          <w:lang w:eastAsia="en-AU"/>
        </w:rPr>
        <w:drawing>
          <wp:anchor distT="0" distB="0" distL="114300" distR="114300" simplePos="0" relativeHeight="251659264" behindDoc="0" locked="0" layoutInCell="1" allowOverlap="1" wp14:anchorId="6F1105B1" wp14:editId="7B144032">
            <wp:simplePos x="0" y="0"/>
            <wp:positionH relativeFrom="margin">
              <wp:align>center</wp:align>
            </wp:positionH>
            <wp:positionV relativeFrom="paragraph">
              <wp:posOffset>12065</wp:posOffset>
            </wp:positionV>
            <wp:extent cx="1273629" cy="34489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included enough detail in my answers.</w:t>
      </w:r>
    </w:p>
    <w:p w:rsidR="00021D99" w:rsidRDefault="00021D99" w:rsidP="00021D99">
      <w:pPr>
        <w:rPr>
          <w:rFonts w:cs="Arial"/>
          <w:i/>
        </w:rPr>
      </w:pPr>
      <w:r>
        <w:rPr>
          <w:noProof/>
          <w:lang w:eastAsia="en-AU"/>
        </w:rPr>
        <w:drawing>
          <wp:anchor distT="0" distB="0" distL="114300" distR="114300" simplePos="0" relativeHeight="251660288" behindDoc="0" locked="0" layoutInCell="1" allowOverlap="1" wp14:anchorId="52EFC9C1" wp14:editId="541BDA3D">
            <wp:simplePos x="0" y="0"/>
            <wp:positionH relativeFrom="margin">
              <wp:posOffset>4097867</wp:posOffset>
            </wp:positionH>
            <wp:positionV relativeFrom="paragraph">
              <wp:posOffset>181821</wp:posOffset>
            </wp:positionV>
            <wp:extent cx="1273629" cy="34489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p>
    <w:p w:rsidR="00021D99" w:rsidRDefault="00021D99" w:rsidP="00021D99">
      <w:pPr>
        <w:rPr>
          <w:rFonts w:cs="Arial"/>
          <w:i/>
        </w:rPr>
      </w:pPr>
      <w:r>
        <w:rPr>
          <w:rFonts w:cs="Arial"/>
          <w:i/>
        </w:rPr>
        <w:t>I was able to find information in the text/</w:t>
      </w:r>
      <w:proofErr w:type="spellStart"/>
      <w:r>
        <w:rPr>
          <w:rFonts w:cs="Arial"/>
          <w:i/>
        </w:rPr>
        <w:t>powerpoint</w:t>
      </w:r>
      <w:proofErr w:type="spellEnd"/>
      <w:r>
        <w:rPr>
          <w:rFonts w:cs="Arial"/>
          <w:i/>
        </w:rPr>
        <w:t xml:space="preserve"> presentation.</w:t>
      </w:r>
      <w:r w:rsidRPr="00491ABE">
        <w:rPr>
          <w:noProof/>
          <w:lang w:eastAsia="en-AU"/>
        </w:rPr>
        <w:t xml:space="preserve"> </w:t>
      </w:r>
    </w:p>
    <w:p w:rsidR="00021D99" w:rsidRDefault="00021D99" w:rsidP="00021D99">
      <w:pPr>
        <w:rPr>
          <w:rFonts w:cs="Arial"/>
          <w:i/>
        </w:rPr>
      </w:pPr>
    </w:p>
    <w:p w:rsidR="00021D99" w:rsidRDefault="00021D99" w:rsidP="00021D99">
      <w:pPr>
        <w:rPr>
          <w:rFonts w:cs="Arial"/>
          <w:i/>
        </w:rPr>
      </w:pPr>
      <w:r>
        <w:rPr>
          <w:noProof/>
          <w:lang w:eastAsia="en-AU"/>
        </w:rPr>
        <w:drawing>
          <wp:anchor distT="0" distB="0" distL="114300" distR="114300" simplePos="0" relativeHeight="251661312" behindDoc="0" locked="0" layoutInCell="1" allowOverlap="1" wp14:anchorId="4B9029EE" wp14:editId="74A56C25">
            <wp:simplePos x="0" y="0"/>
            <wp:positionH relativeFrom="margin">
              <wp:align>right</wp:align>
            </wp:positionH>
            <wp:positionV relativeFrom="paragraph">
              <wp:posOffset>228812</wp:posOffset>
            </wp:positionV>
            <wp:extent cx="1273629" cy="3448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 xml:space="preserve">I was able to reason and infer where the information wasn’t directly in the text (questions with </w:t>
      </w:r>
      <w:r w:rsidRPr="00F31427">
        <w:rPr>
          <w:rFonts w:cs="Arial"/>
          <w:i/>
          <w:sz w:val="28"/>
          <w:szCs w:val="28"/>
        </w:rPr>
        <w:t>*</w:t>
      </w:r>
      <w:r>
        <w:rPr>
          <w:rFonts w:cs="Arial"/>
          <w:i/>
        </w:rPr>
        <w:t>).</w:t>
      </w:r>
    </w:p>
    <w:p w:rsidR="00021D99" w:rsidRDefault="00021D99" w:rsidP="00021D99">
      <w:pPr>
        <w:rPr>
          <w:rFonts w:cs="Arial"/>
          <w:i/>
        </w:rPr>
      </w:pPr>
    </w:p>
    <w:p w:rsidR="00021D99" w:rsidRPr="00491ABE" w:rsidRDefault="00021D99" w:rsidP="00021D99">
      <w:pPr>
        <w:rPr>
          <w:rFonts w:cs="Arial"/>
          <w:i/>
        </w:rPr>
      </w:pPr>
      <w:r>
        <w:rPr>
          <w:noProof/>
          <w:lang w:eastAsia="en-AU"/>
        </w:rPr>
        <w:drawing>
          <wp:anchor distT="0" distB="0" distL="114300" distR="114300" simplePos="0" relativeHeight="251662336" behindDoc="0" locked="0" layoutInCell="1" allowOverlap="1" wp14:anchorId="0932BBBC" wp14:editId="7A58CB2C">
            <wp:simplePos x="0" y="0"/>
            <wp:positionH relativeFrom="margin">
              <wp:posOffset>3920067</wp:posOffset>
            </wp:positionH>
            <wp:positionV relativeFrom="paragraph">
              <wp:posOffset>202565</wp:posOffset>
            </wp:positionV>
            <wp:extent cx="1273629" cy="34489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3629" cy="344890"/>
                    </a:xfrm>
                    <a:prstGeom prst="rect">
                      <a:avLst/>
                    </a:prstGeom>
                  </pic:spPr>
                </pic:pic>
              </a:graphicData>
            </a:graphic>
            <wp14:sizeRelH relativeFrom="page">
              <wp14:pctWidth>0</wp14:pctWidth>
            </wp14:sizeRelH>
            <wp14:sizeRelV relativeFrom="page">
              <wp14:pctHeight>0</wp14:pctHeight>
            </wp14:sizeRelV>
          </wp:anchor>
        </w:drawing>
      </w:r>
      <w:r>
        <w:rPr>
          <w:rFonts w:cs="Arial"/>
          <w:i/>
        </w:rPr>
        <w:t>I marked my work and wrote down any answers where I missed marks.</w:t>
      </w:r>
      <w:r w:rsidRPr="00491ABE">
        <w:rPr>
          <w:noProof/>
          <w:lang w:eastAsia="en-AU"/>
        </w:rPr>
        <w:t xml:space="preserve"> </w:t>
      </w:r>
    </w:p>
    <w:p w:rsidR="00021D99" w:rsidRPr="00F141D4" w:rsidRDefault="00021D99" w:rsidP="00021D99">
      <w:pPr>
        <w:ind w:left="720" w:hanging="720"/>
        <w:rPr>
          <w:rFonts w:cs="Arial"/>
        </w:rPr>
      </w:pPr>
    </w:p>
    <w:p w:rsidR="00021D99" w:rsidRPr="00C77AC3" w:rsidRDefault="00021D99" w:rsidP="00021D99">
      <w:pPr>
        <w:rPr>
          <w:i/>
          <w:color w:val="808080" w:themeColor="background1" w:themeShade="80"/>
        </w:rPr>
      </w:pPr>
    </w:p>
    <w:p w:rsidR="00021D99" w:rsidRPr="00CE6B59" w:rsidRDefault="00021D99" w:rsidP="00021D99"/>
    <w:p w:rsidR="00417758" w:rsidRDefault="00417758"/>
    <w:p w:rsidR="00417758" w:rsidRDefault="00417758"/>
    <w:p w:rsidR="00417758" w:rsidRDefault="00417758"/>
    <w:p w:rsidR="00417758" w:rsidRDefault="00417758"/>
    <w:p w:rsidR="00417758" w:rsidRDefault="00417758"/>
    <w:p w:rsidR="00417758" w:rsidRDefault="00417758"/>
    <w:p w:rsidR="00417758" w:rsidRDefault="00417758"/>
    <w:p w:rsidR="00417758" w:rsidRDefault="00417758"/>
    <w:p w:rsidR="00417758" w:rsidRDefault="00417758"/>
    <w:sectPr w:rsidR="00417758" w:rsidSect="007653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58"/>
    <w:rsid w:val="00021D99"/>
    <w:rsid w:val="00292CC7"/>
    <w:rsid w:val="00366093"/>
    <w:rsid w:val="00370E53"/>
    <w:rsid w:val="00417758"/>
    <w:rsid w:val="006F5BBD"/>
    <w:rsid w:val="007653B7"/>
    <w:rsid w:val="00766CBC"/>
    <w:rsid w:val="00862F95"/>
    <w:rsid w:val="00995A94"/>
    <w:rsid w:val="00A41716"/>
    <w:rsid w:val="00AE1420"/>
    <w:rsid w:val="00B050C0"/>
    <w:rsid w:val="00B5065A"/>
    <w:rsid w:val="00C11BF9"/>
    <w:rsid w:val="00C84A95"/>
    <w:rsid w:val="00CA13E2"/>
    <w:rsid w:val="00D91544"/>
    <w:rsid w:val="00DE66C2"/>
    <w:rsid w:val="00F4619D"/>
    <w:rsid w:val="00F515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4857"/>
  <w15:chartTrackingRefBased/>
  <w15:docId w15:val="{E88390CD-22DE-4568-B62B-054EF2B3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7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6038E5-C243-4490-967C-F17F089C75B8}"/>
</file>

<file path=customXml/itemProps2.xml><?xml version="1.0" encoding="utf-8"?>
<ds:datastoreItem xmlns:ds="http://schemas.openxmlformats.org/officeDocument/2006/customXml" ds:itemID="{63391297-6518-4C31-B835-A99D20C82225}"/>
</file>

<file path=customXml/itemProps3.xml><?xml version="1.0" encoding="utf-8"?>
<ds:datastoreItem xmlns:ds="http://schemas.openxmlformats.org/officeDocument/2006/customXml" ds:itemID="{6AED618B-068B-48C2-82F2-53A805EAE5C4}"/>
</file>

<file path=docProps/app.xml><?xml version="1.0" encoding="utf-8"?>
<Properties xmlns="http://schemas.openxmlformats.org/officeDocument/2006/extended-properties" xmlns:vt="http://schemas.openxmlformats.org/officeDocument/2006/docPropsVTypes">
  <Template>Normal</Template>
  <TotalTime>16</TotalTime>
  <Pages>3</Pages>
  <Words>573</Words>
  <Characters>3160</Characters>
  <Application>Microsoft Office Word</Application>
  <DocSecurity>0</DocSecurity>
  <Lines>143</Lines>
  <Paragraphs>51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2021-06-20T08:59:00Z</dcterms:created>
  <dcterms:modified xsi:type="dcterms:W3CDTF">2021-06-20T09:20:00Z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