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7653B7" w:rsidRDefault="00AE1420">
      <w:pPr>
        <w:rPr>
          <w:b/>
        </w:rPr>
      </w:pPr>
      <w:r w:rsidRPr="007653B7">
        <w:rPr>
          <w:b/>
        </w:rPr>
        <w:t>Review Worksheet Answers:  Heterozygote Advantage</w:t>
      </w:r>
    </w:p>
    <w:p w:rsidR="00417758" w:rsidRDefault="00417758"/>
    <w:p w:rsidR="00417758" w:rsidRDefault="00417758"/>
    <w:p w:rsidR="00417758" w:rsidRDefault="007653B7">
      <w:r>
        <w:t>1:</w:t>
      </w:r>
      <w:r>
        <w:tab/>
      </w:r>
      <w:r w:rsidR="00AE1420">
        <w:t>Fill in the table below to provide information about heterozygote advantage for the following diseases.</w:t>
      </w:r>
    </w:p>
    <w:p w:rsidR="00862F95" w:rsidRDefault="00862F95">
      <w:r>
        <w:tab/>
        <w:t>(38 marks)</w:t>
      </w:r>
    </w:p>
    <w:p w:rsidR="00417758" w:rsidRDefault="00417758"/>
    <w:tbl>
      <w:tblPr>
        <w:tblStyle w:val="TableGrid"/>
        <w:tblW w:w="16160" w:type="dxa"/>
        <w:tblInd w:w="-289" w:type="dxa"/>
        <w:tblLayout w:type="fixed"/>
        <w:tblLook w:val="04A0" w:firstRow="1" w:lastRow="0" w:firstColumn="1" w:lastColumn="0" w:noHBand="0" w:noVBand="1"/>
      </w:tblPr>
      <w:tblGrid>
        <w:gridCol w:w="1125"/>
        <w:gridCol w:w="1286"/>
        <w:gridCol w:w="2813"/>
        <w:gridCol w:w="1230"/>
        <w:gridCol w:w="2761"/>
        <w:gridCol w:w="2720"/>
        <w:gridCol w:w="4225"/>
      </w:tblGrid>
      <w:tr w:rsidR="007653B7" w:rsidTr="007653B7">
        <w:tc>
          <w:tcPr>
            <w:tcW w:w="1125" w:type="dxa"/>
          </w:tcPr>
          <w:p w:rsidR="007653B7" w:rsidRPr="00417758" w:rsidRDefault="007653B7">
            <w:pPr>
              <w:rPr>
                <w:rFonts w:cs="Arial"/>
                <w:b/>
                <w:sz w:val="16"/>
                <w:szCs w:val="16"/>
              </w:rPr>
            </w:pPr>
            <w:r w:rsidRPr="00417758">
              <w:rPr>
                <w:rFonts w:cs="Arial"/>
                <w:b/>
                <w:sz w:val="16"/>
                <w:szCs w:val="16"/>
              </w:rPr>
              <w:t>Disease Name</w:t>
            </w:r>
          </w:p>
        </w:tc>
        <w:tc>
          <w:tcPr>
            <w:tcW w:w="1286" w:type="dxa"/>
          </w:tcPr>
          <w:p w:rsidR="007653B7" w:rsidRPr="00417758" w:rsidRDefault="007653B7">
            <w:pPr>
              <w:rPr>
                <w:rFonts w:cs="Arial"/>
                <w:b/>
                <w:sz w:val="16"/>
                <w:szCs w:val="16"/>
              </w:rPr>
            </w:pPr>
            <w:r w:rsidRPr="00417758">
              <w:rPr>
                <w:rFonts w:cs="Arial"/>
                <w:b/>
                <w:sz w:val="16"/>
                <w:szCs w:val="16"/>
              </w:rPr>
              <w:t>Cause and inheritance</w:t>
            </w:r>
          </w:p>
        </w:tc>
        <w:tc>
          <w:tcPr>
            <w:tcW w:w="2813" w:type="dxa"/>
          </w:tcPr>
          <w:p w:rsidR="007653B7" w:rsidRPr="00417758" w:rsidRDefault="007653B7">
            <w:pPr>
              <w:rPr>
                <w:rFonts w:cs="Arial"/>
                <w:b/>
                <w:sz w:val="16"/>
                <w:szCs w:val="16"/>
              </w:rPr>
            </w:pPr>
            <w:r w:rsidRPr="00417758">
              <w:rPr>
                <w:rFonts w:cs="Arial"/>
                <w:b/>
                <w:sz w:val="16"/>
                <w:szCs w:val="16"/>
              </w:rPr>
              <w:t>Symptoms</w:t>
            </w:r>
          </w:p>
        </w:tc>
        <w:tc>
          <w:tcPr>
            <w:tcW w:w="1230" w:type="dxa"/>
          </w:tcPr>
          <w:p w:rsidR="007653B7" w:rsidRPr="00417758" w:rsidRDefault="007653B7">
            <w:pPr>
              <w:rPr>
                <w:rFonts w:cs="Arial"/>
                <w:b/>
                <w:sz w:val="16"/>
                <w:szCs w:val="16"/>
              </w:rPr>
            </w:pPr>
            <w:r w:rsidRPr="00417758">
              <w:rPr>
                <w:rFonts w:cs="Arial"/>
                <w:b/>
                <w:sz w:val="16"/>
                <w:szCs w:val="16"/>
              </w:rPr>
              <w:t>Selective Agent</w:t>
            </w:r>
            <w:r>
              <w:rPr>
                <w:rFonts w:cs="Arial"/>
                <w:b/>
                <w:sz w:val="16"/>
                <w:szCs w:val="16"/>
              </w:rPr>
              <w:t xml:space="preserve"> for Heterozygote Advantage</w:t>
            </w:r>
          </w:p>
        </w:tc>
        <w:tc>
          <w:tcPr>
            <w:tcW w:w="2761" w:type="dxa"/>
          </w:tcPr>
          <w:p w:rsidR="007653B7" w:rsidRPr="00417758" w:rsidRDefault="007653B7">
            <w:pPr>
              <w:rPr>
                <w:rFonts w:cs="Arial"/>
                <w:b/>
                <w:sz w:val="16"/>
                <w:szCs w:val="16"/>
              </w:rPr>
            </w:pPr>
            <w:r w:rsidRPr="00417758">
              <w:rPr>
                <w:rFonts w:cs="Arial"/>
                <w:b/>
                <w:sz w:val="16"/>
                <w:szCs w:val="16"/>
              </w:rPr>
              <w:t>Genotype advantage when agent present</w:t>
            </w:r>
            <w:r>
              <w:rPr>
                <w:rFonts w:cs="Arial"/>
                <w:b/>
                <w:sz w:val="16"/>
                <w:szCs w:val="16"/>
              </w:rPr>
              <w:t xml:space="preserve"> and why</w:t>
            </w:r>
          </w:p>
        </w:tc>
        <w:tc>
          <w:tcPr>
            <w:tcW w:w="2720" w:type="dxa"/>
          </w:tcPr>
          <w:p w:rsidR="007653B7" w:rsidRPr="00417758" w:rsidRDefault="007653B7">
            <w:pPr>
              <w:rPr>
                <w:rFonts w:cs="Arial"/>
                <w:b/>
                <w:sz w:val="16"/>
                <w:szCs w:val="16"/>
              </w:rPr>
            </w:pPr>
            <w:r w:rsidRPr="00417758">
              <w:rPr>
                <w:rFonts w:cs="Arial"/>
                <w:b/>
                <w:sz w:val="16"/>
                <w:szCs w:val="16"/>
              </w:rPr>
              <w:t>Effect on allele frequency when agent present</w:t>
            </w:r>
          </w:p>
        </w:tc>
        <w:tc>
          <w:tcPr>
            <w:tcW w:w="4225" w:type="dxa"/>
          </w:tcPr>
          <w:p w:rsidR="007653B7" w:rsidRPr="00417758" w:rsidRDefault="007653B7">
            <w:pPr>
              <w:rPr>
                <w:rFonts w:cs="Arial"/>
                <w:b/>
                <w:sz w:val="16"/>
                <w:szCs w:val="16"/>
              </w:rPr>
            </w:pPr>
            <w:r w:rsidRPr="00417758">
              <w:rPr>
                <w:rFonts w:cs="Arial"/>
                <w:b/>
                <w:sz w:val="16"/>
                <w:szCs w:val="16"/>
              </w:rPr>
              <w:t>Effect on allele frequency when agent absent</w:t>
            </w:r>
          </w:p>
        </w:tc>
      </w:tr>
      <w:tr w:rsidR="007653B7" w:rsidTr="007653B7">
        <w:tc>
          <w:tcPr>
            <w:tcW w:w="1125" w:type="dxa"/>
          </w:tcPr>
          <w:p w:rsidR="007653B7" w:rsidRPr="00417758" w:rsidRDefault="007653B7">
            <w:pPr>
              <w:rPr>
                <w:rFonts w:cs="Arial"/>
                <w:sz w:val="16"/>
                <w:szCs w:val="16"/>
              </w:rPr>
            </w:pPr>
            <w:r w:rsidRPr="00417758">
              <w:rPr>
                <w:rFonts w:cs="Arial"/>
                <w:sz w:val="16"/>
                <w:szCs w:val="16"/>
              </w:rPr>
              <w:t>Sickle Cell Anaemia</w:t>
            </w:r>
          </w:p>
        </w:tc>
        <w:tc>
          <w:tcPr>
            <w:tcW w:w="1286" w:type="dxa"/>
          </w:tcPr>
          <w:p w:rsidR="007653B7" w:rsidRPr="00292CC7" w:rsidRDefault="007653B7">
            <w:pPr>
              <w:rPr>
                <w:rFonts w:cs="Arial"/>
                <w:i/>
                <w:color w:val="00B050"/>
                <w:sz w:val="16"/>
                <w:szCs w:val="16"/>
              </w:rPr>
            </w:pPr>
            <w:r w:rsidRPr="00292CC7">
              <w:rPr>
                <w:rFonts w:cs="Arial"/>
                <w:i/>
                <w:color w:val="00B050"/>
                <w:sz w:val="16"/>
                <w:szCs w:val="16"/>
              </w:rPr>
              <w:t>Faulty allele causing “sickle” shaped blood cells (0.5)</w:t>
            </w:r>
          </w:p>
          <w:p w:rsidR="007653B7" w:rsidRPr="00292CC7" w:rsidRDefault="007653B7">
            <w:pPr>
              <w:rPr>
                <w:rFonts w:cs="Arial"/>
                <w:i/>
                <w:color w:val="00B050"/>
                <w:sz w:val="16"/>
                <w:szCs w:val="16"/>
              </w:rPr>
            </w:pPr>
          </w:p>
          <w:p w:rsidR="007653B7" w:rsidRPr="00B5065A" w:rsidRDefault="007653B7">
            <w:pPr>
              <w:rPr>
                <w:rFonts w:cs="Arial"/>
                <w:i/>
                <w:sz w:val="16"/>
                <w:szCs w:val="16"/>
              </w:rPr>
            </w:pPr>
            <w:r w:rsidRPr="00292CC7">
              <w:rPr>
                <w:rFonts w:cs="Arial"/>
                <w:i/>
                <w:color w:val="00B050"/>
                <w:sz w:val="16"/>
                <w:szCs w:val="16"/>
              </w:rPr>
              <w:t>Autosomal recessive inheritance (0.5)</w:t>
            </w:r>
          </w:p>
        </w:tc>
        <w:tc>
          <w:tcPr>
            <w:tcW w:w="2813" w:type="dxa"/>
          </w:tcPr>
          <w:p w:rsidR="007653B7" w:rsidRPr="00B5065A" w:rsidRDefault="007653B7">
            <w:pPr>
              <w:rPr>
                <w:rFonts w:cs="Arial"/>
                <w:i/>
                <w:sz w:val="16"/>
                <w:szCs w:val="16"/>
              </w:rPr>
            </w:pPr>
            <w:r w:rsidRPr="00B5065A">
              <w:rPr>
                <w:rFonts w:cs="Arial"/>
                <w:b/>
                <w:sz w:val="16"/>
                <w:szCs w:val="16"/>
              </w:rPr>
              <w:t>Dominant (no faulty alleles)</w:t>
            </w:r>
            <w:r w:rsidRPr="00B5065A">
              <w:rPr>
                <w:rFonts w:cs="Arial"/>
                <w:i/>
                <w:sz w:val="16"/>
                <w:szCs w:val="16"/>
              </w:rPr>
              <w:t>:</w:t>
            </w:r>
          </w:p>
          <w:p w:rsidR="007653B7" w:rsidRPr="00292CC7" w:rsidRDefault="007653B7">
            <w:pPr>
              <w:rPr>
                <w:rFonts w:cs="Arial"/>
                <w:i/>
                <w:color w:val="00B050"/>
                <w:sz w:val="16"/>
                <w:szCs w:val="16"/>
              </w:rPr>
            </w:pPr>
            <w:r w:rsidRPr="00292CC7">
              <w:rPr>
                <w:rFonts w:cs="Arial"/>
                <w:i/>
                <w:color w:val="00B050"/>
                <w:sz w:val="16"/>
                <w:szCs w:val="16"/>
              </w:rPr>
              <w:t>No sickling, blood cells normal, no symptoms (1)</w:t>
            </w:r>
          </w:p>
          <w:p w:rsidR="007653B7" w:rsidRPr="00B5065A" w:rsidRDefault="007653B7">
            <w:pPr>
              <w:rPr>
                <w:rFonts w:cs="Arial"/>
                <w:i/>
                <w:sz w:val="16"/>
                <w:szCs w:val="16"/>
              </w:rPr>
            </w:pPr>
          </w:p>
          <w:p w:rsidR="007653B7" w:rsidRPr="00B5065A" w:rsidRDefault="007653B7">
            <w:pPr>
              <w:rPr>
                <w:rFonts w:cs="Arial"/>
                <w:b/>
                <w:sz w:val="16"/>
                <w:szCs w:val="16"/>
              </w:rPr>
            </w:pPr>
            <w:r w:rsidRPr="00B5065A">
              <w:rPr>
                <w:rFonts w:cs="Arial"/>
                <w:b/>
                <w:sz w:val="16"/>
                <w:szCs w:val="16"/>
              </w:rPr>
              <w:t>Heterozygous (one faulty allele)</w:t>
            </w:r>
          </w:p>
          <w:p w:rsidR="007653B7" w:rsidRPr="00292CC7" w:rsidRDefault="007653B7">
            <w:pPr>
              <w:rPr>
                <w:rFonts w:cs="Arial"/>
                <w:i/>
                <w:color w:val="00B050"/>
                <w:sz w:val="16"/>
                <w:szCs w:val="16"/>
              </w:rPr>
            </w:pPr>
            <w:r w:rsidRPr="00292CC7">
              <w:rPr>
                <w:rFonts w:cs="Arial"/>
                <w:i/>
                <w:color w:val="00B050"/>
                <w:sz w:val="16"/>
                <w:szCs w:val="16"/>
              </w:rPr>
              <w:t>Some blood cells sickled (0.5), very mild symptoms under low oxygen conditions (0.5)</w:t>
            </w:r>
          </w:p>
          <w:p w:rsidR="007653B7" w:rsidRPr="00B5065A" w:rsidRDefault="007653B7">
            <w:pPr>
              <w:rPr>
                <w:rFonts w:cs="Arial"/>
                <w:i/>
                <w:sz w:val="16"/>
                <w:szCs w:val="16"/>
              </w:rPr>
            </w:pPr>
          </w:p>
          <w:p w:rsidR="007653B7" w:rsidRPr="00B5065A" w:rsidRDefault="007653B7">
            <w:pPr>
              <w:rPr>
                <w:rFonts w:cs="Arial"/>
                <w:b/>
                <w:sz w:val="16"/>
                <w:szCs w:val="16"/>
              </w:rPr>
            </w:pPr>
            <w:r w:rsidRPr="00B5065A">
              <w:rPr>
                <w:rFonts w:cs="Arial"/>
                <w:b/>
                <w:sz w:val="16"/>
                <w:szCs w:val="16"/>
              </w:rPr>
              <w:t>Recessive (two faulty alleles)</w:t>
            </w:r>
          </w:p>
          <w:p w:rsidR="007653B7" w:rsidRPr="00B5065A" w:rsidRDefault="007653B7">
            <w:pPr>
              <w:rPr>
                <w:rFonts w:cs="Arial"/>
                <w:i/>
                <w:sz w:val="16"/>
                <w:szCs w:val="16"/>
              </w:rPr>
            </w:pPr>
            <w:r w:rsidRPr="00292CC7">
              <w:rPr>
                <w:rFonts w:cs="Arial"/>
                <w:i/>
                <w:color w:val="00B050"/>
                <w:sz w:val="16"/>
                <w:szCs w:val="16"/>
              </w:rPr>
              <w:t>All blood cells sickled (0.5), severe anaemia (0.5), death in childhood (0.5)</w:t>
            </w:r>
          </w:p>
        </w:tc>
        <w:tc>
          <w:tcPr>
            <w:tcW w:w="1230" w:type="dxa"/>
          </w:tcPr>
          <w:p w:rsidR="007653B7" w:rsidRPr="00B5065A" w:rsidRDefault="007653B7">
            <w:pPr>
              <w:rPr>
                <w:rFonts w:cs="Arial"/>
                <w:i/>
                <w:sz w:val="16"/>
                <w:szCs w:val="16"/>
              </w:rPr>
            </w:pPr>
            <w:r w:rsidRPr="00292CC7">
              <w:rPr>
                <w:rFonts w:cs="Arial"/>
                <w:i/>
                <w:color w:val="00B050"/>
                <w:sz w:val="16"/>
                <w:szCs w:val="16"/>
              </w:rPr>
              <w:t>Malaria (1)</w:t>
            </w:r>
          </w:p>
        </w:tc>
        <w:tc>
          <w:tcPr>
            <w:tcW w:w="2761" w:type="dxa"/>
          </w:tcPr>
          <w:p w:rsidR="007653B7" w:rsidRPr="00292CC7" w:rsidRDefault="007653B7">
            <w:pPr>
              <w:rPr>
                <w:rFonts w:cs="Arial"/>
                <w:i/>
                <w:color w:val="00B050"/>
                <w:sz w:val="16"/>
                <w:szCs w:val="16"/>
              </w:rPr>
            </w:pPr>
            <w:r w:rsidRPr="00292CC7">
              <w:rPr>
                <w:rFonts w:cs="Arial"/>
                <w:i/>
                <w:color w:val="00B050"/>
                <w:sz w:val="16"/>
                <w:szCs w:val="16"/>
              </w:rPr>
              <w:t>Heterozygote advantage when malaria present: (1)</w:t>
            </w:r>
          </w:p>
          <w:p w:rsidR="007653B7" w:rsidRPr="00292CC7" w:rsidRDefault="007653B7">
            <w:pPr>
              <w:rPr>
                <w:rFonts w:cs="Arial"/>
                <w:i/>
                <w:color w:val="00B050"/>
                <w:sz w:val="16"/>
                <w:szCs w:val="16"/>
              </w:rPr>
            </w:pPr>
          </w:p>
          <w:p w:rsidR="007653B7" w:rsidRPr="00292CC7" w:rsidRDefault="007653B7">
            <w:pPr>
              <w:rPr>
                <w:rFonts w:cs="Arial"/>
                <w:i/>
                <w:color w:val="00B050"/>
                <w:sz w:val="16"/>
                <w:szCs w:val="16"/>
              </w:rPr>
            </w:pPr>
            <w:r w:rsidRPr="00292CC7">
              <w:rPr>
                <w:rFonts w:cs="Arial"/>
                <w:i/>
                <w:color w:val="00B050"/>
                <w:sz w:val="16"/>
                <w:szCs w:val="16"/>
              </w:rPr>
              <w:t xml:space="preserve">Dominant:  normal blood (0.5), but more likely to get malaria and </w:t>
            </w:r>
            <w:proofErr w:type="gramStart"/>
            <w:r w:rsidRPr="00292CC7">
              <w:rPr>
                <w:rFonts w:cs="Arial"/>
                <w:i/>
                <w:color w:val="00B050"/>
                <w:sz w:val="16"/>
                <w:szCs w:val="16"/>
              </w:rPr>
              <w:t>die.(</w:t>
            </w:r>
            <w:proofErr w:type="gramEnd"/>
            <w:r w:rsidRPr="00292CC7">
              <w:rPr>
                <w:rFonts w:cs="Arial"/>
                <w:i/>
                <w:color w:val="00B050"/>
                <w:sz w:val="16"/>
                <w:szCs w:val="16"/>
              </w:rPr>
              <w:t>0.5)</w:t>
            </w:r>
          </w:p>
          <w:p w:rsidR="007653B7" w:rsidRPr="00292CC7" w:rsidRDefault="007653B7">
            <w:pPr>
              <w:rPr>
                <w:rFonts w:cs="Arial"/>
                <w:i/>
                <w:color w:val="00B050"/>
                <w:sz w:val="16"/>
                <w:szCs w:val="16"/>
              </w:rPr>
            </w:pPr>
          </w:p>
          <w:p w:rsidR="007653B7" w:rsidRPr="00292CC7" w:rsidRDefault="007653B7">
            <w:pPr>
              <w:rPr>
                <w:rFonts w:cs="Arial"/>
                <w:i/>
                <w:color w:val="00B050"/>
                <w:sz w:val="16"/>
                <w:szCs w:val="16"/>
              </w:rPr>
            </w:pPr>
            <w:r w:rsidRPr="00292CC7">
              <w:rPr>
                <w:rFonts w:cs="Arial"/>
                <w:i/>
                <w:color w:val="00B050"/>
                <w:sz w:val="16"/>
                <w:szCs w:val="16"/>
              </w:rPr>
              <w:t>Heterozygous: resistant to malaria (1)</w:t>
            </w:r>
          </w:p>
          <w:p w:rsidR="007653B7" w:rsidRPr="00292CC7" w:rsidRDefault="007653B7">
            <w:pPr>
              <w:rPr>
                <w:rFonts w:cs="Arial"/>
                <w:i/>
                <w:color w:val="00B050"/>
                <w:sz w:val="16"/>
                <w:szCs w:val="16"/>
              </w:rPr>
            </w:pPr>
          </w:p>
          <w:p w:rsidR="007653B7" w:rsidRPr="00B5065A" w:rsidRDefault="007653B7">
            <w:pPr>
              <w:rPr>
                <w:rFonts w:cs="Arial"/>
                <w:i/>
                <w:sz w:val="16"/>
                <w:szCs w:val="16"/>
              </w:rPr>
            </w:pPr>
            <w:r w:rsidRPr="00292CC7">
              <w:rPr>
                <w:rFonts w:cs="Arial"/>
                <w:i/>
                <w:color w:val="00B050"/>
                <w:sz w:val="16"/>
                <w:szCs w:val="16"/>
              </w:rPr>
              <w:t>Recessive:  die in childhood (0.5)</w:t>
            </w:r>
          </w:p>
        </w:tc>
        <w:tc>
          <w:tcPr>
            <w:tcW w:w="2720" w:type="dxa"/>
          </w:tcPr>
          <w:p w:rsidR="007653B7" w:rsidRPr="00B5065A" w:rsidRDefault="007653B7">
            <w:pPr>
              <w:rPr>
                <w:rFonts w:cs="Arial"/>
                <w:i/>
                <w:sz w:val="16"/>
                <w:szCs w:val="16"/>
              </w:rPr>
            </w:pPr>
            <w:r w:rsidRPr="00292CC7">
              <w:rPr>
                <w:rFonts w:cs="Arial"/>
                <w:i/>
                <w:color w:val="00B050"/>
                <w:sz w:val="16"/>
                <w:szCs w:val="16"/>
              </w:rPr>
              <w:t>Carriers of the faulty allele (0.5) are more likely to survive (0.5) in areas with malaria present.(0.5)  so allele frequency for the faulty allele will slowly rise (0.5)</w:t>
            </w:r>
          </w:p>
        </w:tc>
        <w:tc>
          <w:tcPr>
            <w:tcW w:w="4225" w:type="dxa"/>
          </w:tcPr>
          <w:p w:rsidR="007653B7" w:rsidRPr="00B5065A" w:rsidRDefault="007653B7">
            <w:pPr>
              <w:rPr>
                <w:rFonts w:cs="Arial"/>
                <w:i/>
                <w:sz w:val="16"/>
                <w:szCs w:val="16"/>
              </w:rPr>
            </w:pPr>
            <w:r w:rsidRPr="00292CC7">
              <w:rPr>
                <w:rFonts w:cs="Arial"/>
                <w:i/>
                <w:color w:val="00B050"/>
                <w:sz w:val="16"/>
                <w:szCs w:val="16"/>
              </w:rPr>
              <w:t>When there is no malaria, carrying the faulty gene is a slight disadvantage (0.5) due to mild symptoms (0.5), and having two faulty genes results in death (0.5). The allele frequency will slowly decrease in the population. (0.5)</w:t>
            </w:r>
          </w:p>
        </w:tc>
      </w:tr>
      <w:tr w:rsidR="007653B7" w:rsidTr="007653B7">
        <w:tc>
          <w:tcPr>
            <w:tcW w:w="1125" w:type="dxa"/>
          </w:tcPr>
          <w:p w:rsidR="007653B7" w:rsidRPr="00417758" w:rsidRDefault="007653B7" w:rsidP="00B5065A">
            <w:pPr>
              <w:rPr>
                <w:rFonts w:cs="Arial"/>
                <w:sz w:val="16"/>
                <w:szCs w:val="16"/>
              </w:rPr>
            </w:pPr>
            <w:r>
              <w:rPr>
                <w:rFonts w:cs="Arial"/>
                <w:sz w:val="16"/>
                <w:szCs w:val="16"/>
              </w:rPr>
              <w:t>Alpha Thalassemia</w:t>
            </w:r>
          </w:p>
        </w:tc>
        <w:tc>
          <w:tcPr>
            <w:tcW w:w="1286" w:type="dxa"/>
          </w:tcPr>
          <w:p w:rsidR="007653B7" w:rsidRPr="00292CC7" w:rsidRDefault="007653B7" w:rsidP="00B5065A">
            <w:pPr>
              <w:rPr>
                <w:rFonts w:cs="Arial"/>
                <w:i/>
                <w:color w:val="00B050"/>
                <w:sz w:val="16"/>
                <w:szCs w:val="16"/>
              </w:rPr>
            </w:pPr>
            <w:r w:rsidRPr="00292CC7">
              <w:rPr>
                <w:rFonts w:cs="Arial"/>
                <w:i/>
                <w:color w:val="00B050"/>
                <w:sz w:val="16"/>
                <w:szCs w:val="16"/>
              </w:rPr>
              <w:t xml:space="preserve">Faulty allele causing defects of </w:t>
            </w:r>
            <w:proofErr w:type="spellStart"/>
            <w:r w:rsidRPr="00292CC7">
              <w:rPr>
                <w:rFonts w:cs="Arial"/>
                <w:i/>
                <w:color w:val="00B050"/>
                <w:sz w:val="16"/>
                <w:szCs w:val="16"/>
              </w:rPr>
              <w:t>alphahaemoglobin</w:t>
            </w:r>
            <w:proofErr w:type="spellEnd"/>
            <w:r w:rsidRPr="00292CC7">
              <w:rPr>
                <w:rFonts w:cs="Arial"/>
                <w:i/>
                <w:color w:val="00B050"/>
                <w:sz w:val="16"/>
                <w:szCs w:val="16"/>
              </w:rPr>
              <w:t xml:space="preserve"> (0.5)</w:t>
            </w:r>
          </w:p>
          <w:p w:rsidR="007653B7" w:rsidRPr="00292CC7" w:rsidRDefault="007653B7" w:rsidP="00B5065A">
            <w:pPr>
              <w:rPr>
                <w:rFonts w:cs="Arial"/>
                <w:i/>
                <w:color w:val="00B050"/>
                <w:sz w:val="16"/>
                <w:szCs w:val="16"/>
              </w:rPr>
            </w:pPr>
          </w:p>
          <w:p w:rsidR="007653B7" w:rsidRPr="00292CC7" w:rsidRDefault="007653B7" w:rsidP="00B5065A">
            <w:pPr>
              <w:rPr>
                <w:rFonts w:cs="Arial"/>
                <w:i/>
                <w:color w:val="00B050"/>
                <w:sz w:val="16"/>
                <w:szCs w:val="16"/>
              </w:rPr>
            </w:pPr>
            <w:r w:rsidRPr="00292CC7">
              <w:rPr>
                <w:rFonts w:cs="Arial"/>
                <w:i/>
                <w:color w:val="00B050"/>
                <w:sz w:val="16"/>
                <w:szCs w:val="16"/>
              </w:rPr>
              <w:t>Autosomal recessive inheritance</w:t>
            </w:r>
          </w:p>
          <w:p w:rsidR="007653B7" w:rsidRPr="00B5065A" w:rsidRDefault="007653B7" w:rsidP="00B5065A">
            <w:pPr>
              <w:rPr>
                <w:rFonts w:cs="Arial"/>
                <w:i/>
                <w:sz w:val="16"/>
                <w:szCs w:val="16"/>
              </w:rPr>
            </w:pPr>
            <w:r w:rsidRPr="00292CC7">
              <w:rPr>
                <w:rFonts w:cs="Arial"/>
                <w:i/>
                <w:color w:val="00B050"/>
                <w:sz w:val="16"/>
                <w:szCs w:val="16"/>
              </w:rPr>
              <w:t>(0.5)</w:t>
            </w:r>
          </w:p>
        </w:tc>
        <w:tc>
          <w:tcPr>
            <w:tcW w:w="2813" w:type="dxa"/>
          </w:tcPr>
          <w:p w:rsidR="007653B7" w:rsidRPr="00B5065A" w:rsidRDefault="007653B7" w:rsidP="00B5065A">
            <w:pPr>
              <w:rPr>
                <w:rFonts w:cs="Arial"/>
                <w:b/>
                <w:sz w:val="16"/>
                <w:szCs w:val="16"/>
              </w:rPr>
            </w:pPr>
            <w:r w:rsidRPr="00B5065A">
              <w:rPr>
                <w:rFonts w:cs="Arial"/>
                <w:b/>
                <w:sz w:val="16"/>
                <w:szCs w:val="16"/>
              </w:rPr>
              <w:t>Dominant (no faulty alleles):</w:t>
            </w:r>
          </w:p>
          <w:p w:rsidR="007653B7" w:rsidRPr="00292CC7" w:rsidRDefault="007653B7" w:rsidP="00B5065A">
            <w:pPr>
              <w:rPr>
                <w:rFonts w:cs="Arial"/>
                <w:i/>
                <w:color w:val="00B050"/>
                <w:sz w:val="16"/>
                <w:szCs w:val="16"/>
              </w:rPr>
            </w:pPr>
            <w:r w:rsidRPr="00292CC7">
              <w:rPr>
                <w:rFonts w:cs="Arial"/>
                <w:i/>
                <w:color w:val="00B050"/>
                <w:sz w:val="16"/>
                <w:szCs w:val="16"/>
              </w:rPr>
              <w:t>Normal haemoglobin (0.5), no thalassemia (0.5)</w:t>
            </w:r>
          </w:p>
          <w:p w:rsidR="007653B7" w:rsidRPr="00292CC7" w:rsidRDefault="007653B7" w:rsidP="00B5065A">
            <w:pPr>
              <w:rPr>
                <w:rFonts w:cs="Arial"/>
                <w:i/>
                <w:color w:val="00B050"/>
                <w:sz w:val="16"/>
                <w:szCs w:val="16"/>
              </w:rPr>
            </w:pPr>
          </w:p>
          <w:p w:rsidR="007653B7" w:rsidRPr="00B5065A" w:rsidRDefault="007653B7" w:rsidP="00B5065A">
            <w:pPr>
              <w:rPr>
                <w:rFonts w:cs="Arial"/>
                <w:b/>
                <w:sz w:val="16"/>
                <w:szCs w:val="16"/>
              </w:rPr>
            </w:pPr>
            <w:r w:rsidRPr="00B5065A">
              <w:rPr>
                <w:rFonts w:cs="Arial"/>
                <w:b/>
                <w:sz w:val="16"/>
                <w:szCs w:val="16"/>
              </w:rPr>
              <w:t>Heterozygous (one faulty allele):</w:t>
            </w:r>
          </w:p>
          <w:p w:rsidR="007653B7" w:rsidRPr="00292CC7" w:rsidRDefault="007653B7" w:rsidP="00B5065A">
            <w:pPr>
              <w:rPr>
                <w:rFonts w:cs="Arial"/>
                <w:i/>
                <w:color w:val="00B050"/>
                <w:sz w:val="16"/>
                <w:szCs w:val="16"/>
              </w:rPr>
            </w:pPr>
            <w:r w:rsidRPr="00292CC7">
              <w:rPr>
                <w:rFonts w:cs="Arial"/>
                <w:i/>
                <w:color w:val="00B050"/>
                <w:sz w:val="16"/>
                <w:szCs w:val="16"/>
              </w:rPr>
              <w:t>Mild symptoms of anaemia. (0.5)</w:t>
            </w:r>
          </w:p>
          <w:p w:rsidR="007653B7" w:rsidRPr="00292CC7" w:rsidRDefault="007653B7" w:rsidP="00B5065A">
            <w:pPr>
              <w:rPr>
                <w:rFonts w:cs="Arial"/>
                <w:i/>
                <w:color w:val="00B050"/>
                <w:sz w:val="16"/>
                <w:szCs w:val="16"/>
              </w:rPr>
            </w:pPr>
          </w:p>
          <w:p w:rsidR="007653B7" w:rsidRPr="00B5065A" w:rsidRDefault="007653B7" w:rsidP="00B5065A">
            <w:pPr>
              <w:rPr>
                <w:rFonts w:cs="Arial"/>
                <w:b/>
                <w:sz w:val="16"/>
                <w:szCs w:val="16"/>
              </w:rPr>
            </w:pPr>
            <w:r w:rsidRPr="00B5065A">
              <w:rPr>
                <w:rFonts w:cs="Arial"/>
                <w:b/>
                <w:sz w:val="16"/>
                <w:szCs w:val="16"/>
              </w:rPr>
              <w:t>Recessive (two faulty alleles)</w:t>
            </w:r>
          </w:p>
          <w:p w:rsidR="007653B7" w:rsidRPr="00292CC7" w:rsidRDefault="007653B7" w:rsidP="00B5065A">
            <w:pPr>
              <w:rPr>
                <w:rFonts w:cs="Arial"/>
                <w:i/>
                <w:color w:val="00B050"/>
                <w:sz w:val="16"/>
                <w:szCs w:val="16"/>
              </w:rPr>
            </w:pPr>
            <w:r w:rsidRPr="00292CC7">
              <w:rPr>
                <w:rFonts w:cs="Arial"/>
                <w:i/>
                <w:color w:val="00B050"/>
                <w:sz w:val="16"/>
                <w:szCs w:val="16"/>
              </w:rPr>
              <w:t>Severe anaemia (0.5), death shortly after birth (0.5)</w:t>
            </w:r>
          </w:p>
          <w:p w:rsidR="007653B7" w:rsidRPr="00B5065A" w:rsidRDefault="007653B7" w:rsidP="00B5065A">
            <w:pPr>
              <w:rPr>
                <w:rFonts w:cs="Arial"/>
                <w:i/>
                <w:sz w:val="16"/>
                <w:szCs w:val="16"/>
              </w:rPr>
            </w:pPr>
          </w:p>
        </w:tc>
        <w:tc>
          <w:tcPr>
            <w:tcW w:w="1230" w:type="dxa"/>
          </w:tcPr>
          <w:p w:rsidR="007653B7" w:rsidRPr="00292CC7" w:rsidRDefault="007653B7" w:rsidP="00B5065A">
            <w:pPr>
              <w:rPr>
                <w:rFonts w:cs="Arial"/>
                <w:i/>
                <w:color w:val="00B050"/>
                <w:sz w:val="16"/>
                <w:szCs w:val="16"/>
              </w:rPr>
            </w:pPr>
            <w:r w:rsidRPr="00292CC7">
              <w:rPr>
                <w:rFonts w:cs="Arial"/>
                <w:i/>
                <w:color w:val="00B050"/>
                <w:sz w:val="16"/>
                <w:szCs w:val="16"/>
              </w:rPr>
              <w:t>Malaria (1)</w:t>
            </w:r>
          </w:p>
        </w:tc>
        <w:tc>
          <w:tcPr>
            <w:tcW w:w="2761" w:type="dxa"/>
          </w:tcPr>
          <w:p w:rsidR="00862F95" w:rsidRPr="00292CC7" w:rsidRDefault="00862F95" w:rsidP="00862F95">
            <w:pPr>
              <w:rPr>
                <w:rFonts w:cs="Arial"/>
                <w:i/>
                <w:color w:val="00B050"/>
                <w:sz w:val="16"/>
                <w:szCs w:val="16"/>
              </w:rPr>
            </w:pPr>
            <w:r w:rsidRPr="00292CC7">
              <w:rPr>
                <w:rFonts w:cs="Arial"/>
                <w:i/>
                <w:color w:val="00B050"/>
                <w:sz w:val="16"/>
                <w:szCs w:val="16"/>
              </w:rPr>
              <w:t>Heterozygote advantage when malaria present: (1)</w:t>
            </w:r>
          </w:p>
          <w:p w:rsidR="00862F95" w:rsidRPr="00292CC7" w:rsidRDefault="00862F95" w:rsidP="00862F95">
            <w:pPr>
              <w:rPr>
                <w:rFonts w:cs="Arial"/>
                <w:i/>
                <w:color w:val="00B050"/>
                <w:sz w:val="16"/>
                <w:szCs w:val="16"/>
              </w:rPr>
            </w:pPr>
          </w:p>
          <w:p w:rsidR="00862F95" w:rsidRPr="00292CC7" w:rsidRDefault="00862F95" w:rsidP="00862F95">
            <w:pPr>
              <w:rPr>
                <w:rFonts w:cs="Arial"/>
                <w:i/>
                <w:color w:val="00B050"/>
                <w:sz w:val="16"/>
                <w:szCs w:val="16"/>
              </w:rPr>
            </w:pPr>
            <w:r w:rsidRPr="00292CC7">
              <w:rPr>
                <w:rFonts w:cs="Arial"/>
                <w:i/>
                <w:color w:val="00B050"/>
                <w:sz w:val="16"/>
                <w:szCs w:val="16"/>
              </w:rPr>
              <w:t xml:space="preserve">Dominant:  normal blood (0.5), but more likely to get malaria and </w:t>
            </w:r>
            <w:proofErr w:type="gramStart"/>
            <w:r w:rsidRPr="00292CC7">
              <w:rPr>
                <w:rFonts w:cs="Arial"/>
                <w:i/>
                <w:color w:val="00B050"/>
                <w:sz w:val="16"/>
                <w:szCs w:val="16"/>
              </w:rPr>
              <w:t>die.(</w:t>
            </w:r>
            <w:proofErr w:type="gramEnd"/>
            <w:r w:rsidRPr="00292CC7">
              <w:rPr>
                <w:rFonts w:cs="Arial"/>
                <w:i/>
                <w:color w:val="00B050"/>
                <w:sz w:val="16"/>
                <w:szCs w:val="16"/>
              </w:rPr>
              <w:t>0.5)</w:t>
            </w:r>
          </w:p>
          <w:p w:rsidR="00862F95" w:rsidRPr="00292CC7" w:rsidRDefault="00862F95" w:rsidP="00862F95">
            <w:pPr>
              <w:rPr>
                <w:rFonts w:cs="Arial"/>
                <w:i/>
                <w:color w:val="00B050"/>
                <w:sz w:val="16"/>
                <w:szCs w:val="16"/>
              </w:rPr>
            </w:pPr>
          </w:p>
          <w:p w:rsidR="00862F95" w:rsidRPr="00292CC7" w:rsidRDefault="00862F95" w:rsidP="00862F95">
            <w:pPr>
              <w:rPr>
                <w:rFonts w:cs="Arial"/>
                <w:i/>
                <w:color w:val="00B050"/>
                <w:sz w:val="16"/>
                <w:szCs w:val="16"/>
              </w:rPr>
            </w:pPr>
            <w:r w:rsidRPr="00292CC7">
              <w:rPr>
                <w:rFonts w:cs="Arial"/>
                <w:i/>
                <w:color w:val="00B050"/>
                <w:sz w:val="16"/>
                <w:szCs w:val="16"/>
              </w:rPr>
              <w:t>Heterozygous: resistant to malaria (1)</w:t>
            </w:r>
          </w:p>
          <w:p w:rsidR="00862F95" w:rsidRPr="00292CC7" w:rsidRDefault="00862F95" w:rsidP="00862F95">
            <w:pPr>
              <w:rPr>
                <w:rFonts w:cs="Arial"/>
                <w:i/>
                <w:color w:val="00B050"/>
                <w:sz w:val="16"/>
                <w:szCs w:val="16"/>
              </w:rPr>
            </w:pPr>
          </w:p>
          <w:p w:rsidR="007653B7" w:rsidRPr="00B5065A" w:rsidRDefault="00862F95" w:rsidP="00862F95">
            <w:pPr>
              <w:rPr>
                <w:rFonts w:cs="Arial"/>
                <w:i/>
                <w:sz w:val="16"/>
                <w:szCs w:val="16"/>
              </w:rPr>
            </w:pPr>
            <w:r w:rsidRPr="00292CC7">
              <w:rPr>
                <w:rFonts w:cs="Arial"/>
                <w:i/>
                <w:color w:val="00B050"/>
                <w:sz w:val="16"/>
                <w:szCs w:val="16"/>
              </w:rPr>
              <w:t>Recessive:  die shortly after birth (0.5)</w:t>
            </w:r>
          </w:p>
        </w:tc>
        <w:tc>
          <w:tcPr>
            <w:tcW w:w="2720" w:type="dxa"/>
          </w:tcPr>
          <w:p w:rsidR="007653B7" w:rsidRPr="00292CC7" w:rsidRDefault="007653B7" w:rsidP="00B5065A">
            <w:pPr>
              <w:rPr>
                <w:rFonts w:cs="Arial"/>
                <w:i/>
                <w:color w:val="00B050"/>
                <w:sz w:val="16"/>
                <w:szCs w:val="16"/>
              </w:rPr>
            </w:pPr>
            <w:r w:rsidRPr="00292CC7">
              <w:rPr>
                <w:rFonts w:cs="Arial"/>
                <w:i/>
                <w:color w:val="00B050"/>
                <w:sz w:val="16"/>
                <w:szCs w:val="16"/>
              </w:rPr>
              <w:t>Carriers of the faulty allele (0.5) are more likely to survive (0.5) in areas with malaria present.(0.5)  so allele frequency for the faulty allele will slowly rise (0.5)</w:t>
            </w:r>
          </w:p>
        </w:tc>
        <w:tc>
          <w:tcPr>
            <w:tcW w:w="4225" w:type="dxa"/>
          </w:tcPr>
          <w:p w:rsidR="007653B7" w:rsidRPr="00B5065A" w:rsidRDefault="007653B7" w:rsidP="00B5065A">
            <w:pPr>
              <w:rPr>
                <w:rFonts w:cs="Arial"/>
                <w:i/>
                <w:sz w:val="16"/>
                <w:szCs w:val="16"/>
              </w:rPr>
            </w:pPr>
            <w:r w:rsidRPr="00292CC7">
              <w:rPr>
                <w:rFonts w:cs="Arial"/>
                <w:i/>
                <w:color w:val="00B050"/>
                <w:sz w:val="16"/>
                <w:szCs w:val="16"/>
              </w:rPr>
              <w:t>When there is no malaria, carrying the faulty gene is a slight disadvantage (0.5) due to mild symptoms (0.5), and having two faulty genes results in death (0.5). The allele frequency will slowly decrease in the population (0.5)</w:t>
            </w:r>
          </w:p>
        </w:tc>
      </w:tr>
      <w:tr w:rsidR="007653B7" w:rsidTr="007653B7">
        <w:tc>
          <w:tcPr>
            <w:tcW w:w="1125" w:type="dxa"/>
          </w:tcPr>
          <w:p w:rsidR="007653B7" w:rsidRPr="00417758" w:rsidRDefault="007653B7" w:rsidP="00B5065A">
            <w:pPr>
              <w:rPr>
                <w:rFonts w:cs="Arial"/>
                <w:sz w:val="16"/>
                <w:szCs w:val="16"/>
              </w:rPr>
            </w:pPr>
            <w:r>
              <w:rPr>
                <w:rFonts w:cs="Arial"/>
                <w:sz w:val="16"/>
                <w:szCs w:val="16"/>
              </w:rPr>
              <w:t>Tay-Sachs Disease</w:t>
            </w:r>
          </w:p>
        </w:tc>
        <w:tc>
          <w:tcPr>
            <w:tcW w:w="1286" w:type="dxa"/>
          </w:tcPr>
          <w:p w:rsidR="007653B7" w:rsidRPr="00B5065A" w:rsidRDefault="007653B7" w:rsidP="00B5065A">
            <w:pPr>
              <w:rPr>
                <w:rFonts w:cs="Arial"/>
                <w:i/>
                <w:sz w:val="16"/>
                <w:szCs w:val="16"/>
              </w:rPr>
            </w:pPr>
            <w:r w:rsidRPr="00292CC7">
              <w:rPr>
                <w:rFonts w:cs="Arial"/>
                <w:i/>
                <w:color w:val="00B050"/>
                <w:sz w:val="16"/>
                <w:szCs w:val="16"/>
              </w:rPr>
              <w:t>Faulty allele causing problems with lipid metabolism in the brain. (0.5)</w:t>
            </w:r>
            <w:r w:rsidRPr="00292CC7">
              <w:rPr>
                <w:rFonts w:cs="Arial"/>
                <w:i/>
                <w:color w:val="00B050"/>
                <w:sz w:val="16"/>
                <w:szCs w:val="16"/>
              </w:rPr>
              <w:br/>
            </w:r>
            <w:r w:rsidRPr="00292CC7">
              <w:rPr>
                <w:rFonts w:cs="Arial"/>
                <w:i/>
                <w:color w:val="00B050"/>
                <w:sz w:val="16"/>
                <w:szCs w:val="16"/>
              </w:rPr>
              <w:br/>
              <w:t>Autosomal recessive inheritance (0.5)</w:t>
            </w:r>
          </w:p>
        </w:tc>
        <w:tc>
          <w:tcPr>
            <w:tcW w:w="2813" w:type="dxa"/>
          </w:tcPr>
          <w:p w:rsidR="007653B7" w:rsidRPr="00B5065A" w:rsidRDefault="007653B7" w:rsidP="00B5065A">
            <w:pPr>
              <w:rPr>
                <w:rFonts w:cs="Arial"/>
                <w:b/>
                <w:sz w:val="16"/>
                <w:szCs w:val="16"/>
              </w:rPr>
            </w:pPr>
            <w:r w:rsidRPr="00B5065A">
              <w:rPr>
                <w:rFonts w:cs="Arial"/>
                <w:b/>
                <w:sz w:val="16"/>
                <w:szCs w:val="16"/>
              </w:rPr>
              <w:t>Dominant (no faulty alleles):</w:t>
            </w:r>
          </w:p>
          <w:p w:rsidR="007653B7" w:rsidRPr="00292CC7" w:rsidRDefault="007653B7" w:rsidP="00B5065A">
            <w:pPr>
              <w:rPr>
                <w:rFonts w:cs="Arial"/>
                <w:i/>
                <w:color w:val="00B050"/>
                <w:sz w:val="16"/>
                <w:szCs w:val="16"/>
              </w:rPr>
            </w:pPr>
            <w:r w:rsidRPr="00292CC7">
              <w:rPr>
                <w:rFonts w:cs="Arial"/>
                <w:i/>
                <w:color w:val="00B050"/>
                <w:sz w:val="16"/>
                <w:szCs w:val="16"/>
              </w:rPr>
              <w:t>Normal lipid metabolism (0.5), no symptoms (0.5)</w:t>
            </w:r>
          </w:p>
          <w:p w:rsidR="007653B7" w:rsidRPr="00292CC7" w:rsidRDefault="007653B7" w:rsidP="00B5065A">
            <w:pPr>
              <w:rPr>
                <w:rFonts w:cs="Arial"/>
                <w:i/>
                <w:color w:val="00B050"/>
                <w:sz w:val="16"/>
                <w:szCs w:val="16"/>
              </w:rPr>
            </w:pPr>
          </w:p>
          <w:p w:rsidR="007653B7" w:rsidRPr="00B5065A" w:rsidRDefault="007653B7" w:rsidP="00B5065A">
            <w:pPr>
              <w:rPr>
                <w:rFonts w:cs="Arial"/>
                <w:b/>
                <w:sz w:val="16"/>
                <w:szCs w:val="16"/>
              </w:rPr>
            </w:pPr>
            <w:r w:rsidRPr="00B5065A">
              <w:rPr>
                <w:rFonts w:cs="Arial"/>
                <w:b/>
                <w:sz w:val="16"/>
                <w:szCs w:val="16"/>
              </w:rPr>
              <w:t>Heterozygous (one faulty allele)</w:t>
            </w:r>
          </w:p>
          <w:p w:rsidR="007653B7" w:rsidRPr="00292CC7" w:rsidRDefault="007653B7" w:rsidP="00B5065A">
            <w:pPr>
              <w:rPr>
                <w:rFonts w:cs="Arial"/>
                <w:i/>
                <w:color w:val="00B050"/>
                <w:sz w:val="16"/>
                <w:szCs w:val="16"/>
              </w:rPr>
            </w:pPr>
            <w:r w:rsidRPr="00292CC7">
              <w:rPr>
                <w:rFonts w:cs="Arial"/>
                <w:i/>
                <w:color w:val="00B050"/>
                <w:sz w:val="16"/>
                <w:szCs w:val="16"/>
              </w:rPr>
              <w:t>No symptoms, carrier only (0.5)</w:t>
            </w:r>
          </w:p>
          <w:p w:rsidR="007653B7" w:rsidRPr="00292CC7" w:rsidRDefault="007653B7" w:rsidP="00B5065A">
            <w:pPr>
              <w:rPr>
                <w:rFonts w:cs="Arial"/>
                <w:i/>
                <w:color w:val="00B050"/>
                <w:sz w:val="16"/>
                <w:szCs w:val="16"/>
              </w:rPr>
            </w:pPr>
          </w:p>
          <w:p w:rsidR="007653B7" w:rsidRPr="00B5065A" w:rsidRDefault="007653B7" w:rsidP="00B5065A">
            <w:pPr>
              <w:rPr>
                <w:rFonts w:cs="Arial"/>
                <w:b/>
                <w:sz w:val="16"/>
                <w:szCs w:val="16"/>
              </w:rPr>
            </w:pPr>
            <w:r w:rsidRPr="00B5065A">
              <w:rPr>
                <w:rFonts w:cs="Arial"/>
                <w:b/>
                <w:sz w:val="16"/>
                <w:szCs w:val="16"/>
              </w:rPr>
              <w:t>Recessive (two faulty alleles)</w:t>
            </w:r>
          </w:p>
          <w:p w:rsidR="007653B7" w:rsidRPr="00B5065A" w:rsidRDefault="007653B7" w:rsidP="00B5065A">
            <w:pPr>
              <w:rPr>
                <w:rFonts w:cs="Arial"/>
                <w:i/>
                <w:sz w:val="16"/>
                <w:szCs w:val="16"/>
              </w:rPr>
            </w:pPr>
            <w:r w:rsidRPr="00292CC7">
              <w:rPr>
                <w:rFonts w:cs="Arial"/>
                <w:i/>
                <w:color w:val="00B050"/>
                <w:sz w:val="16"/>
                <w:szCs w:val="16"/>
              </w:rPr>
              <w:t>Progressive nervous system disease (0.5), death in early childhood (0.5)</w:t>
            </w:r>
          </w:p>
        </w:tc>
        <w:tc>
          <w:tcPr>
            <w:tcW w:w="1230" w:type="dxa"/>
          </w:tcPr>
          <w:p w:rsidR="007653B7" w:rsidRPr="00B5065A" w:rsidRDefault="007653B7" w:rsidP="00B5065A">
            <w:pPr>
              <w:rPr>
                <w:rFonts w:cs="Arial"/>
                <w:i/>
                <w:sz w:val="16"/>
                <w:szCs w:val="16"/>
              </w:rPr>
            </w:pPr>
            <w:r w:rsidRPr="00292CC7">
              <w:rPr>
                <w:rFonts w:cs="Arial"/>
                <w:i/>
                <w:color w:val="00B050"/>
                <w:sz w:val="16"/>
                <w:szCs w:val="16"/>
              </w:rPr>
              <w:t>Tuberculosis (1)</w:t>
            </w:r>
          </w:p>
        </w:tc>
        <w:tc>
          <w:tcPr>
            <w:tcW w:w="2761" w:type="dxa"/>
          </w:tcPr>
          <w:p w:rsidR="007653B7" w:rsidRPr="00292CC7" w:rsidRDefault="007653B7" w:rsidP="00B5065A">
            <w:pPr>
              <w:rPr>
                <w:rFonts w:cs="Arial"/>
                <w:i/>
                <w:color w:val="00B050"/>
                <w:sz w:val="16"/>
                <w:szCs w:val="16"/>
              </w:rPr>
            </w:pPr>
            <w:r w:rsidRPr="00292CC7">
              <w:rPr>
                <w:rFonts w:cs="Arial"/>
                <w:i/>
                <w:color w:val="00B050"/>
                <w:sz w:val="16"/>
                <w:szCs w:val="16"/>
              </w:rPr>
              <w:t xml:space="preserve">Heterozygote advantage when tuberculosis present. </w:t>
            </w:r>
          </w:p>
          <w:p w:rsidR="007653B7" w:rsidRPr="00292CC7" w:rsidRDefault="007653B7" w:rsidP="00B5065A">
            <w:pPr>
              <w:rPr>
                <w:rFonts w:cs="Arial"/>
                <w:i/>
                <w:color w:val="00B050"/>
                <w:sz w:val="16"/>
                <w:szCs w:val="16"/>
              </w:rPr>
            </w:pPr>
          </w:p>
          <w:p w:rsidR="007653B7" w:rsidRPr="00292CC7" w:rsidRDefault="007653B7" w:rsidP="00B5065A">
            <w:pPr>
              <w:rPr>
                <w:rFonts w:cs="Arial"/>
                <w:i/>
                <w:color w:val="00B050"/>
                <w:sz w:val="16"/>
                <w:szCs w:val="16"/>
              </w:rPr>
            </w:pPr>
            <w:r w:rsidRPr="00292CC7">
              <w:rPr>
                <w:rFonts w:cs="Arial"/>
                <w:i/>
                <w:color w:val="00B050"/>
                <w:sz w:val="16"/>
                <w:szCs w:val="16"/>
              </w:rPr>
              <w:t>Dominant:  no symptoms of Tay Sachs, (0.5) but more likely to get tuberculosis (0.5)</w:t>
            </w:r>
          </w:p>
          <w:p w:rsidR="007653B7" w:rsidRPr="00292CC7" w:rsidRDefault="007653B7" w:rsidP="00B5065A">
            <w:pPr>
              <w:rPr>
                <w:rFonts w:cs="Arial"/>
                <w:i/>
                <w:color w:val="00B050"/>
                <w:sz w:val="16"/>
                <w:szCs w:val="16"/>
              </w:rPr>
            </w:pPr>
          </w:p>
          <w:p w:rsidR="007653B7" w:rsidRPr="00292CC7" w:rsidRDefault="007653B7" w:rsidP="00B5065A">
            <w:pPr>
              <w:rPr>
                <w:rFonts w:cs="Arial"/>
                <w:i/>
                <w:color w:val="00B050"/>
                <w:sz w:val="16"/>
                <w:szCs w:val="16"/>
              </w:rPr>
            </w:pPr>
            <w:r w:rsidRPr="00292CC7">
              <w:rPr>
                <w:rFonts w:cs="Arial"/>
                <w:i/>
                <w:color w:val="00B050"/>
                <w:sz w:val="16"/>
                <w:szCs w:val="16"/>
              </w:rPr>
              <w:t xml:space="preserve">Heterozygous: </w:t>
            </w:r>
          </w:p>
          <w:p w:rsidR="007653B7" w:rsidRPr="00292CC7" w:rsidRDefault="007653B7" w:rsidP="00B5065A">
            <w:pPr>
              <w:rPr>
                <w:rFonts w:cs="Arial"/>
                <w:i/>
                <w:color w:val="00B050"/>
                <w:sz w:val="16"/>
                <w:szCs w:val="16"/>
              </w:rPr>
            </w:pPr>
            <w:r w:rsidRPr="00292CC7">
              <w:rPr>
                <w:rFonts w:cs="Arial"/>
                <w:i/>
                <w:color w:val="00B050"/>
                <w:sz w:val="16"/>
                <w:szCs w:val="16"/>
              </w:rPr>
              <w:t>No symptoms of Tay Sachs (0.5), but resistant to tuberculosis (0.5)</w:t>
            </w:r>
          </w:p>
          <w:p w:rsidR="007653B7" w:rsidRPr="00292CC7" w:rsidRDefault="007653B7" w:rsidP="00B5065A">
            <w:pPr>
              <w:rPr>
                <w:rFonts w:cs="Arial"/>
                <w:i/>
                <w:color w:val="00B050"/>
                <w:sz w:val="16"/>
                <w:szCs w:val="16"/>
              </w:rPr>
            </w:pPr>
          </w:p>
          <w:p w:rsidR="007653B7" w:rsidRPr="00292CC7" w:rsidRDefault="007653B7" w:rsidP="00B5065A">
            <w:pPr>
              <w:rPr>
                <w:rFonts w:cs="Arial"/>
                <w:i/>
                <w:color w:val="00B050"/>
                <w:sz w:val="16"/>
                <w:szCs w:val="16"/>
              </w:rPr>
            </w:pPr>
            <w:r w:rsidRPr="00292CC7">
              <w:rPr>
                <w:rFonts w:cs="Arial"/>
                <w:i/>
                <w:color w:val="00B050"/>
                <w:sz w:val="16"/>
                <w:szCs w:val="16"/>
              </w:rPr>
              <w:t xml:space="preserve">Recessive:  </w:t>
            </w:r>
          </w:p>
          <w:p w:rsidR="007653B7" w:rsidRPr="00B5065A" w:rsidRDefault="007653B7" w:rsidP="00B5065A">
            <w:pPr>
              <w:rPr>
                <w:rFonts w:cs="Arial"/>
                <w:i/>
                <w:sz w:val="16"/>
                <w:szCs w:val="16"/>
              </w:rPr>
            </w:pPr>
            <w:r w:rsidRPr="00292CC7">
              <w:rPr>
                <w:rFonts w:cs="Arial"/>
                <w:i/>
                <w:color w:val="00B050"/>
                <w:sz w:val="16"/>
                <w:szCs w:val="16"/>
              </w:rPr>
              <w:t>Death in early childhood (0.5)</w:t>
            </w:r>
          </w:p>
        </w:tc>
        <w:tc>
          <w:tcPr>
            <w:tcW w:w="2720" w:type="dxa"/>
          </w:tcPr>
          <w:p w:rsidR="007653B7" w:rsidRPr="00B5065A" w:rsidRDefault="007653B7" w:rsidP="00B5065A">
            <w:pPr>
              <w:rPr>
                <w:rFonts w:cs="Arial"/>
                <w:i/>
                <w:sz w:val="16"/>
                <w:szCs w:val="16"/>
              </w:rPr>
            </w:pPr>
            <w:r w:rsidRPr="00292CC7">
              <w:rPr>
                <w:rFonts w:cs="Arial"/>
                <w:i/>
                <w:color w:val="00B050"/>
                <w:sz w:val="16"/>
                <w:szCs w:val="16"/>
              </w:rPr>
              <w:t>Carriers of the faulty allele (0.5) are more likely to survive (0.5) in areas with tuberculosis present.(0.5)  so allele frequency for the faulty allele will slowly rise (0.5)</w:t>
            </w:r>
          </w:p>
        </w:tc>
        <w:tc>
          <w:tcPr>
            <w:tcW w:w="4225" w:type="dxa"/>
          </w:tcPr>
          <w:p w:rsidR="007653B7" w:rsidRPr="00292CC7" w:rsidRDefault="007653B7" w:rsidP="007653B7">
            <w:pPr>
              <w:rPr>
                <w:rFonts w:cs="Arial"/>
                <w:i/>
                <w:color w:val="00B050"/>
                <w:sz w:val="16"/>
                <w:szCs w:val="16"/>
              </w:rPr>
            </w:pPr>
            <w:r w:rsidRPr="00292CC7">
              <w:rPr>
                <w:rFonts w:cs="Arial"/>
                <w:i/>
                <w:color w:val="00B050"/>
                <w:sz w:val="16"/>
                <w:szCs w:val="16"/>
              </w:rPr>
              <w:t>When there is no tuberculosis, having no alleles for Tay Sachs is an advantage</w:t>
            </w:r>
            <w:r w:rsidR="00862F95" w:rsidRPr="00292CC7">
              <w:rPr>
                <w:rFonts w:cs="Arial"/>
                <w:i/>
                <w:color w:val="00B050"/>
                <w:sz w:val="16"/>
                <w:szCs w:val="16"/>
              </w:rPr>
              <w:t xml:space="preserve"> (0.5)</w:t>
            </w:r>
            <w:r w:rsidRPr="00292CC7">
              <w:rPr>
                <w:rFonts w:cs="Arial"/>
                <w:i/>
                <w:color w:val="00B050"/>
                <w:sz w:val="16"/>
                <w:szCs w:val="16"/>
              </w:rPr>
              <w:t xml:space="preserve"> because the individual does not have the disease </w:t>
            </w:r>
            <w:r w:rsidR="00862F95" w:rsidRPr="00292CC7">
              <w:rPr>
                <w:rFonts w:cs="Arial"/>
                <w:i/>
                <w:color w:val="00B050"/>
                <w:sz w:val="16"/>
                <w:szCs w:val="16"/>
              </w:rPr>
              <w:t>(0.5) AND has a lower</w:t>
            </w:r>
            <w:r w:rsidRPr="00292CC7">
              <w:rPr>
                <w:rFonts w:cs="Arial"/>
                <w:i/>
                <w:color w:val="00B050"/>
                <w:sz w:val="16"/>
                <w:szCs w:val="16"/>
              </w:rPr>
              <w:t xml:space="preserve"> chance of passing the </w:t>
            </w:r>
            <w:r w:rsidR="00862F95" w:rsidRPr="00292CC7">
              <w:rPr>
                <w:rFonts w:cs="Arial"/>
                <w:i/>
                <w:color w:val="00B050"/>
                <w:sz w:val="16"/>
                <w:szCs w:val="16"/>
              </w:rPr>
              <w:t>allele</w:t>
            </w:r>
            <w:r w:rsidRPr="00292CC7">
              <w:rPr>
                <w:rFonts w:cs="Arial"/>
                <w:i/>
                <w:color w:val="00B050"/>
                <w:sz w:val="16"/>
                <w:szCs w:val="16"/>
              </w:rPr>
              <w:t xml:space="preserve"> to offspring. </w:t>
            </w:r>
            <w:r w:rsidR="00862F95" w:rsidRPr="00292CC7">
              <w:rPr>
                <w:rFonts w:cs="Arial"/>
                <w:i/>
                <w:color w:val="00B050"/>
                <w:sz w:val="16"/>
                <w:szCs w:val="16"/>
              </w:rPr>
              <w:t>(0.5)</w:t>
            </w:r>
            <w:r w:rsidRPr="00292CC7">
              <w:rPr>
                <w:rFonts w:cs="Arial"/>
                <w:i/>
                <w:color w:val="00B050"/>
                <w:sz w:val="16"/>
                <w:szCs w:val="16"/>
              </w:rPr>
              <w:br/>
            </w:r>
            <w:r w:rsidRPr="00292CC7">
              <w:rPr>
                <w:rFonts w:cs="Arial"/>
                <w:i/>
                <w:color w:val="00B050"/>
                <w:sz w:val="16"/>
                <w:szCs w:val="16"/>
              </w:rPr>
              <w:br/>
              <w:t>Being a carrier for Tay-Sachs is not a disadvantage to the individual</w:t>
            </w:r>
            <w:r w:rsidR="00862F95" w:rsidRPr="00292CC7">
              <w:rPr>
                <w:rFonts w:cs="Arial"/>
                <w:i/>
                <w:color w:val="00B050"/>
                <w:sz w:val="16"/>
                <w:szCs w:val="16"/>
              </w:rPr>
              <w:t xml:space="preserve"> (0.5)</w:t>
            </w:r>
            <w:r w:rsidRPr="00292CC7">
              <w:rPr>
                <w:rFonts w:cs="Arial"/>
                <w:i/>
                <w:color w:val="00B050"/>
                <w:sz w:val="16"/>
                <w:szCs w:val="16"/>
              </w:rPr>
              <w:t>, but increases the risk of having a child with the disease</w:t>
            </w:r>
            <w:r w:rsidR="00862F95" w:rsidRPr="00292CC7">
              <w:rPr>
                <w:rFonts w:cs="Arial"/>
                <w:i/>
                <w:color w:val="00B050"/>
                <w:sz w:val="16"/>
                <w:szCs w:val="16"/>
              </w:rPr>
              <w:t xml:space="preserve"> (0.5)</w:t>
            </w:r>
            <w:r w:rsidRPr="00292CC7">
              <w:rPr>
                <w:rFonts w:cs="Arial"/>
                <w:i/>
                <w:color w:val="00B050"/>
                <w:sz w:val="16"/>
                <w:szCs w:val="16"/>
              </w:rPr>
              <w:t xml:space="preserve">, making reproduction less successful. </w:t>
            </w:r>
            <w:r w:rsidR="00862F95" w:rsidRPr="00292CC7">
              <w:rPr>
                <w:rFonts w:cs="Arial"/>
                <w:i/>
                <w:color w:val="00B050"/>
                <w:sz w:val="16"/>
                <w:szCs w:val="16"/>
              </w:rPr>
              <w:t>(0.5)</w:t>
            </w:r>
          </w:p>
          <w:p w:rsidR="007653B7" w:rsidRPr="00292CC7" w:rsidRDefault="007653B7" w:rsidP="007653B7">
            <w:pPr>
              <w:rPr>
                <w:rFonts w:cs="Arial"/>
                <w:i/>
                <w:color w:val="00B050"/>
                <w:sz w:val="16"/>
                <w:szCs w:val="16"/>
              </w:rPr>
            </w:pPr>
          </w:p>
          <w:p w:rsidR="007653B7" w:rsidRPr="00B5065A" w:rsidRDefault="007653B7" w:rsidP="007653B7">
            <w:pPr>
              <w:rPr>
                <w:rFonts w:cs="Arial"/>
                <w:i/>
                <w:sz w:val="16"/>
                <w:szCs w:val="16"/>
              </w:rPr>
            </w:pPr>
            <w:r w:rsidRPr="00292CC7">
              <w:rPr>
                <w:rFonts w:cs="Arial"/>
                <w:i/>
                <w:color w:val="00B050"/>
                <w:sz w:val="16"/>
                <w:szCs w:val="16"/>
              </w:rPr>
              <w:t xml:space="preserve">Having two faulty alleles results in death in early childhood. </w:t>
            </w:r>
            <w:r w:rsidR="00862F95" w:rsidRPr="00292CC7">
              <w:rPr>
                <w:rFonts w:cs="Arial"/>
                <w:i/>
                <w:color w:val="00B050"/>
                <w:sz w:val="16"/>
                <w:szCs w:val="16"/>
              </w:rPr>
              <w:t>(0.5)</w:t>
            </w:r>
            <w:r w:rsidRPr="00292CC7">
              <w:rPr>
                <w:rFonts w:cs="Arial"/>
                <w:i/>
                <w:color w:val="00B050"/>
                <w:sz w:val="16"/>
                <w:szCs w:val="16"/>
              </w:rPr>
              <w:t xml:space="preserve"> </w:t>
            </w:r>
            <w:r w:rsidRPr="00292CC7">
              <w:rPr>
                <w:rFonts w:cs="Arial"/>
                <w:i/>
                <w:color w:val="00B050"/>
                <w:sz w:val="16"/>
                <w:szCs w:val="16"/>
              </w:rPr>
              <w:br/>
            </w:r>
            <w:r w:rsidRPr="00292CC7">
              <w:rPr>
                <w:rFonts w:cs="Arial"/>
                <w:i/>
                <w:color w:val="00B050"/>
                <w:sz w:val="16"/>
                <w:szCs w:val="16"/>
              </w:rPr>
              <w:br/>
              <w:t>If tuberculosis is not present, the allele will slowly decrease in the population.</w:t>
            </w:r>
            <w:r w:rsidR="00862F95" w:rsidRPr="00292CC7">
              <w:rPr>
                <w:rFonts w:cs="Arial"/>
                <w:i/>
                <w:color w:val="00B050"/>
                <w:sz w:val="16"/>
                <w:szCs w:val="16"/>
              </w:rPr>
              <w:t>(0.5)</w:t>
            </w:r>
          </w:p>
        </w:tc>
      </w:tr>
    </w:tbl>
    <w:p w:rsidR="00417758" w:rsidRDefault="00417758"/>
    <w:p w:rsidR="00417758" w:rsidRDefault="00417758"/>
    <w:p w:rsidR="00417758" w:rsidRDefault="00417758"/>
    <w:p w:rsidR="007653B7" w:rsidRDefault="007653B7">
      <w:pPr>
        <w:sectPr w:rsidR="007653B7" w:rsidSect="00417758">
          <w:pgSz w:w="16838" w:h="11906" w:orient="landscape"/>
          <w:pgMar w:top="720" w:right="720" w:bottom="720" w:left="720" w:header="708" w:footer="708" w:gutter="0"/>
          <w:cols w:space="708"/>
          <w:docGrid w:linePitch="360"/>
        </w:sectPr>
      </w:pPr>
    </w:p>
    <w:p w:rsidR="007653B7" w:rsidRDefault="007653B7" w:rsidP="007653B7">
      <w:pPr>
        <w:ind w:left="720" w:hanging="720"/>
      </w:pPr>
      <w:r>
        <w:lastRenderedPageBreak/>
        <w:t>2:</w:t>
      </w:r>
      <w:r>
        <w:tab/>
        <w:t>Ashkenazi Jewish people have a higher allele frequency for Tay-Sachs disease. In part this may be because</w:t>
      </w:r>
      <w:r w:rsidR="00F4619D">
        <w:t xml:space="preserve"> during World War II</w:t>
      </w:r>
      <w:r>
        <w:t xml:space="preserve"> they were placed in ghettos and concentration camps with cramped conditions and a high prevalence of tuberculosis, so that the allele rose in the population due to heterozygote advantage.</w:t>
      </w:r>
    </w:p>
    <w:p w:rsidR="007653B7" w:rsidRDefault="007653B7" w:rsidP="007653B7">
      <w:pPr>
        <w:ind w:left="720" w:hanging="720"/>
      </w:pPr>
    </w:p>
    <w:p w:rsidR="007653B7" w:rsidRDefault="007653B7" w:rsidP="007653B7">
      <w:pPr>
        <w:ind w:left="720" w:hanging="720"/>
      </w:pPr>
      <w:r>
        <w:tab/>
        <w:t xml:space="preserve">What other </w:t>
      </w:r>
      <w:r w:rsidR="00F4619D">
        <w:t>reasons may have caused increased allele frequency for Tay-Sachs disease in Ashkenazi Jews during the second world war, and why is the allele frequency still higher in this population today?</w:t>
      </w:r>
    </w:p>
    <w:p w:rsidR="00F4619D" w:rsidRDefault="00F4619D" w:rsidP="007653B7">
      <w:pPr>
        <w:ind w:left="720" w:hanging="720"/>
      </w:pPr>
      <w:r>
        <w:tab/>
        <w:t>(6 marks)</w:t>
      </w:r>
    </w:p>
    <w:p w:rsidR="00F4619D" w:rsidRDefault="00F4619D" w:rsidP="007653B7">
      <w:pPr>
        <w:ind w:left="720" w:hanging="720"/>
      </w:pPr>
    </w:p>
    <w:p w:rsidR="00F4619D" w:rsidRPr="00292CC7" w:rsidRDefault="00F4619D" w:rsidP="007653B7">
      <w:pPr>
        <w:ind w:left="720" w:hanging="720"/>
        <w:rPr>
          <w:i/>
          <w:color w:val="00B050"/>
        </w:rPr>
      </w:pPr>
      <w:r>
        <w:tab/>
      </w:r>
      <w:r w:rsidRPr="00292CC7">
        <w:rPr>
          <w:i/>
          <w:color w:val="00B050"/>
        </w:rPr>
        <w:t xml:space="preserve">The Bottleneck Effect (0.5), a form of random genetic drift (0.5), may have contributed.  Killing of Jews during the Holocaust led to a much smaller population (1). The gene frequency for Tay-Sachs may have been higher in the surviving population (0.5) by chance (0.5), and would have remained high (0.5) in the small population due to socio-cultural barriers (0.5) to gene flow (0.5). Ashkenazi Jews tend to marry within their religious and ethnic group (1), so the higher frequency of the allele persists over time (0.5) due to the smaller gene pool (0.5). </w:t>
      </w:r>
    </w:p>
    <w:p w:rsidR="00417758" w:rsidRPr="00292CC7" w:rsidRDefault="00417758">
      <w:pPr>
        <w:rPr>
          <w:color w:val="00B050"/>
        </w:rPr>
      </w:pPr>
    </w:p>
    <w:p w:rsidR="00417758" w:rsidRDefault="00417758"/>
    <w:p w:rsidR="00417758" w:rsidRDefault="00417758"/>
    <w:p w:rsidR="00417758" w:rsidRDefault="00417758"/>
    <w:p w:rsidR="00417758" w:rsidRDefault="00A41716" w:rsidP="00A41716">
      <w:pPr>
        <w:ind w:left="720" w:hanging="720"/>
      </w:pPr>
      <w:r>
        <w:t>3:</w:t>
      </w:r>
      <w:r>
        <w:tab/>
        <w:t>Alleles for beta thalassemia are more frequent around the Mediterranean, but there is no evidence that heterozygote advantage is occurring.  Suggest another reason why the allele frequency for beta thalassemia may have remained high.</w:t>
      </w:r>
    </w:p>
    <w:p w:rsidR="00A41716" w:rsidRDefault="00C84A95" w:rsidP="00A41716">
      <w:pPr>
        <w:ind w:left="720" w:hanging="720"/>
      </w:pPr>
      <w:r>
        <w:tab/>
        <w:t>(6 marks)</w:t>
      </w:r>
    </w:p>
    <w:p w:rsidR="00C84A95" w:rsidRDefault="00C84A95" w:rsidP="00A41716">
      <w:pPr>
        <w:ind w:left="720" w:hanging="720"/>
      </w:pPr>
    </w:p>
    <w:p w:rsidR="00A41716" w:rsidRPr="00292CC7" w:rsidRDefault="00A41716" w:rsidP="00A41716">
      <w:pPr>
        <w:ind w:left="720" w:hanging="720"/>
        <w:rPr>
          <w:i/>
          <w:color w:val="00B050"/>
        </w:rPr>
      </w:pPr>
      <w:r>
        <w:tab/>
      </w:r>
      <w:r w:rsidRPr="00292CC7">
        <w:rPr>
          <w:i/>
          <w:color w:val="00B050"/>
        </w:rPr>
        <w:t>The mutation for beta thalassemia initially arose in the Mediterranean (1).  Traditionally cousin marriage was a feature in cultures around the Mediterranean (1), to consolidate wealth and power (1).  This was a socio-cultural barrier (1) to gene flow (1), so the allele frequency would remain high over time due to a sm</w:t>
      </w:r>
      <w:r w:rsidR="00C84A95" w:rsidRPr="00292CC7">
        <w:rPr>
          <w:i/>
          <w:color w:val="00B050"/>
        </w:rPr>
        <w:t>all gene pool with in-breeding (1).</w:t>
      </w:r>
    </w:p>
    <w:p w:rsidR="00417758" w:rsidRPr="00292CC7" w:rsidRDefault="00417758">
      <w:pPr>
        <w:rPr>
          <w:color w:val="00B050"/>
        </w:rPr>
      </w:pPr>
    </w:p>
    <w:p w:rsidR="00417758" w:rsidRPr="00292CC7" w:rsidRDefault="00417758">
      <w:pPr>
        <w:rPr>
          <w:color w:val="00B050"/>
        </w:rPr>
      </w:pPr>
    </w:p>
    <w:p w:rsidR="00417758" w:rsidRDefault="00417758"/>
    <w:p w:rsidR="00417758" w:rsidRDefault="00F56083" w:rsidP="00F56083">
      <w:pPr>
        <w:ind w:firstLine="720"/>
      </w:pPr>
      <w:r>
        <w:t>4:</w:t>
      </w:r>
      <w:r>
        <w:tab/>
        <w:t>Describe how steroid hormones have their effect on the target cell.</w:t>
      </w:r>
    </w:p>
    <w:p w:rsidR="00F56083" w:rsidRDefault="00F56083" w:rsidP="00F56083">
      <w:pPr>
        <w:ind w:firstLine="720"/>
      </w:pPr>
      <w:r>
        <w:tab/>
        <w:t>(7 marks)</w:t>
      </w:r>
    </w:p>
    <w:p w:rsidR="00F56083" w:rsidRDefault="00F56083"/>
    <w:p w:rsidR="00F56083" w:rsidRPr="00F56083" w:rsidRDefault="00F56083" w:rsidP="00F56083">
      <w:pPr>
        <w:ind w:left="1440"/>
        <w:rPr>
          <w:i/>
          <w:color w:val="00B050"/>
        </w:rPr>
      </w:pPr>
      <w:r w:rsidRPr="00F56083">
        <w:rPr>
          <w:i/>
          <w:color w:val="00B050"/>
        </w:rPr>
        <w:t xml:space="preserve">Steroid hormones are lipid-soluble (1), so they are able to pass through the cell membrane (1). When they reach the target cell, they diffuse across the cell membrane (1), and bind to receptors (0.5) on the nucleus or other organelles (0.5). The hormone-receptor complex activates the genes (0.5) controlling the formation of particular proteins (0.5), altering transcription (0.5) and therefore hormone synthesis (0.5). These hormones are slow to have an effect (0.5), but the effect is long lasting (0.5). </w:t>
      </w:r>
    </w:p>
    <w:p w:rsidR="00417758" w:rsidRDefault="00417758"/>
    <w:p w:rsidR="00417758" w:rsidRDefault="00417758"/>
    <w:p w:rsidR="00417758" w:rsidRDefault="00417758"/>
    <w:p w:rsidR="00417758" w:rsidRDefault="00417758">
      <w:bookmarkStart w:id="0" w:name="_GoBack"/>
      <w:bookmarkEnd w:id="0"/>
    </w:p>
    <w:p w:rsidR="00417758" w:rsidRDefault="00417758"/>
    <w:p w:rsidR="00417758" w:rsidRDefault="00417758"/>
    <w:p w:rsidR="00417758" w:rsidRDefault="00417758"/>
    <w:p w:rsidR="00417758" w:rsidRDefault="00417758"/>
    <w:sectPr w:rsidR="00417758" w:rsidSect="007653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58"/>
    <w:rsid w:val="00292CC7"/>
    <w:rsid w:val="00370E53"/>
    <w:rsid w:val="00417758"/>
    <w:rsid w:val="007653B7"/>
    <w:rsid w:val="00862F95"/>
    <w:rsid w:val="00A41716"/>
    <w:rsid w:val="00AE1420"/>
    <w:rsid w:val="00B050C0"/>
    <w:rsid w:val="00B5065A"/>
    <w:rsid w:val="00C11BF9"/>
    <w:rsid w:val="00C84A95"/>
    <w:rsid w:val="00CA13E2"/>
    <w:rsid w:val="00D91544"/>
    <w:rsid w:val="00DE66C2"/>
    <w:rsid w:val="00F4619D"/>
    <w:rsid w:val="00F515B9"/>
    <w:rsid w:val="00F560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67A3"/>
  <w15:chartTrackingRefBased/>
  <w15:docId w15:val="{E88390CD-22DE-4568-B62B-054EF2B3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7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DFB713-C4B5-40D8-8A95-0E293FE35074}"/>
</file>

<file path=customXml/itemProps2.xml><?xml version="1.0" encoding="utf-8"?>
<ds:datastoreItem xmlns:ds="http://schemas.openxmlformats.org/officeDocument/2006/customXml" ds:itemID="{16B6DEB8-E587-41F9-922B-06B5DC1499CC}"/>
</file>

<file path=customXml/itemProps3.xml><?xml version="1.0" encoding="utf-8"?>
<ds:datastoreItem xmlns:ds="http://schemas.openxmlformats.org/officeDocument/2006/customXml" ds:itemID="{70059EDD-77A3-4DE5-B1FA-31D5BA6AFC8C}"/>
</file>

<file path=docProps/app.xml><?xml version="1.0" encoding="utf-8"?>
<Properties xmlns="http://schemas.openxmlformats.org/officeDocument/2006/extended-properties" xmlns:vt="http://schemas.openxmlformats.org/officeDocument/2006/docPropsVTypes">
  <Template>Normal</Template>
  <TotalTime>74</TotalTime>
  <Pages>2</Pages>
  <Words>934</Words>
  <Characters>5168</Characters>
  <Application>Microsoft Office Word</Application>
  <DocSecurity>0</DocSecurity>
  <Lines>246</Lines>
  <Paragraphs>89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6</cp:revision>
  <dcterms:created xsi:type="dcterms:W3CDTF">2021-06-20T07:44:00Z</dcterms:created>
  <dcterms:modified xsi:type="dcterms:W3CDTF">2021-06-20T09:18:00Z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