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198" w:rsidRPr="00906B47" w:rsidRDefault="000E71BC">
      <w:pPr>
        <w:rPr>
          <w:rFonts w:ascii="Arial Narrow" w:hAnsi="Arial Narrow"/>
          <w:b/>
          <w:sz w:val="24"/>
          <w:szCs w:val="24"/>
        </w:rPr>
      </w:pPr>
      <w:r>
        <w:rPr>
          <w:rFonts w:ascii="Arial Narrow" w:hAnsi="Arial Narrow"/>
          <w:b/>
          <w:sz w:val="24"/>
          <w:szCs w:val="24"/>
        </w:rPr>
        <w:t>Year 12 Human Biology  Draft for 2022</w:t>
      </w:r>
      <w:bookmarkStart w:id="0" w:name="_GoBack"/>
      <w:bookmarkEnd w:id="0"/>
      <w:r w:rsidR="00906B47" w:rsidRPr="00906B47">
        <w:rPr>
          <w:rFonts w:ascii="Arial Narrow" w:hAnsi="Arial Narrow"/>
          <w:b/>
          <w:sz w:val="24"/>
          <w:szCs w:val="24"/>
        </w:rPr>
        <w:br/>
        <w:t>Topic Outline</w:t>
      </w:r>
    </w:p>
    <w:p w:rsidR="00906B47" w:rsidRPr="00945054" w:rsidRDefault="00CC5EAE">
      <w:pPr>
        <w:rPr>
          <w:rFonts w:ascii="Arial Narrow" w:hAnsi="Arial Narrow"/>
          <w:b/>
          <w:sz w:val="36"/>
          <w:szCs w:val="36"/>
        </w:rPr>
      </w:pPr>
      <w:r>
        <w:rPr>
          <w:rFonts w:ascii="Arial Narrow" w:hAnsi="Arial Narrow"/>
          <w:b/>
          <w:sz w:val="36"/>
          <w:szCs w:val="36"/>
        </w:rPr>
        <w:t>Topic:</w:t>
      </w:r>
      <w:r w:rsidR="00D25558">
        <w:rPr>
          <w:rFonts w:ascii="Arial Narrow" w:hAnsi="Arial Narrow"/>
          <w:b/>
          <w:sz w:val="36"/>
          <w:szCs w:val="36"/>
        </w:rPr>
        <w:t xml:space="preserve"> </w:t>
      </w:r>
      <w:r w:rsidR="002C54A5">
        <w:rPr>
          <w:rFonts w:ascii="Arial Narrow" w:hAnsi="Arial Narrow"/>
          <w:b/>
          <w:sz w:val="36"/>
          <w:szCs w:val="36"/>
        </w:rPr>
        <w:t>Evidence f</w:t>
      </w:r>
      <w:r>
        <w:rPr>
          <w:rFonts w:ascii="Arial Narrow" w:hAnsi="Arial Narrow"/>
          <w:b/>
          <w:sz w:val="36"/>
          <w:szCs w:val="36"/>
        </w:rPr>
        <w:t xml:space="preserve">or Evolution </w:t>
      </w:r>
      <w:r w:rsidRPr="00945054">
        <w:rPr>
          <w:rFonts w:ascii="Arial Narrow" w:hAnsi="Arial Narrow"/>
          <w:b/>
          <w:sz w:val="36"/>
          <w:szCs w:val="36"/>
        </w:rPr>
        <w:t>(</w:t>
      </w:r>
      <w:r w:rsidR="0085265D" w:rsidRPr="00945054">
        <w:rPr>
          <w:rFonts w:ascii="Arial Narrow" w:hAnsi="Arial Narrow"/>
          <w:b/>
          <w:sz w:val="36"/>
          <w:szCs w:val="36"/>
        </w:rPr>
        <w:t>Term 3 weeks 2</w:t>
      </w:r>
      <w:r w:rsidRPr="00945054">
        <w:rPr>
          <w:rFonts w:ascii="Arial Narrow" w:hAnsi="Arial Narrow"/>
          <w:b/>
          <w:sz w:val="36"/>
          <w:szCs w:val="36"/>
        </w:rPr>
        <w:t>-</w:t>
      </w:r>
      <w:r w:rsidR="00CA279D">
        <w:rPr>
          <w:rFonts w:ascii="Arial Narrow" w:hAnsi="Arial Narrow"/>
          <w:b/>
          <w:sz w:val="36"/>
          <w:szCs w:val="36"/>
        </w:rPr>
        <w:t>5</w:t>
      </w:r>
      <w:r w:rsidR="00906B47" w:rsidRPr="00945054">
        <w:rPr>
          <w:rFonts w:ascii="Arial Narrow" w:hAnsi="Arial Narrow"/>
          <w:b/>
          <w:sz w:val="36"/>
          <w:szCs w:val="36"/>
        </w:rPr>
        <w:t>)</w:t>
      </w:r>
    </w:p>
    <w:p w:rsidR="00906B47" w:rsidRPr="00906B47" w:rsidRDefault="00906B47" w:rsidP="00861460">
      <w:pPr>
        <w:ind w:left="720"/>
        <w:rPr>
          <w:rFonts w:ascii="Arial Narrow" w:hAnsi="Arial Narrow"/>
          <w:sz w:val="24"/>
          <w:szCs w:val="24"/>
        </w:rPr>
      </w:pPr>
      <w:r>
        <w:rPr>
          <w:rFonts w:ascii="Arial Narrow" w:hAnsi="Arial Narrow"/>
          <w:sz w:val="24"/>
          <w:szCs w:val="24"/>
        </w:rPr>
        <w:t xml:space="preserve">*Pre-reading:  Prior to the beginning of this topic, students should read </w:t>
      </w:r>
      <w:r>
        <w:rPr>
          <w:rFonts w:ascii="Arial Narrow" w:hAnsi="Arial Narrow"/>
          <w:i/>
          <w:sz w:val="24"/>
          <w:szCs w:val="24"/>
        </w:rPr>
        <w:t xml:space="preserve">Human Perspectives </w:t>
      </w:r>
      <w:r w:rsidR="00221565">
        <w:rPr>
          <w:rFonts w:ascii="Arial Narrow" w:hAnsi="Arial Narrow"/>
          <w:sz w:val="24"/>
          <w:szCs w:val="24"/>
        </w:rPr>
        <w:t>Chapter 10 and 11</w:t>
      </w:r>
    </w:p>
    <w:tbl>
      <w:tblPr>
        <w:tblStyle w:val="TableGrid"/>
        <w:tblpPr w:leftFromText="180" w:rightFromText="180" w:vertAnchor="text" w:horzAnchor="margin" w:tblpX="-176" w:tblpY="130"/>
        <w:tblW w:w="15790" w:type="dxa"/>
        <w:tblLayout w:type="fixed"/>
        <w:tblLook w:val="04A0" w:firstRow="1" w:lastRow="0" w:firstColumn="1" w:lastColumn="0" w:noHBand="0" w:noVBand="1"/>
      </w:tblPr>
      <w:tblGrid>
        <w:gridCol w:w="732"/>
        <w:gridCol w:w="906"/>
        <w:gridCol w:w="6550"/>
        <w:gridCol w:w="5314"/>
        <w:gridCol w:w="2288"/>
      </w:tblGrid>
      <w:tr w:rsidR="004E4E0E" w:rsidTr="002416D7">
        <w:trPr>
          <w:trHeight w:val="415"/>
        </w:trPr>
        <w:tc>
          <w:tcPr>
            <w:tcW w:w="732" w:type="dxa"/>
          </w:tcPr>
          <w:p w:rsidR="00AD183C" w:rsidRDefault="00AD183C" w:rsidP="000A20FF">
            <w:pPr>
              <w:rPr>
                <w:rFonts w:ascii="Arial Narrow" w:hAnsi="Arial Narrow"/>
                <w:b/>
                <w:sz w:val="24"/>
                <w:szCs w:val="24"/>
              </w:rPr>
            </w:pPr>
            <w:r>
              <w:rPr>
                <w:rFonts w:ascii="Arial Narrow" w:hAnsi="Arial Narrow"/>
                <w:b/>
                <w:sz w:val="24"/>
                <w:szCs w:val="24"/>
              </w:rPr>
              <w:t>Week</w:t>
            </w:r>
          </w:p>
        </w:tc>
        <w:tc>
          <w:tcPr>
            <w:tcW w:w="906" w:type="dxa"/>
          </w:tcPr>
          <w:p w:rsidR="00AD183C" w:rsidRDefault="00AD183C" w:rsidP="000A20FF">
            <w:pPr>
              <w:rPr>
                <w:rFonts w:ascii="Arial Narrow" w:hAnsi="Arial Narrow"/>
                <w:b/>
                <w:sz w:val="24"/>
                <w:szCs w:val="24"/>
              </w:rPr>
            </w:pPr>
            <w:r>
              <w:rPr>
                <w:rFonts w:ascii="Arial Narrow" w:hAnsi="Arial Narrow"/>
                <w:b/>
                <w:sz w:val="24"/>
                <w:szCs w:val="24"/>
              </w:rPr>
              <w:t>Lesson</w:t>
            </w:r>
          </w:p>
        </w:tc>
        <w:tc>
          <w:tcPr>
            <w:tcW w:w="6550" w:type="dxa"/>
          </w:tcPr>
          <w:p w:rsidR="00AD183C" w:rsidRDefault="00AD183C" w:rsidP="000A20FF">
            <w:pPr>
              <w:rPr>
                <w:rFonts w:ascii="Arial Narrow" w:hAnsi="Arial Narrow"/>
                <w:b/>
                <w:sz w:val="24"/>
                <w:szCs w:val="24"/>
              </w:rPr>
            </w:pPr>
            <w:r>
              <w:rPr>
                <w:rFonts w:ascii="Arial Narrow" w:hAnsi="Arial Narrow"/>
                <w:b/>
                <w:sz w:val="24"/>
                <w:szCs w:val="24"/>
              </w:rPr>
              <w:t>Syllabus Links</w:t>
            </w:r>
          </w:p>
        </w:tc>
        <w:tc>
          <w:tcPr>
            <w:tcW w:w="5314" w:type="dxa"/>
          </w:tcPr>
          <w:p w:rsidR="00AD183C" w:rsidRDefault="00AD183C" w:rsidP="000A20FF">
            <w:pPr>
              <w:rPr>
                <w:rFonts w:ascii="Arial Narrow" w:hAnsi="Arial Narrow"/>
                <w:b/>
                <w:sz w:val="24"/>
                <w:szCs w:val="24"/>
              </w:rPr>
            </w:pPr>
            <w:r>
              <w:rPr>
                <w:rFonts w:ascii="Arial Narrow" w:hAnsi="Arial Narrow"/>
                <w:b/>
                <w:sz w:val="24"/>
                <w:szCs w:val="24"/>
              </w:rPr>
              <w:t>Lesson Content / Assessments</w:t>
            </w:r>
          </w:p>
        </w:tc>
        <w:tc>
          <w:tcPr>
            <w:tcW w:w="2288" w:type="dxa"/>
          </w:tcPr>
          <w:p w:rsidR="00AD183C" w:rsidRDefault="00AD183C" w:rsidP="000A20FF">
            <w:pPr>
              <w:rPr>
                <w:rFonts w:ascii="Arial Narrow" w:hAnsi="Arial Narrow"/>
                <w:b/>
                <w:sz w:val="24"/>
                <w:szCs w:val="24"/>
              </w:rPr>
            </w:pPr>
            <w:r>
              <w:rPr>
                <w:rFonts w:ascii="Arial Narrow" w:hAnsi="Arial Narrow"/>
                <w:b/>
                <w:sz w:val="24"/>
                <w:szCs w:val="24"/>
              </w:rPr>
              <w:t>Study/Homework</w:t>
            </w:r>
          </w:p>
        </w:tc>
      </w:tr>
      <w:tr w:rsidR="00DD771F" w:rsidTr="002416D7">
        <w:tc>
          <w:tcPr>
            <w:tcW w:w="732" w:type="dxa"/>
          </w:tcPr>
          <w:p w:rsidR="00DD771F" w:rsidRPr="004B4DB2" w:rsidRDefault="00DD771F" w:rsidP="000A20FF">
            <w:pPr>
              <w:rPr>
                <w:rFonts w:ascii="Arial Narrow" w:hAnsi="Arial Narrow"/>
                <w:b/>
                <w:sz w:val="24"/>
                <w:szCs w:val="24"/>
              </w:rPr>
            </w:pPr>
            <w:r>
              <w:rPr>
                <w:rFonts w:ascii="Arial Narrow" w:hAnsi="Arial Narrow"/>
                <w:b/>
                <w:sz w:val="24"/>
                <w:szCs w:val="24"/>
              </w:rPr>
              <w:t>2</w:t>
            </w:r>
          </w:p>
        </w:tc>
        <w:tc>
          <w:tcPr>
            <w:tcW w:w="906" w:type="dxa"/>
          </w:tcPr>
          <w:p w:rsidR="00DD771F" w:rsidRDefault="00DD771F" w:rsidP="000A20FF">
            <w:pPr>
              <w:rPr>
                <w:rFonts w:ascii="Arial Narrow" w:hAnsi="Arial Narrow"/>
                <w:b/>
                <w:sz w:val="24"/>
                <w:szCs w:val="24"/>
              </w:rPr>
            </w:pPr>
            <w:r>
              <w:rPr>
                <w:rFonts w:ascii="Arial Narrow" w:hAnsi="Arial Narrow"/>
                <w:b/>
                <w:sz w:val="24"/>
                <w:szCs w:val="24"/>
              </w:rPr>
              <w:t>A</w:t>
            </w:r>
          </w:p>
        </w:tc>
        <w:tc>
          <w:tcPr>
            <w:tcW w:w="6550" w:type="dxa"/>
            <w:vMerge w:val="restart"/>
          </w:tcPr>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Science Inquiry Skills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Conduct investigations, including the use of virtual or real biotechnological techniques of polymerase chain reaction (PCR), gel electrophoresis for deoxyribonucleic acid (DNA) sequencing, and techniques for absolute and relative dating, safely, competently and methodically for valid and reliable collection of data</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Represent data in useful and meaningful ways; organise and analyse data to identify trends, patterns and relationships; discuss ways in which measurement error, instrument accuracy, the nature of procedure and sample size may influence uncertainty and limitations in data; and select, synthesise and use evidence to make and justify conclusions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Interpret a range of scientific and media texts, and evaluate models, processes, claims and conclusions by considering the quality of available evidence; and use reasoning to construct scientific arguments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Select, use and/or construct appropriate representations, including phylogenetic trees, to communicate conceptual understanding, solve problems and make predictions.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Science as a Human Endeavour</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Developments in Biotechnology have increased access to genetic information of species, populations and individuals, existing now or in the past, the interpretation and use of which may be open to ethical considerations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Developments in the fields of comparative genomics, comparative biochemistry and bioinformatics have enabled identification of further evidence for evolutionary relationships, which help refine existing models and theories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Science Understanding: Evidence for Evolution</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Biotechnological techniques provide evidence for evolution by using PCR, bacterial enzymes and gel electrophoresis to facilitate DNA sequencing of genomes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Comparative studies of DNA (genomic and mitochondrial), proteins and anatomy, provide additional evidence for evolution; genomic information enables the construction of phylogenetic trees showing evolutionary relationships between groups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The fossils record is incomplete and cannot represent the entire biodiversity of a time or a location due to many factors that affect fossil formation, persistence of fossils and accessibility to fossilised remains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Sequencing a fossil record requires a combination of relative and absolute dating techniques to locate fossils onto a geological time line</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Both relative and absolute dating techniques, including stratigraphy and index fossils, and absolute dating techniques, including radiocarbon dating and potassium-argon dating, have limitations of application</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Science Understanding</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Hominid evolutionary trends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Humans as primates are classified in the same taxonomic family as the great apes.  The species within the family are differentiated by DNA nucleotide sequences, which brings about differences in:</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Relative size of cerebral cortex</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Mobility of digits</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Locomotion – adaptations to bipedalism and quadrupedalism</w:t>
            </w:r>
          </w:p>
          <w:p w:rsidR="00DD771F" w:rsidRPr="004E4E0E" w:rsidRDefault="00DD771F" w:rsidP="000A20FF">
            <w:pPr>
              <w:pStyle w:val="ListItem"/>
              <w:contextualSpacing/>
              <w:rPr>
                <w:rFonts w:ascii="Arial Narrow" w:hAnsi="Arial Narrow"/>
                <w:sz w:val="20"/>
                <w:szCs w:val="20"/>
              </w:rPr>
            </w:pPr>
            <w:r w:rsidRPr="004E4E0E">
              <w:rPr>
                <w:rFonts w:ascii="Arial Narrow" w:hAnsi="Arial Narrow"/>
                <w:sz w:val="20"/>
                <w:szCs w:val="20"/>
              </w:rPr>
              <w:t>Prognathism and Dentition</w:t>
            </w:r>
          </w:p>
        </w:tc>
        <w:tc>
          <w:tcPr>
            <w:tcW w:w="5314" w:type="dxa"/>
          </w:tcPr>
          <w:p w:rsidR="00DD771F" w:rsidRPr="00C07CFB" w:rsidRDefault="00DD771F" w:rsidP="000A20FF">
            <w:pPr>
              <w:rPr>
                <w:rFonts w:ascii="Arial Narrow" w:hAnsi="Arial Narrow"/>
                <w:i/>
                <w:sz w:val="20"/>
                <w:szCs w:val="20"/>
              </w:rPr>
            </w:pPr>
            <w:r w:rsidRPr="00C07CFB">
              <w:rPr>
                <w:rFonts w:ascii="Arial Narrow" w:hAnsi="Arial Narrow"/>
                <w:i/>
                <w:sz w:val="20"/>
                <w:szCs w:val="20"/>
              </w:rPr>
              <w:t>End of prior topic</w:t>
            </w:r>
          </w:p>
        </w:tc>
        <w:tc>
          <w:tcPr>
            <w:tcW w:w="2288" w:type="dxa"/>
            <w:vMerge w:val="restart"/>
          </w:tcPr>
          <w:p w:rsidR="00DD771F" w:rsidRPr="004109B3" w:rsidRDefault="00DD771F" w:rsidP="000A20FF">
            <w:pPr>
              <w:rPr>
                <w:rFonts w:ascii="Arial Narrow" w:hAnsi="Arial Narrow" w:cstheme="minorHAnsi"/>
                <w:sz w:val="16"/>
                <w:szCs w:val="16"/>
              </w:rPr>
            </w:pPr>
            <w:r w:rsidRPr="004109B3">
              <w:rPr>
                <w:rFonts w:ascii="Arial Narrow" w:hAnsi="Arial Narrow" w:cstheme="minorHAnsi"/>
                <w:sz w:val="16"/>
                <w:szCs w:val="16"/>
              </w:rPr>
              <w:t>You should spend a minimum of 30 min per day, 5 days a week on your Human Biology study.  Aim to:</w:t>
            </w:r>
          </w:p>
          <w:p w:rsidR="00DD771F" w:rsidRPr="004109B3" w:rsidRDefault="00DD771F" w:rsidP="000A20FF">
            <w:pPr>
              <w:rPr>
                <w:rFonts w:ascii="Arial Narrow" w:hAnsi="Arial Narrow" w:cstheme="minorHAnsi"/>
                <w:sz w:val="16"/>
                <w:szCs w:val="16"/>
              </w:rPr>
            </w:pPr>
          </w:p>
          <w:p w:rsidR="00DD771F" w:rsidRPr="004109B3" w:rsidRDefault="00DD771F" w:rsidP="000A20FF">
            <w:pPr>
              <w:pStyle w:val="ListParagraph"/>
              <w:numPr>
                <w:ilvl w:val="0"/>
                <w:numId w:val="6"/>
              </w:numPr>
              <w:spacing w:after="200" w:line="276" w:lineRule="auto"/>
              <w:rPr>
                <w:rFonts w:ascii="Arial Narrow" w:hAnsi="Arial Narrow" w:cstheme="minorHAnsi"/>
                <w:sz w:val="16"/>
                <w:szCs w:val="16"/>
              </w:rPr>
            </w:pPr>
            <w:r w:rsidRPr="004109B3">
              <w:rPr>
                <w:rFonts w:ascii="Arial Narrow" w:hAnsi="Arial Narrow" w:cstheme="minorHAnsi"/>
                <w:sz w:val="16"/>
                <w:szCs w:val="16"/>
              </w:rPr>
              <w:t>Read through the textbook chapter(s) before starting the topic.</w:t>
            </w:r>
          </w:p>
          <w:p w:rsidR="00DD771F" w:rsidRPr="004109B3" w:rsidRDefault="00DD771F" w:rsidP="000A20FF">
            <w:pPr>
              <w:pStyle w:val="ListParagraph"/>
              <w:numPr>
                <w:ilvl w:val="0"/>
                <w:numId w:val="6"/>
              </w:numPr>
              <w:spacing w:after="200" w:line="276" w:lineRule="auto"/>
              <w:rPr>
                <w:rFonts w:ascii="Arial Narrow" w:hAnsi="Arial Narrow" w:cstheme="minorHAnsi"/>
                <w:sz w:val="16"/>
                <w:szCs w:val="16"/>
              </w:rPr>
            </w:pPr>
            <w:r w:rsidRPr="004109B3">
              <w:rPr>
                <w:rFonts w:ascii="Arial Narrow" w:hAnsi="Arial Narrow" w:cstheme="minorHAnsi"/>
                <w:sz w:val="16"/>
                <w:szCs w:val="16"/>
              </w:rPr>
              <w:t>Read through your notes each day.</w:t>
            </w:r>
          </w:p>
          <w:p w:rsidR="00DD771F" w:rsidRPr="004109B3" w:rsidRDefault="00DD771F" w:rsidP="000A20FF">
            <w:pPr>
              <w:pStyle w:val="ListParagraph"/>
              <w:numPr>
                <w:ilvl w:val="0"/>
                <w:numId w:val="6"/>
              </w:numPr>
              <w:spacing w:after="200" w:line="276" w:lineRule="auto"/>
              <w:rPr>
                <w:rFonts w:ascii="Arial Narrow" w:hAnsi="Arial Narrow" w:cstheme="minorHAnsi"/>
                <w:sz w:val="16"/>
                <w:szCs w:val="16"/>
              </w:rPr>
            </w:pPr>
            <w:r>
              <w:rPr>
                <w:rFonts w:ascii="Arial Narrow" w:hAnsi="Arial Narrow" w:cstheme="minorHAnsi"/>
                <w:sz w:val="16"/>
                <w:szCs w:val="16"/>
              </w:rPr>
              <w:t>Complete, mark and correct the review worksheets given in class</w:t>
            </w:r>
          </w:p>
          <w:p w:rsidR="00DD771F" w:rsidRPr="004109B3" w:rsidRDefault="00DD771F" w:rsidP="000A20FF">
            <w:pPr>
              <w:pStyle w:val="ListParagraph"/>
              <w:numPr>
                <w:ilvl w:val="0"/>
                <w:numId w:val="6"/>
              </w:numPr>
              <w:spacing w:after="200" w:line="276" w:lineRule="auto"/>
              <w:rPr>
                <w:rFonts w:ascii="Arial Narrow" w:hAnsi="Arial Narrow" w:cstheme="minorHAnsi"/>
                <w:sz w:val="16"/>
                <w:szCs w:val="16"/>
              </w:rPr>
            </w:pPr>
            <w:r w:rsidRPr="004109B3">
              <w:rPr>
                <w:rFonts w:ascii="Arial Narrow" w:hAnsi="Arial Narrow" w:cstheme="minorHAnsi"/>
                <w:sz w:val="16"/>
                <w:szCs w:val="16"/>
              </w:rPr>
              <w:t>Practice writing out processes an</w:t>
            </w:r>
            <w:r>
              <w:rPr>
                <w:rFonts w:ascii="Arial Narrow" w:hAnsi="Arial Narrow" w:cstheme="minorHAnsi"/>
                <w:sz w:val="16"/>
                <w:szCs w:val="16"/>
              </w:rPr>
              <w:t>d drawing flow diagrams.</w:t>
            </w:r>
          </w:p>
          <w:p w:rsidR="00DD771F" w:rsidRPr="00437554" w:rsidRDefault="00DD771F" w:rsidP="000A20FF">
            <w:pPr>
              <w:pStyle w:val="ListParagraph"/>
              <w:numPr>
                <w:ilvl w:val="0"/>
                <w:numId w:val="6"/>
              </w:numPr>
              <w:spacing w:after="200" w:line="276" w:lineRule="auto"/>
              <w:rPr>
                <w:rFonts w:ascii="Arial Narrow" w:hAnsi="Arial Narrow" w:cstheme="minorHAnsi"/>
                <w:sz w:val="16"/>
                <w:szCs w:val="16"/>
              </w:rPr>
            </w:pPr>
            <w:r w:rsidRPr="004109B3">
              <w:rPr>
                <w:rFonts w:ascii="Arial Narrow" w:hAnsi="Arial Narrow" w:cstheme="minorHAnsi"/>
                <w:sz w:val="16"/>
                <w:szCs w:val="16"/>
              </w:rPr>
              <w:t xml:space="preserve">Do the </w:t>
            </w:r>
            <w:r w:rsidRPr="004109B3">
              <w:rPr>
                <w:rFonts w:ascii="Arial Narrow" w:hAnsi="Arial Narrow" w:cstheme="minorHAnsi"/>
                <w:i/>
                <w:sz w:val="16"/>
                <w:szCs w:val="16"/>
              </w:rPr>
              <w:t xml:space="preserve">Review </w:t>
            </w:r>
            <w:r w:rsidRPr="004109B3">
              <w:rPr>
                <w:rFonts w:ascii="Arial Narrow" w:hAnsi="Arial Narrow" w:cstheme="minorHAnsi"/>
                <w:sz w:val="16"/>
                <w:szCs w:val="16"/>
              </w:rPr>
              <w:t xml:space="preserve">and </w:t>
            </w:r>
            <w:r w:rsidRPr="004109B3">
              <w:rPr>
                <w:rFonts w:ascii="Arial Narrow" w:hAnsi="Arial Narrow" w:cstheme="minorHAnsi"/>
                <w:i/>
                <w:sz w:val="16"/>
                <w:szCs w:val="16"/>
              </w:rPr>
              <w:t>Apply your Knowledge</w:t>
            </w:r>
            <w:r w:rsidRPr="004109B3">
              <w:rPr>
                <w:rFonts w:ascii="Arial Narrow" w:hAnsi="Arial Narrow" w:cstheme="minorHAnsi"/>
                <w:sz w:val="16"/>
                <w:szCs w:val="16"/>
              </w:rPr>
              <w:t xml:space="preserve"> questions from the textbook as you go</w:t>
            </w:r>
          </w:p>
          <w:p w:rsidR="00DD771F" w:rsidRPr="004109B3" w:rsidRDefault="00DD771F" w:rsidP="000A20FF">
            <w:pPr>
              <w:pStyle w:val="ListParagraph"/>
              <w:numPr>
                <w:ilvl w:val="0"/>
                <w:numId w:val="6"/>
              </w:numPr>
              <w:spacing w:after="200" w:line="276" w:lineRule="auto"/>
              <w:rPr>
                <w:rFonts w:ascii="Arial Narrow" w:hAnsi="Arial Narrow" w:cstheme="minorHAnsi"/>
                <w:sz w:val="16"/>
                <w:szCs w:val="16"/>
              </w:rPr>
            </w:pPr>
            <w:r w:rsidRPr="004109B3">
              <w:rPr>
                <w:rFonts w:ascii="Arial Narrow" w:hAnsi="Arial Narrow" w:cstheme="minorHAnsi"/>
                <w:sz w:val="16"/>
                <w:szCs w:val="16"/>
              </w:rPr>
              <w:t>Do the Past exam questions given.</w:t>
            </w:r>
          </w:p>
          <w:p w:rsidR="00DD771F" w:rsidRPr="002C54A5" w:rsidRDefault="00DD771F" w:rsidP="000A20FF">
            <w:pPr>
              <w:rPr>
                <w:rFonts w:ascii="Arial Narrow" w:hAnsi="Arial Narrow"/>
                <w:sz w:val="20"/>
                <w:szCs w:val="20"/>
              </w:rPr>
            </w:pPr>
            <w:r>
              <w:rPr>
                <w:rFonts w:ascii="Arial Narrow" w:hAnsi="Arial Narrow" w:cstheme="minorHAnsi"/>
                <w:sz w:val="16"/>
                <w:szCs w:val="16"/>
              </w:rPr>
              <w:t>Do any revision given or suggested by your teacher before tasks.</w:t>
            </w:r>
          </w:p>
        </w:tc>
      </w:tr>
      <w:tr w:rsidR="00DD771F" w:rsidTr="002416D7">
        <w:tc>
          <w:tcPr>
            <w:tcW w:w="732" w:type="dxa"/>
          </w:tcPr>
          <w:p w:rsidR="00DD771F" w:rsidRDefault="00DD771F" w:rsidP="000A20FF">
            <w:pPr>
              <w:rPr>
                <w:rFonts w:ascii="Arial Narrow" w:hAnsi="Arial Narrow"/>
                <w:b/>
                <w:sz w:val="24"/>
                <w:szCs w:val="24"/>
              </w:rPr>
            </w:pPr>
          </w:p>
        </w:tc>
        <w:tc>
          <w:tcPr>
            <w:tcW w:w="906" w:type="dxa"/>
          </w:tcPr>
          <w:p w:rsidR="00DD771F" w:rsidRDefault="00DD771F" w:rsidP="000A20FF">
            <w:pPr>
              <w:rPr>
                <w:rFonts w:ascii="Arial Narrow" w:hAnsi="Arial Narrow"/>
                <w:b/>
                <w:sz w:val="24"/>
                <w:szCs w:val="24"/>
              </w:rPr>
            </w:pPr>
            <w:r>
              <w:rPr>
                <w:rFonts w:ascii="Arial Narrow" w:hAnsi="Arial Narrow"/>
                <w:b/>
                <w:sz w:val="24"/>
                <w:szCs w:val="24"/>
              </w:rPr>
              <w:t>B</w:t>
            </w:r>
          </w:p>
        </w:tc>
        <w:tc>
          <w:tcPr>
            <w:tcW w:w="6550" w:type="dxa"/>
            <w:vMerge/>
          </w:tcPr>
          <w:p w:rsidR="00DD771F" w:rsidRPr="00C04646" w:rsidRDefault="00DD771F" w:rsidP="000A20FF">
            <w:pPr>
              <w:pStyle w:val="ListItem"/>
              <w:rPr>
                <w:rFonts w:ascii="Arial Narrow" w:hAnsi="Arial Narrow"/>
                <w:sz w:val="16"/>
                <w:szCs w:val="16"/>
              </w:rPr>
            </w:pPr>
          </w:p>
        </w:tc>
        <w:tc>
          <w:tcPr>
            <w:tcW w:w="5314" w:type="dxa"/>
          </w:tcPr>
          <w:p w:rsidR="00DD771F" w:rsidRDefault="00D35C3B" w:rsidP="000A20FF">
            <w:pPr>
              <w:rPr>
                <w:rFonts w:ascii="Arial Narrow" w:hAnsi="Arial Narrow"/>
                <w:sz w:val="20"/>
                <w:szCs w:val="20"/>
              </w:rPr>
            </w:pPr>
            <w:r>
              <w:rPr>
                <w:rFonts w:ascii="Arial Narrow" w:hAnsi="Arial Narrow"/>
                <w:sz w:val="20"/>
                <w:szCs w:val="20"/>
              </w:rPr>
              <w:t>DNA evidence – ERVs, mt DNA</w:t>
            </w:r>
          </w:p>
          <w:p w:rsidR="00DD771F" w:rsidRPr="00906B47" w:rsidRDefault="00DD771F" w:rsidP="000A20FF">
            <w:pPr>
              <w:rPr>
                <w:rFonts w:ascii="Arial Narrow" w:hAnsi="Arial Narrow"/>
                <w:sz w:val="20"/>
                <w:szCs w:val="20"/>
              </w:rPr>
            </w:pPr>
          </w:p>
        </w:tc>
        <w:tc>
          <w:tcPr>
            <w:tcW w:w="2288" w:type="dxa"/>
            <w:vMerge/>
          </w:tcPr>
          <w:p w:rsidR="00DD771F" w:rsidRPr="002C54A5" w:rsidRDefault="00DD771F" w:rsidP="000A20FF">
            <w:pPr>
              <w:rPr>
                <w:rFonts w:ascii="Arial Narrow" w:hAnsi="Arial Narrow"/>
                <w:sz w:val="20"/>
                <w:szCs w:val="20"/>
              </w:rPr>
            </w:pPr>
          </w:p>
        </w:tc>
      </w:tr>
      <w:tr w:rsidR="00DD771F" w:rsidTr="002416D7">
        <w:tc>
          <w:tcPr>
            <w:tcW w:w="732" w:type="dxa"/>
          </w:tcPr>
          <w:p w:rsidR="00DD771F" w:rsidRDefault="00DD771F" w:rsidP="000A20FF">
            <w:pPr>
              <w:rPr>
                <w:rFonts w:ascii="Arial Narrow" w:hAnsi="Arial Narrow"/>
                <w:b/>
                <w:sz w:val="24"/>
                <w:szCs w:val="24"/>
              </w:rPr>
            </w:pPr>
          </w:p>
        </w:tc>
        <w:tc>
          <w:tcPr>
            <w:tcW w:w="906" w:type="dxa"/>
          </w:tcPr>
          <w:p w:rsidR="00DD771F" w:rsidRDefault="00DD771F" w:rsidP="000A20FF">
            <w:pPr>
              <w:rPr>
                <w:rFonts w:ascii="Arial Narrow" w:hAnsi="Arial Narrow"/>
                <w:b/>
                <w:sz w:val="24"/>
                <w:szCs w:val="24"/>
              </w:rPr>
            </w:pPr>
            <w:r>
              <w:rPr>
                <w:rFonts w:ascii="Arial Narrow" w:hAnsi="Arial Narrow"/>
                <w:b/>
                <w:sz w:val="24"/>
                <w:szCs w:val="24"/>
              </w:rPr>
              <w:t>C</w:t>
            </w:r>
          </w:p>
        </w:tc>
        <w:tc>
          <w:tcPr>
            <w:tcW w:w="6550" w:type="dxa"/>
            <w:vMerge/>
          </w:tcPr>
          <w:p w:rsidR="00DD771F" w:rsidRPr="00C04646" w:rsidRDefault="00DD771F" w:rsidP="000A20FF">
            <w:pPr>
              <w:pStyle w:val="ListItem"/>
              <w:rPr>
                <w:rFonts w:ascii="Arial Narrow" w:hAnsi="Arial Narrow"/>
                <w:sz w:val="16"/>
                <w:szCs w:val="16"/>
              </w:rPr>
            </w:pPr>
          </w:p>
        </w:tc>
        <w:tc>
          <w:tcPr>
            <w:tcW w:w="5314" w:type="dxa"/>
          </w:tcPr>
          <w:p w:rsidR="00DD771F" w:rsidRPr="00906B47" w:rsidRDefault="00D35C3B" w:rsidP="000A20FF">
            <w:pPr>
              <w:rPr>
                <w:rFonts w:ascii="Arial Narrow" w:hAnsi="Arial Narrow"/>
                <w:sz w:val="20"/>
                <w:szCs w:val="20"/>
              </w:rPr>
            </w:pPr>
            <w:r>
              <w:rPr>
                <w:rFonts w:ascii="Arial Narrow" w:hAnsi="Arial Narrow"/>
                <w:sz w:val="20"/>
                <w:szCs w:val="20"/>
              </w:rPr>
              <w:t>DNA evidence – protein sequencing</w:t>
            </w:r>
          </w:p>
        </w:tc>
        <w:tc>
          <w:tcPr>
            <w:tcW w:w="2288" w:type="dxa"/>
            <w:vMerge/>
          </w:tcPr>
          <w:p w:rsidR="00DD771F" w:rsidRPr="002C54A5" w:rsidRDefault="00DD771F" w:rsidP="000A20FF">
            <w:pPr>
              <w:rPr>
                <w:rFonts w:ascii="Arial Narrow" w:hAnsi="Arial Narrow"/>
                <w:sz w:val="20"/>
                <w:szCs w:val="20"/>
              </w:rPr>
            </w:pPr>
          </w:p>
        </w:tc>
      </w:tr>
      <w:tr w:rsidR="00DD771F" w:rsidTr="002416D7">
        <w:tc>
          <w:tcPr>
            <w:tcW w:w="732" w:type="dxa"/>
          </w:tcPr>
          <w:p w:rsidR="00DD771F" w:rsidRDefault="00DD771F" w:rsidP="000A20FF">
            <w:pPr>
              <w:rPr>
                <w:rFonts w:ascii="Arial Narrow" w:hAnsi="Arial Narrow"/>
                <w:b/>
                <w:sz w:val="24"/>
                <w:szCs w:val="24"/>
              </w:rPr>
            </w:pPr>
          </w:p>
        </w:tc>
        <w:tc>
          <w:tcPr>
            <w:tcW w:w="906" w:type="dxa"/>
          </w:tcPr>
          <w:p w:rsidR="00DD771F" w:rsidRDefault="00DD771F" w:rsidP="000A20FF">
            <w:pPr>
              <w:rPr>
                <w:rFonts w:ascii="Arial Narrow" w:hAnsi="Arial Narrow"/>
                <w:b/>
                <w:sz w:val="24"/>
                <w:szCs w:val="24"/>
              </w:rPr>
            </w:pPr>
            <w:r>
              <w:rPr>
                <w:rFonts w:ascii="Arial Narrow" w:hAnsi="Arial Narrow"/>
                <w:b/>
                <w:sz w:val="24"/>
                <w:szCs w:val="24"/>
              </w:rPr>
              <w:t>D</w:t>
            </w:r>
          </w:p>
        </w:tc>
        <w:tc>
          <w:tcPr>
            <w:tcW w:w="6550" w:type="dxa"/>
            <w:vMerge/>
          </w:tcPr>
          <w:p w:rsidR="00DD771F" w:rsidRPr="00C04646" w:rsidRDefault="00DD771F" w:rsidP="000A20FF">
            <w:pPr>
              <w:pStyle w:val="ListItem"/>
              <w:rPr>
                <w:rFonts w:ascii="Arial Narrow" w:hAnsi="Arial Narrow"/>
                <w:sz w:val="16"/>
                <w:szCs w:val="16"/>
              </w:rPr>
            </w:pPr>
          </w:p>
        </w:tc>
        <w:tc>
          <w:tcPr>
            <w:tcW w:w="5314" w:type="dxa"/>
          </w:tcPr>
          <w:p w:rsidR="00DD771F" w:rsidRDefault="00D35C3B" w:rsidP="000A20FF">
            <w:pPr>
              <w:rPr>
                <w:rFonts w:ascii="Arial Narrow" w:hAnsi="Arial Narrow"/>
                <w:sz w:val="20"/>
                <w:szCs w:val="20"/>
              </w:rPr>
            </w:pPr>
            <w:r>
              <w:rPr>
                <w:rFonts w:ascii="Arial Narrow" w:hAnsi="Arial Narrow"/>
                <w:sz w:val="20"/>
                <w:szCs w:val="20"/>
              </w:rPr>
              <w:t>Fossil evidence –</w:t>
            </w:r>
          </w:p>
          <w:p w:rsidR="00D35C3B" w:rsidRDefault="00D35C3B" w:rsidP="000A20FF">
            <w:pPr>
              <w:rPr>
                <w:rFonts w:ascii="Arial Narrow" w:hAnsi="Arial Narrow"/>
                <w:sz w:val="20"/>
                <w:szCs w:val="20"/>
              </w:rPr>
            </w:pPr>
            <w:r>
              <w:rPr>
                <w:rFonts w:ascii="Arial Narrow" w:hAnsi="Arial Narrow"/>
                <w:sz w:val="20"/>
                <w:szCs w:val="20"/>
              </w:rPr>
              <w:t>Fossilisation</w:t>
            </w:r>
          </w:p>
          <w:p w:rsidR="00D35C3B" w:rsidRDefault="00D35C3B" w:rsidP="000A20FF">
            <w:pPr>
              <w:rPr>
                <w:rFonts w:ascii="Arial Narrow" w:hAnsi="Arial Narrow"/>
                <w:sz w:val="20"/>
                <w:szCs w:val="20"/>
              </w:rPr>
            </w:pPr>
            <w:r>
              <w:rPr>
                <w:rFonts w:ascii="Arial Narrow" w:hAnsi="Arial Narrow"/>
                <w:sz w:val="20"/>
                <w:szCs w:val="20"/>
              </w:rPr>
              <w:t>Absolute Dating: radiocarbon, potassium/argon</w:t>
            </w:r>
          </w:p>
          <w:p w:rsidR="00DD771F" w:rsidRPr="00906B47" w:rsidRDefault="00DD771F" w:rsidP="000A20FF">
            <w:pPr>
              <w:rPr>
                <w:rFonts w:ascii="Arial Narrow" w:hAnsi="Arial Narrow"/>
                <w:sz w:val="20"/>
                <w:szCs w:val="20"/>
              </w:rPr>
            </w:pPr>
          </w:p>
        </w:tc>
        <w:tc>
          <w:tcPr>
            <w:tcW w:w="2288" w:type="dxa"/>
            <w:vMerge/>
          </w:tcPr>
          <w:p w:rsidR="00DD771F" w:rsidRPr="002C54A5" w:rsidRDefault="00DD771F" w:rsidP="000A20FF">
            <w:pPr>
              <w:rPr>
                <w:rFonts w:ascii="Arial Narrow" w:hAnsi="Arial Narrow"/>
                <w:sz w:val="20"/>
                <w:szCs w:val="20"/>
              </w:rPr>
            </w:pPr>
          </w:p>
        </w:tc>
      </w:tr>
      <w:tr w:rsidR="00D35C3B" w:rsidTr="002416D7">
        <w:tc>
          <w:tcPr>
            <w:tcW w:w="732" w:type="dxa"/>
          </w:tcPr>
          <w:p w:rsidR="00D35C3B" w:rsidRDefault="00D35C3B" w:rsidP="000A20FF">
            <w:pPr>
              <w:rPr>
                <w:rFonts w:ascii="Arial Narrow" w:hAnsi="Arial Narrow"/>
                <w:b/>
                <w:sz w:val="24"/>
                <w:szCs w:val="24"/>
              </w:rPr>
            </w:pPr>
            <w:r>
              <w:rPr>
                <w:rFonts w:ascii="Arial Narrow" w:hAnsi="Arial Narrow"/>
                <w:b/>
                <w:sz w:val="24"/>
                <w:szCs w:val="24"/>
              </w:rPr>
              <w:t>3</w:t>
            </w:r>
          </w:p>
        </w:tc>
        <w:tc>
          <w:tcPr>
            <w:tcW w:w="906" w:type="dxa"/>
          </w:tcPr>
          <w:p w:rsidR="00D35C3B" w:rsidRDefault="00D35C3B" w:rsidP="000A20FF">
            <w:pPr>
              <w:rPr>
                <w:rFonts w:ascii="Arial Narrow" w:hAnsi="Arial Narrow"/>
                <w:b/>
                <w:sz w:val="24"/>
                <w:szCs w:val="24"/>
              </w:rPr>
            </w:pPr>
            <w:r>
              <w:rPr>
                <w:rFonts w:ascii="Arial Narrow" w:hAnsi="Arial Narrow"/>
                <w:b/>
                <w:sz w:val="24"/>
                <w:szCs w:val="24"/>
              </w:rPr>
              <w:t>A</w:t>
            </w:r>
          </w:p>
        </w:tc>
        <w:tc>
          <w:tcPr>
            <w:tcW w:w="6550" w:type="dxa"/>
            <w:vMerge/>
          </w:tcPr>
          <w:p w:rsidR="00D35C3B" w:rsidRDefault="00D35C3B" w:rsidP="000A20FF">
            <w:pPr>
              <w:rPr>
                <w:rFonts w:ascii="Arial Narrow" w:hAnsi="Arial Narrow"/>
                <w:sz w:val="20"/>
                <w:szCs w:val="20"/>
              </w:rPr>
            </w:pPr>
          </w:p>
        </w:tc>
        <w:tc>
          <w:tcPr>
            <w:tcW w:w="5314" w:type="dxa"/>
          </w:tcPr>
          <w:p w:rsidR="00D35C3B" w:rsidRPr="00906B47" w:rsidRDefault="00D35C3B" w:rsidP="000A20FF">
            <w:pPr>
              <w:rPr>
                <w:rFonts w:ascii="Arial Narrow" w:hAnsi="Arial Narrow"/>
                <w:sz w:val="20"/>
                <w:szCs w:val="20"/>
              </w:rPr>
            </w:pPr>
            <w:r>
              <w:rPr>
                <w:rFonts w:ascii="Arial Narrow" w:hAnsi="Arial Narrow"/>
                <w:sz w:val="20"/>
                <w:szCs w:val="20"/>
              </w:rPr>
              <w:t>Consolidation of radiocarbon dating and potassium argon dating</w:t>
            </w:r>
          </w:p>
        </w:tc>
        <w:tc>
          <w:tcPr>
            <w:tcW w:w="2288" w:type="dxa"/>
            <w:vMerge/>
          </w:tcPr>
          <w:p w:rsidR="00D35C3B" w:rsidRPr="000058F3" w:rsidRDefault="00D35C3B" w:rsidP="000A20FF">
            <w:pPr>
              <w:rPr>
                <w:rFonts w:ascii="Arial Narrow" w:hAnsi="Arial Narrow"/>
                <w:sz w:val="20"/>
                <w:szCs w:val="20"/>
              </w:rPr>
            </w:pPr>
          </w:p>
        </w:tc>
      </w:tr>
      <w:tr w:rsidR="00D35C3B" w:rsidTr="002416D7">
        <w:tc>
          <w:tcPr>
            <w:tcW w:w="732" w:type="dxa"/>
          </w:tcPr>
          <w:p w:rsidR="00D35C3B" w:rsidRDefault="00D35C3B" w:rsidP="000A20FF">
            <w:pPr>
              <w:rPr>
                <w:rFonts w:ascii="Arial Narrow" w:hAnsi="Arial Narrow"/>
                <w:b/>
                <w:sz w:val="24"/>
                <w:szCs w:val="24"/>
              </w:rPr>
            </w:pPr>
          </w:p>
        </w:tc>
        <w:tc>
          <w:tcPr>
            <w:tcW w:w="906" w:type="dxa"/>
          </w:tcPr>
          <w:p w:rsidR="00D35C3B" w:rsidRDefault="00D35C3B" w:rsidP="000A20FF">
            <w:pPr>
              <w:rPr>
                <w:rFonts w:ascii="Arial Narrow" w:hAnsi="Arial Narrow"/>
                <w:b/>
                <w:sz w:val="24"/>
                <w:szCs w:val="24"/>
              </w:rPr>
            </w:pPr>
            <w:r>
              <w:rPr>
                <w:rFonts w:ascii="Arial Narrow" w:hAnsi="Arial Narrow"/>
                <w:b/>
                <w:sz w:val="24"/>
                <w:szCs w:val="24"/>
              </w:rPr>
              <w:t>B</w:t>
            </w:r>
          </w:p>
        </w:tc>
        <w:tc>
          <w:tcPr>
            <w:tcW w:w="6550" w:type="dxa"/>
            <w:vMerge/>
          </w:tcPr>
          <w:p w:rsidR="00D35C3B" w:rsidRPr="00906B47" w:rsidRDefault="00D35C3B" w:rsidP="000A20FF">
            <w:pPr>
              <w:rPr>
                <w:rFonts w:ascii="Arial Narrow" w:hAnsi="Arial Narrow"/>
                <w:sz w:val="20"/>
                <w:szCs w:val="20"/>
              </w:rPr>
            </w:pPr>
          </w:p>
        </w:tc>
        <w:tc>
          <w:tcPr>
            <w:tcW w:w="5314" w:type="dxa"/>
          </w:tcPr>
          <w:p w:rsidR="00D35C3B" w:rsidRDefault="00D35C3B" w:rsidP="000A20FF">
            <w:pPr>
              <w:rPr>
                <w:rFonts w:ascii="Arial Narrow" w:hAnsi="Arial Narrow"/>
                <w:sz w:val="20"/>
                <w:szCs w:val="20"/>
              </w:rPr>
            </w:pPr>
            <w:r>
              <w:rPr>
                <w:rFonts w:ascii="Arial Narrow" w:hAnsi="Arial Narrow"/>
                <w:sz w:val="20"/>
                <w:szCs w:val="20"/>
              </w:rPr>
              <w:t xml:space="preserve">Fossil Evidence - </w:t>
            </w:r>
            <w:r>
              <w:rPr>
                <w:rFonts w:ascii="Arial Narrow" w:hAnsi="Arial Narrow"/>
                <w:sz w:val="20"/>
                <w:szCs w:val="20"/>
              </w:rPr>
              <w:br/>
              <w:t>Absolute Dating: Dendrochronology</w:t>
            </w:r>
          </w:p>
          <w:p w:rsidR="00D35C3B" w:rsidRPr="00906B47" w:rsidRDefault="00D35C3B" w:rsidP="000A20FF">
            <w:pPr>
              <w:rPr>
                <w:rFonts w:ascii="Arial Narrow" w:hAnsi="Arial Narrow"/>
                <w:sz w:val="20"/>
                <w:szCs w:val="20"/>
              </w:rPr>
            </w:pPr>
            <w:r>
              <w:rPr>
                <w:rFonts w:ascii="Arial Narrow" w:hAnsi="Arial Narrow"/>
                <w:sz w:val="20"/>
                <w:szCs w:val="20"/>
              </w:rPr>
              <w:t>Relative Dating: Stratigraphy</w:t>
            </w:r>
          </w:p>
        </w:tc>
        <w:tc>
          <w:tcPr>
            <w:tcW w:w="2288" w:type="dxa"/>
            <w:vMerge/>
          </w:tcPr>
          <w:p w:rsidR="00D35C3B" w:rsidRPr="00906B47" w:rsidRDefault="00D35C3B" w:rsidP="000A20FF">
            <w:pPr>
              <w:rPr>
                <w:rFonts w:ascii="Arial Narrow" w:hAnsi="Arial Narrow"/>
                <w:sz w:val="20"/>
                <w:szCs w:val="20"/>
              </w:rPr>
            </w:pPr>
          </w:p>
        </w:tc>
      </w:tr>
      <w:tr w:rsidR="00D35C3B" w:rsidTr="002416D7">
        <w:tc>
          <w:tcPr>
            <w:tcW w:w="732" w:type="dxa"/>
          </w:tcPr>
          <w:p w:rsidR="00D35C3B" w:rsidRDefault="00D35C3B" w:rsidP="000A20FF">
            <w:pPr>
              <w:rPr>
                <w:rFonts w:ascii="Arial Narrow" w:hAnsi="Arial Narrow"/>
                <w:b/>
                <w:sz w:val="24"/>
                <w:szCs w:val="24"/>
              </w:rPr>
            </w:pPr>
          </w:p>
        </w:tc>
        <w:tc>
          <w:tcPr>
            <w:tcW w:w="906" w:type="dxa"/>
          </w:tcPr>
          <w:p w:rsidR="00D35C3B" w:rsidRDefault="00D35C3B" w:rsidP="000A20FF">
            <w:pPr>
              <w:rPr>
                <w:rFonts w:ascii="Arial Narrow" w:hAnsi="Arial Narrow"/>
                <w:b/>
                <w:sz w:val="24"/>
                <w:szCs w:val="24"/>
              </w:rPr>
            </w:pPr>
            <w:r>
              <w:rPr>
                <w:rFonts w:ascii="Arial Narrow" w:hAnsi="Arial Narrow"/>
                <w:b/>
                <w:sz w:val="24"/>
                <w:szCs w:val="24"/>
              </w:rPr>
              <w:t>C</w:t>
            </w:r>
          </w:p>
        </w:tc>
        <w:tc>
          <w:tcPr>
            <w:tcW w:w="6550" w:type="dxa"/>
            <w:vMerge/>
          </w:tcPr>
          <w:p w:rsidR="00D35C3B" w:rsidRPr="00906B47" w:rsidRDefault="00D35C3B" w:rsidP="000A20FF">
            <w:pPr>
              <w:rPr>
                <w:rFonts w:ascii="Arial Narrow" w:hAnsi="Arial Narrow"/>
                <w:sz w:val="20"/>
                <w:szCs w:val="20"/>
              </w:rPr>
            </w:pPr>
          </w:p>
        </w:tc>
        <w:tc>
          <w:tcPr>
            <w:tcW w:w="5314" w:type="dxa"/>
          </w:tcPr>
          <w:p w:rsidR="00D35C3B" w:rsidRDefault="00D35C3B" w:rsidP="000A20FF">
            <w:pPr>
              <w:rPr>
                <w:rFonts w:ascii="Arial Narrow" w:hAnsi="Arial Narrow"/>
                <w:sz w:val="20"/>
                <w:szCs w:val="20"/>
              </w:rPr>
            </w:pPr>
            <w:r>
              <w:rPr>
                <w:rFonts w:ascii="Arial Narrow" w:hAnsi="Arial Narrow"/>
                <w:sz w:val="20"/>
                <w:szCs w:val="20"/>
              </w:rPr>
              <w:t xml:space="preserve">Fossil Evidence - </w:t>
            </w:r>
          </w:p>
          <w:p w:rsidR="00D35C3B" w:rsidRDefault="00D35C3B" w:rsidP="000A20FF">
            <w:pPr>
              <w:rPr>
                <w:rFonts w:ascii="Arial Narrow" w:hAnsi="Arial Narrow"/>
                <w:sz w:val="20"/>
                <w:szCs w:val="20"/>
              </w:rPr>
            </w:pPr>
            <w:r>
              <w:rPr>
                <w:rFonts w:ascii="Arial Narrow" w:hAnsi="Arial Narrow"/>
                <w:sz w:val="20"/>
                <w:szCs w:val="20"/>
              </w:rPr>
              <w:t>Relative dating: Fluorine dating</w:t>
            </w:r>
          </w:p>
          <w:p w:rsidR="00D35C3B" w:rsidRDefault="00D35C3B" w:rsidP="000A20FF">
            <w:pPr>
              <w:rPr>
                <w:rFonts w:ascii="Arial Narrow" w:hAnsi="Arial Narrow"/>
                <w:sz w:val="20"/>
                <w:szCs w:val="20"/>
              </w:rPr>
            </w:pPr>
            <w:r>
              <w:rPr>
                <w:rFonts w:ascii="Arial Narrow" w:hAnsi="Arial Narrow"/>
                <w:sz w:val="20"/>
                <w:szCs w:val="20"/>
              </w:rPr>
              <w:t>Phylogenetic Trees</w:t>
            </w:r>
          </w:p>
          <w:p w:rsidR="00D35C3B" w:rsidRPr="00906B47" w:rsidRDefault="00D35C3B" w:rsidP="000A20FF">
            <w:pPr>
              <w:rPr>
                <w:rFonts w:ascii="Arial Narrow" w:hAnsi="Arial Narrow"/>
                <w:sz w:val="20"/>
                <w:szCs w:val="20"/>
              </w:rPr>
            </w:pPr>
            <w:r>
              <w:rPr>
                <w:rFonts w:ascii="Arial Narrow" w:hAnsi="Arial Narrow"/>
                <w:sz w:val="20"/>
                <w:szCs w:val="20"/>
              </w:rPr>
              <w:t>Limitations of the fossil record</w:t>
            </w:r>
          </w:p>
        </w:tc>
        <w:tc>
          <w:tcPr>
            <w:tcW w:w="2288" w:type="dxa"/>
            <w:vMerge/>
          </w:tcPr>
          <w:p w:rsidR="00D35C3B" w:rsidRPr="002B7DE9" w:rsidRDefault="00D35C3B" w:rsidP="000A20FF">
            <w:pPr>
              <w:rPr>
                <w:rFonts w:ascii="Arial Narrow" w:hAnsi="Arial Narrow"/>
                <w:sz w:val="20"/>
                <w:szCs w:val="20"/>
              </w:rPr>
            </w:pPr>
          </w:p>
        </w:tc>
      </w:tr>
      <w:tr w:rsidR="00D35C3B" w:rsidTr="002416D7">
        <w:tc>
          <w:tcPr>
            <w:tcW w:w="732" w:type="dxa"/>
          </w:tcPr>
          <w:p w:rsidR="00D35C3B" w:rsidRDefault="00D35C3B" w:rsidP="000A20FF">
            <w:pPr>
              <w:rPr>
                <w:rFonts w:ascii="Arial Narrow" w:hAnsi="Arial Narrow"/>
                <w:b/>
                <w:sz w:val="24"/>
                <w:szCs w:val="24"/>
              </w:rPr>
            </w:pPr>
          </w:p>
        </w:tc>
        <w:tc>
          <w:tcPr>
            <w:tcW w:w="906" w:type="dxa"/>
          </w:tcPr>
          <w:p w:rsidR="00D35C3B" w:rsidRDefault="00D35C3B" w:rsidP="000A20FF">
            <w:pPr>
              <w:rPr>
                <w:rFonts w:ascii="Arial Narrow" w:hAnsi="Arial Narrow"/>
                <w:b/>
                <w:sz w:val="24"/>
                <w:szCs w:val="24"/>
              </w:rPr>
            </w:pPr>
            <w:r>
              <w:rPr>
                <w:rFonts w:ascii="Arial Narrow" w:hAnsi="Arial Narrow"/>
                <w:b/>
                <w:sz w:val="24"/>
                <w:szCs w:val="24"/>
              </w:rPr>
              <w:t>D</w:t>
            </w:r>
          </w:p>
        </w:tc>
        <w:tc>
          <w:tcPr>
            <w:tcW w:w="6550" w:type="dxa"/>
            <w:vMerge/>
          </w:tcPr>
          <w:p w:rsidR="00D35C3B" w:rsidRPr="00906B47" w:rsidRDefault="00D35C3B" w:rsidP="000A20FF">
            <w:pPr>
              <w:rPr>
                <w:rFonts w:ascii="Arial Narrow" w:hAnsi="Arial Narrow"/>
                <w:sz w:val="20"/>
                <w:szCs w:val="20"/>
              </w:rPr>
            </w:pPr>
          </w:p>
        </w:tc>
        <w:tc>
          <w:tcPr>
            <w:tcW w:w="5314" w:type="dxa"/>
          </w:tcPr>
          <w:p w:rsidR="00D35C3B" w:rsidRDefault="00D35C3B" w:rsidP="000A20FF">
            <w:pPr>
              <w:rPr>
                <w:rFonts w:ascii="Arial Narrow" w:hAnsi="Arial Narrow"/>
                <w:sz w:val="20"/>
                <w:szCs w:val="20"/>
              </w:rPr>
            </w:pPr>
            <w:r>
              <w:rPr>
                <w:rFonts w:ascii="Arial Narrow" w:hAnsi="Arial Narrow"/>
                <w:sz w:val="20"/>
                <w:szCs w:val="20"/>
              </w:rPr>
              <w:t>Comparative anatomy – embryology</w:t>
            </w:r>
          </w:p>
          <w:p w:rsidR="00D35C3B" w:rsidRDefault="00D35C3B" w:rsidP="000A20FF">
            <w:pPr>
              <w:rPr>
                <w:rFonts w:ascii="Arial Narrow" w:hAnsi="Arial Narrow"/>
                <w:sz w:val="20"/>
                <w:szCs w:val="20"/>
              </w:rPr>
            </w:pPr>
            <w:r>
              <w:rPr>
                <w:rFonts w:ascii="Arial Narrow" w:hAnsi="Arial Narrow"/>
                <w:sz w:val="20"/>
                <w:szCs w:val="20"/>
              </w:rPr>
              <w:t>Comparative anatomy – homologous structures</w:t>
            </w:r>
          </w:p>
          <w:p w:rsidR="00D35C3B" w:rsidRDefault="00D35C3B" w:rsidP="000A20FF">
            <w:pPr>
              <w:rPr>
                <w:rFonts w:ascii="Arial Narrow" w:hAnsi="Arial Narrow"/>
                <w:sz w:val="20"/>
                <w:szCs w:val="20"/>
              </w:rPr>
            </w:pPr>
            <w:r>
              <w:rPr>
                <w:rFonts w:ascii="Arial Narrow" w:hAnsi="Arial Narrow"/>
                <w:sz w:val="20"/>
                <w:szCs w:val="20"/>
              </w:rPr>
              <w:t>Comparative anatomy – vestigial structures</w:t>
            </w:r>
          </w:p>
          <w:p w:rsidR="00D35C3B" w:rsidRDefault="00D35C3B" w:rsidP="000A20FF">
            <w:pPr>
              <w:rPr>
                <w:rFonts w:ascii="Arial Narrow" w:hAnsi="Arial Narrow"/>
                <w:sz w:val="20"/>
                <w:szCs w:val="20"/>
              </w:rPr>
            </w:pPr>
            <w:r>
              <w:rPr>
                <w:rFonts w:ascii="Arial Narrow" w:hAnsi="Arial Narrow"/>
                <w:sz w:val="20"/>
                <w:szCs w:val="20"/>
              </w:rPr>
              <w:t>Geographical Evidence</w:t>
            </w:r>
          </w:p>
          <w:p w:rsidR="00D35C3B" w:rsidRPr="00906B47" w:rsidRDefault="00D35C3B" w:rsidP="000A20FF">
            <w:pPr>
              <w:rPr>
                <w:rFonts w:ascii="Arial Narrow" w:hAnsi="Arial Narrow"/>
                <w:sz w:val="20"/>
                <w:szCs w:val="20"/>
              </w:rPr>
            </w:pPr>
          </w:p>
        </w:tc>
        <w:tc>
          <w:tcPr>
            <w:tcW w:w="2288" w:type="dxa"/>
            <w:vMerge/>
          </w:tcPr>
          <w:p w:rsidR="00D35C3B" w:rsidRPr="00906B47" w:rsidRDefault="00D35C3B"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r>
              <w:rPr>
                <w:rFonts w:ascii="Arial Narrow" w:hAnsi="Arial Narrow"/>
                <w:b/>
                <w:sz w:val="24"/>
                <w:szCs w:val="24"/>
              </w:rPr>
              <w:t>4</w:t>
            </w: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A</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Default="002416D7" w:rsidP="00D35C3B">
            <w:pPr>
              <w:rPr>
                <w:rFonts w:ascii="Arial Narrow" w:hAnsi="Arial Narrow"/>
                <w:sz w:val="20"/>
                <w:szCs w:val="20"/>
              </w:rPr>
            </w:pPr>
            <w:r>
              <w:rPr>
                <w:rFonts w:ascii="Arial Narrow" w:hAnsi="Arial Narrow"/>
                <w:sz w:val="20"/>
                <w:szCs w:val="20"/>
              </w:rPr>
              <w:t>Science Inquiry Simulation:  Amino Acid Sequencing</w:t>
            </w:r>
          </w:p>
          <w:p w:rsidR="002416D7" w:rsidRPr="00906B47" w:rsidRDefault="002416D7" w:rsidP="00D35C3B">
            <w:pPr>
              <w:rPr>
                <w:rFonts w:ascii="Arial Narrow" w:hAnsi="Arial Narrow"/>
                <w:sz w:val="20"/>
                <w:szCs w:val="20"/>
              </w:rPr>
            </w:pPr>
          </w:p>
        </w:tc>
        <w:tc>
          <w:tcPr>
            <w:tcW w:w="2288" w:type="dxa"/>
            <w:vMerge/>
          </w:tcPr>
          <w:p w:rsidR="002416D7" w:rsidRPr="00906B47"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B</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Pr="00906B47" w:rsidRDefault="002416D7" w:rsidP="000A20FF">
            <w:pPr>
              <w:rPr>
                <w:rFonts w:ascii="Arial Narrow" w:hAnsi="Arial Narrow"/>
                <w:sz w:val="20"/>
                <w:szCs w:val="20"/>
              </w:rPr>
            </w:pPr>
            <w:r w:rsidRPr="004E4E0E">
              <w:rPr>
                <w:rFonts w:ascii="Arial Narrow" w:hAnsi="Arial Narrow"/>
                <w:b/>
                <w:i/>
                <w:color w:val="FF0000"/>
                <w:sz w:val="20"/>
                <w:szCs w:val="20"/>
              </w:rPr>
              <w:t>Task 11: Science Inquiry – Biotechnological Techniques</w:t>
            </w:r>
          </w:p>
        </w:tc>
        <w:tc>
          <w:tcPr>
            <w:tcW w:w="2288" w:type="dxa"/>
            <w:vMerge/>
          </w:tcPr>
          <w:p w:rsidR="002416D7" w:rsidRPr="00906B47" w:rsidRDefault="002416D7" w:rsidP="000A20FF">
            <w:pPr>
              <w:rPr>
                <w:rFonts w:ascii="Arial Narrow" w:hAnsi="Arial Narrow"/>
                <w:sz w:val="20"/>
                <w:szCs w:val="20"/>
              </w:rPr>
            </w:pPr>
          </w:p>
        </w:tc>
      </w:tr>
      <w:tr w:rsidR="002416D7" w:rsidTr="002416D7">
        <w:trPr>
          <w:trHeight w:val="1347"/>
        </w:trPr>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C</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Default="002416D7" w:rsidP="002416D7">
            <w:pPr>
              <w:rPr>
                <w:rFonts w:ascii="Arial Narrow" w:hAnsi="Arial Narrow"/>
                <w:sz w:val="20"/>
                <w:szCs w:val="20"/>
              </w:rPr>
            </w:pPr>
            <w:r>
              <w:rPr>
                <w:rFonts w:ascii="Arial Narrow" w:hAnsi="Arial Narrow"/>
                <w:sz w:val="20"/>
                <w:szCs w:val="20"/>
              </w:rPr>
              <w:t>Primate Evolutionary Trends:</w:t>
            </w:r>
          </w:p>
          <w:p w:rsidR="002416D7" w:rsidRDefault="002416D7" w:rsidP="002416D7">
            <w:pPr>
              <w:rPr>
                <w:rFonts w:ascii="Arial Narrow" w:hAnsi="Arial Narrow"/>
                <w:sz w:val="20"/>
                <w:szCs w:val="20"/>
              </w:rPr>
            </w:pPr>
            <w:r>
              <w:rPr>
                <w:rFonts w:ascii="Arial Narrow" w:hAnsi="Arial Narrow"/>
                <w:sz w:val="20"/>
                <w:szCs w:val="20"/>
              </w:rPr>
              <w:t>Digits</w:t>
            </w:r>
          </w:p>
          <w:p w:rsidR="002416D7" w:rsidRDefault="002416D7" w:rsidP="002416D7">
            <w:pPr>
              <w:rPr>
                <w:rFonts w:ascii="Arial Narrow" w:hAnsi="Arial Narrow"/>
                <w:sz w:val="20"/>
                <w:szCs w:val="20"/>
              </w:rPr>
            </w:pPr>
            <w:r>
              <w:rPr>
                <w:rFonts w:ascii="Arial Narrow" w:hAnsi="Arial Narrow"/>
                <w:sz w:val="20"/>
                <w:szCs w:val="20"/>
              </w:rPr>
              <w:t>Dentition</w:t>
            </w:r>
          </w:p>
          <w:p w:rsidR="002416D7" w:rsidRDefault="002416D7" w:rsidP="002416D7">
            <w:pPr>
              <w:rPr>
                <w:rFonts w:ascii="Arial Narrow" w:hAnsi="Arial Narrow"/>
                <w:sz w:val="20"/>
                <w:szCs w:val="20"/>
              </w:rPr>
            </w:pPr>
            <w:r>
              <w:rPr>
                <w:rFonts w:ascii="Arial Narrow" w:hAnsi="Arial Narrow"/>
                <w:sz w:val="20"/>
                <w:szCs w:val="20"/>
              </w:rPr>
              <w:t>Cerebral Cortex Size</w:t>
            </w:r>
          </w:p>
          <w:p w:rsidR="002416D7" w:rsidRPr="002416D7" w:rsidRDefault="002416D7" w:rsidP="002416D7">
            <w:pPr>
              <w:rPr>
                <w:rFonts w:ascii="Arial Narrow" w:hAnsi="Arial Narrow"/>
                <w:sz w:val="20"/>
                <w:szCs w:val="20"/>
              </w:rPr>
            </w:pPr>
            <w:r>
              <w:rPr>
                <w:rFonts w:ascii="Arial Narrow" w:hAnsi="Arial Narrow"/>
                <w:sz w:val="20"/>
                <w:szCs w:val="20"/>
              </w:rPr>
              <w:t>Gestation and Parental Care</w:t>
            </w:r>
          </w:p>
        </w:tc>
        <w:tc>
          <w:tcPr>
            <w:tcW w:w="2288" w:type="dxa"/>
            <w:vMerge/>
          </w:tcPr>
          <w:p w:rsidR="002416D7" w:rsidRPr="00C12A7F"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D</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Default="002416D7" w:rsidP="000A20FF">
            <w:pPr>
              <w:rPr>
                <w:rFonts w:ascii="Arial Narrow" w:hAnsi="Arial Narrow"/>
                <w:sz w:val="20"/>
                <w:szCs w:val="20"/>
              </w:rPr>
            </w:pPr>
            <w:r>
              <w:rPr>
                <w:rFonts w:ascii="Arial Narrow" w:hAnsi="Arial Narrow"/>
                <w:sz w:val="20"/>
                <w:szCs w:val="20"/>
              </w:rPr>
              <w:t>Revision for Upcoming Tests</w:t>
            </w:r>
          </w:p>
          <w:p w:rsidR="002416D7" w:rsidRDefault="002416D7" w:rsidP="000A20FF">
            <w:pPr>
              <w:rPr>
                <w:rFonts w:ascii="Arial Narrow" w:hAnsi="Arial Narrow"/>
                <w:sz w:val="20"/>
                <w:szCs w:val="20"/>
              </w:rPr>
            </w:pPr>
          </w:p>
          <w:p w:rsidR="002416D7" w:rsidRPr="00976E27" w:rsidRDefault="002416D7" w:rsidP="000A20FF">
            <w:pPr>
              <w:rPr>
                <w:rFonts w:ascii="Arial Narrow" w:hAnsi="Arial Narrow"/>
                <w:sz w:val="16"/>
                <w:szCs w:val="16"/>
              </w:rPr>
            </w:pPr>
            <w:r w:rsidRPr="00976E27">
              <w:rPr>
                <w:rFonts w:ascii="Arial Narrow" w:hAnsi="Arial Narrow"/>
                <w:sz w:val="16"/>
                <w:szCs w:val="16"/>
              </w:rPr>
              <w:t>Do relevant WACE Study Guide questions</w:t>
            </w:r>
          </w:p>
          <w:p w:rsidR="002416D7" w:rsidRDefault="002416D7" w:rsidP="000A20FF">
            <w:pPr>
              <w:rPr>
                <w:rFonts w:ascii="Arial Narrow" w:hAnsi="Arial Narrow"/>
                <w:sz w:val="20"/>
                <w:szCs w:val="20"/>
              </w:rPr>
            </w:pPr>
            <w:r w:rsidRPr="00976E27">
              <w:rPr>
                <w:rFonts w:ascii="Arial Narrow" w:hAnsi="Arial Narrow"/>
                <w:sz w:val="16"/>
                <w:szCs w:val="16"/>
              </w:rPr>
              <w:t>Do Practice Test in WACE Study Guide</w:t>
            </w:r>
          </w:p>
          <w:p w:rsidR="002416D7" w:rsidRPr="002C54A5" w:rsidRDefault="002416D7" w:rsidP="002416D7">
            <w:pPr>
              <w:rPr>
                <w:rFonts w:ascii="Arial Narrow" w:hAnsi="Arial Narrow"/>
                <w:i/>
                <w:color w:val="FF0000"/>
                <w:sz w:val="20"/>
                <w:szCs w:val="20"/>
              </w:rPr>
            </w:pPr>
          </w:p>
        </w:tc>
        <w:tc>
          <w:tcPr>
            <w:tcW w:w="2288" w:type="dxa"/>
            <w:vMerge/>
          </w:tcPr>
          <w:p w:rsidR="002416D7"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r>
              <w:rPr>
                <w:rFonts w:ascii="Arial Narrow" w:hAnsi="Arial Narrow"/>
                <w:b/>
                <w:sz w:val="24"/>
                <w:szCs w:val="24"/>
              </w:rPr>
              <w:t>5</w:t>
            </w: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A</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Pr="002C54A5" w:rsidRDefault="002416D7" w:rsidP="002416D7">
            <w:pPr>
              <w:rPr>
                <w:rFonts w:ascii="Arial Narrow" w:hAnsi="Arial Narrow"/>
                <w:i/>
                <w:color w:val="FF0000"/>
                <w:sz w:val="20"/>
                <w:szCs w:val="20"/>
              </w:rPr>
            </w:pPr>
            <w:r w:rsidRPr="00DD771F">
              <w:rPr>
                <w:rFonts w:ascii="Arial Narrow" w:hAnsi="Arial Narrow"/>
                <w:b/>
                <w:color w:val="FF0000"/>
                <w:sz w:val="20"/>
                <w:szCs w:val="20"/>
              </w:rPr>
              <w:t>Task 12: Test – Evidence for Evolution</w:t>
            </w:r>
          </w:p>
        </w:tc>
        <w:tc>
          <w:tcPr>
            <w:tcW w:w="2288" w:type="dxa"/>
            <w:vMerge/>
          </w:tcPr>
          <w:p w:rsidR="002416D7"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B</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Pr="00906B47" w:rsidRDefault="002416D7" w:rsidP="000A20FF">
            <w:pPr>
              <w:rPr>
                <w:rFonts w:ascii="Arial Narrow" w:hAnsi="Arial Narrow"/>
                <w:sz w:val="20"/>
                <w:szCs w:val="20"/>
              </w:rPr>
            </w:pPr>
          </w:p>
        </w:tc>
        <w:tc>
          <w:tcPr>
            <w:tcW w:w="2288" w:type="dxa"/>
            <w:vMerge/>
          </w:tcPr>
          <w:p w:rsidR="002416D7" w:rsidRPr="000058F3"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C</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Pr="00906B47" w:rsidRDefault="002416D7" w:rsidP="000A20FF">
            <w:pPr>
              <w:rPr>
                <w:rFonts w:ascii="Arial Narrow" w:hAnsi="Arial Narrow"/>
                <w:sz w:val="20"/>
                <w:szCs w:val="20"/>
              </w:rPr>
            </w:pPr>
          </w:p>
        </w:tc>
        <w:tc>
          <w:tcPr>
            <w:tcW w:w="2288" w:type="dxa"/>
            <w:vMerge/>
          </w:tcPr>
          <w:p w:rsidR="002416D7" w:rsidRPr="00906B47" w:rsidRDefault="002416D7" w:rsidP="000A20FF">
            <w:pPr>
              <w:rPr>
                <w:rFonts w:ascii="Arial Narrow" w:hAnsi="Arial Narrow"/>
                <w:sz w:val="20"/>
                <w:szCs w:val="20"/>
              </w:rPr>
            </w:pPr>
          </w:p>
        </w:tc>
      </w:tr>
      <w:tr w:rsidR="002416D7" w:rsidTr="002416D7">
        <w:tc>
          <w:tcPr>
            <w:tcW w:w="732" w:type="dxa"/>
          </w:tcPr>
          <w:p w:rsidR="002416D7" w:rsidRDefault="002416D7" w:rsidP="000A20FF">
            <w:pPr>
              <w:rPr>
                <w:rFonts w:ascii="Arial Narrow" w:hAnsi="Arial Narrow"/>
                <w:b/>
                <w:sz w:val="24"/>
                <w:szCs w:val="24"/>
              </w:rPr>
            </w:pPr>
          </w:p>
        </w:tc>
        <w:tc>
          <w:tcPr>
            <w:tcW w:w="906" w:type="dxa"/>
          </w:tcPr>
          <w:p w:rsidR="002416D7" w:rsidRDefault="002416D7" w:rsidP="000A20FF">
            <w:pPr>
              <w:rPr>
                <w:rFonts w:ascii="Arial Narrow" w:hAnsi="Arial Narrow"/>
                <w:b/>
                <w:sz w:val="24"/>
                <w:szCs w:val="24"/>
              </w:rPr>
            </w:pPr>
            <w:r>
              <w:rPr>
                <w:rFonts w:ascii="Arial Narrow" w:hAnsi="Arial Narrow"/>
                <w:b/>
                <w:sz w:val="24"/>
                <w:szCs w:val="24"/>
              </w:rPr>
              <w:t>D</w:t>
            </w:r>
          </w:p>
        </w:tc>
        <w:tc>
          <w:tcPr>
            <w:tcW w:w="6550" w:type="dxa"/>
            <w:vMerge/>
          </w:tcPr>
          <w:p w:rsidR="002416D7" w:rsidRPr="00906B47" w:rsidRDefault="002416D7" w:rsidP="000A20FF">
            <w:pPr>
              <w:rPr>
                <w:rFonts w:ascii="Arial Narrow" w:hAnsi="Arial Narrow"/>
                <w:sz w:val="20"/>
                <w:szCs w:val="20"/>
              </w:rPr>
            </w:pPr>
          </w:p>
        </w:tc>
        <w:tc>
          <w:tcPr>
            <w:tcW w:w="5314" w:type="dxa"/>
          </w:tcPr>
          <w:p w:rsidR="002416D7" w:rsidRPr="00DD771F" w:rsidRDefault="002416D7" w:rsidP="000A20FF">
            <w:pPr>
              <w:rPr>
                <w:rFonts w:ascii="Arial Narrow" w:hAnsi="Arial Narrow"/>
                <w:b/>
                <w:sz w:val="20"/>
                <w:szCs w:val="20"/>
              </w:rPr>
            </w:pPr>
          </w:p>
        </w:tc>
        <w:tc>
          <w:tcPr>
            <w:tcW w:w="2288" w:type="dxa"/>
          </w:tcPr>
          <w:p w:rsidR="002416D7" w:rsidRPr="00906B47" w:rsidRDefault="002416D7" w:rsidP="000A20FF">
            <w:pPr>
              <w:rPr>
                <w:rFonts w:ascii="Arial Narrow" w:hAnsi="Arial Narrow"/>
                <w:sz w:val="20"/>
                <w:szCs w:val="20"/>
              </w:rPr>
            </w:pPr>
          </w:p>
        </w:tc>
      </w:tr>
    </w:tbl>
    <w:p w:rsidR="008B2FD4" w:rsidRPr="008B2FD4" w:rsidRDefault="008B2FD4">
      <w:pPr>
        <w:rPr>
          <w:i/>
        </w:rPr>
      </w:pPr>
    </w:p>
    <w:p w:rsidR="00D25558" w:rsidRDefault="00D25558">
      <w:pPr>
        <w:contextualSpacing/>
        <w:rPr>
          <w:rFonts w:ascii="Arial Narrow" w:hAnsi="Arial Narrow"/>
          <w:b/>
          <w:sz w:val="24"/>
          <w:szCs w:val="24"/>
        </w:rPr>
      </w:pPr>
    </w:p>
    <w:p w:rsidR="0018460C" w:rsidRDefault="008646A7">
      <w:pPr>
        <w:contextualSpacing/>
        <w:rPr>
          <w:rFonts w:ascii="Arial Narrow" w:hAnsi="Arial Narrow"/>
          <w:b/>
          <w:color w:val="C00000"/>
          <w:sz w:val="24"/>
          <w:szCs w:val="24"/>
        </w:rPr>
      </w:pPr>
      <w:r>
        <w:rPr>
          <w:rFonts w:ascii="Arial Narrow" w:hAnsi="Arial Narrow"/>
          <w:b/>
          <w:color w:val="C00000"/>
          <w:sz w:val="24"/>
          <w:szCs w:val="24"/>
        </w:rPr>
        <w:t>Assessments:</w:t>
      </w:r>
      <w:r>
        <w:rPr>
          <w:rFonts w:ascii="Arial Narrow" w:hAnsi="Arial Narrow"/>
          <w:b/>
          <w:color w:val="C00000"/>
          <w:sz w:val="24"/>
          <w:szCs w:val="24"/>
        </w:rPr>
        <w:tab/>
      </w:r>
      <w:r>
        <w:rPr>
          <w:rFonts w:ascii="Arial Narrow" w:hAnsi="Arial Narrow"/>
          <w:b/>
          <w:color w:val="C00000"/>
          <w:sz w:val="24"/>
          <w:szCs w:val="24"/>
        </w:rPr>
        <w:tab/>
      </w:r>
      <w:r w:rsidR="004E4E0E">
        <w:rPr>
          <w:rFonts w:ascii="Arial Narrow" w:hAnsi="Arial Narrow"/>
          <w:b/>
          <w:color w:val="C00000"/>
          <w:sz w:val="24"/>
          <w:szCs w:val="24"/>
        </w:rPr>
        <w:t>Thursday  12</w:t>
      </w:r>
      <w:r w:rsidRPr="00E062FB">
        <w:rPr>
          <w:rFonts w:ascii="Arial Narrow" w:hAnsi="Arial Narrow"/>
          <w:b/>
          <w:color w:val="C00000"/>
          <w:sz w:val="24"/>
          <w:szCs w:val="24"/>
          <w:vertAlign w:val="superscript"/>
        </w:rPr>
        <w:t>th</w:t>
      </w:r>
      <w:r w:rsidR="00B87FF7">
        <w:rPr>
          <w:rFonts w:ascii="Arial Narrow" w:hAnsi="Arial Narrow"/>
          <w:b/>
          <w:color w:val="C00000"/>
          <w:sz w:val="24"/>
          <w:szCs w:val="24"/>
        </w:rPr>
        <w:t xml:space="preserve"> August (week 4</w:t>
      </w:r>
      <w:r w:rsidR="0018460C" w:rsidRPr="00E062FB">
        <w:rPr>
          <w:rFonts w:ascii="Arial Narrow" w:hAnsi="Arial Narrow"/>
          <w:b/>
          <w:color w:val="C00000"/>
          <w:sz w:val="24"/>
          <w:szCs w:val="24"/>
        </w:rPr>
        <w:t>)</w:t>
      </w:r>
      <w:r w:rsidR="00B87FF7">
        <w:rPr>
          <w:rFonts w:ascii="Arial Narrow" w:hAnsi="Arial Narrow"/>
          <w:b/>
          <w:color w:val="C00000"/>
          <w:sz w:val="24"/>
          <w:szCs w:val="24"/>
        </w:rPr>
        <w:t xml:space="preserve">  </w:t>
      </w:r>
      <w:r w:rsidR="00E062FB">
        <w:rPr>
          <w:rFonts w:ascii="Arial Narrow" w:hAnsi="Arial Narrow"/>
          <w:b/>
          <w:color w:val="C00000"/>
          <w:sz w:val="24"/>
          <w:szCs w:val="24"/>
        </w:rPr>
        <w:t xml:space="preserve">Task 11: Science Inquiry - </w:t>
      </w:r>
      <w:r>
        <w:rPr>
          <w:rFonts w:ascii="Arial Narrow" w:hAnsi="Arial Narrow"/>
          <w:b/>
          <w:color w:val="C00000"/>
          <w:sz w:val="24"/>
          <w:szCs w:val="24"/>
        </w:rPr>
        <w:t>Biotechnological Techniques (includes some content on Evidence for Evolution)</w:t>
      </w:r>
    </w:p>
    <w:p w:rsidR="00F63256" w:rsidRPr="003B1CCA" w:rsidRDefault="004E4E0E" w:rsidP="00F63256">
      <w:pPr>
        <w:ind w:left="1440" w:firstLine="720"/>
        <w:contextualSpacing/>
        <w:rPr>
          <w:rFonts w:ascii="Arial Narrow" w:hAnsi="Arial Narrow"/>
          <w:b/>
          <w:color w:val="C00000"/>
          <w:sz w:val="24"/>
          <w:szCs w:val="24"/>
        </w:rPr>
      </w:pPr>
      <w:r>
        <w:rPr>
          <w:rFonts w:ascii="Arial Narrow" w:hAnsi="Arial Narrow"/>
          <w:b/>
          <w:color w:val="C00000"/>
          <w:sz w:val="24"/>
          <w:szCs w:val="24"/>
        </w:rPr>
        <w:t xml:space="preserve">Friday </w:t>
      </w:r>
      <w:r w:rsidR="00B87FF7">
        <w:rPr>
          <w:rFonts w:ascii="Arial Narrow" w:hAnsi="Arial Narrow"/>
          <w:b/>
          <w:color w:val="C00000"/>
          <w:sz w:val="24"/>
          <w:szCs w:val="24"/>
        </w:rPr>
        <w:t xml:space="preserve"> 20</w:t>
      </w:r>
      <w:r w:rsidR="00F63256" w:rsidRPr="008646A7">
        <w:rPr>
          <w:rFonts w:ascii="Arial Narrow" w:hAnsi="Arial Narrow"/>
          <w:b/>
          <w:color w:val="C00000"/>
          <w:sz w:val="24"/>
          <w:szCs w:val="24"/>
          <w:vertAlign w:val="superscript"/>
        </w:rPr>
        <w:t>th</w:t>
      </w:r>
      <w:r w:rsidR="00F63256">
        <w:rPr>
          <w:rFonts w:ascii="Arial Narrow" w:hAnsi="Arial Narrow"/>
          <w:b/>
          <w:color w:val="C00000"/>
          <w:sz w:val="24"/>
          <w:szCs w:val="24"/>
        </w:rPr>
        <w:t xml:space="preserve"> August </w:t>
      </w:r>
      <w:r w:rsidR="00B87FF7">
        <w:rPr>
          <w:rFonts w:ascii="Arial Narrow" w:hAnsi="Arial Narrow"/>
          <w:b/>
          <w:color w:val="C00000"/>
          <w:sz w:val="24"/>
          <w:szCs w:val="24"/>
        </w:rPr>
        <w:t xml:space="preserve"> </w:t>
      </w:r>
      <w:r w:rsidR="00F63256">
        <w:rPr>
          <w:rFonts w:ascii="Arial Narrow" w:hAnsi="Arial Narrow"/>
          <w:b/>
          <w:color w:val="C00000"/>
          <w:sz w:val="24"/>
          <w:szCs w:val="24"/>
        </w:rPr>
        <w:t>(week 5</w:t>
      </w:r>
      <w:r w:rsidR="00B87FF7">
        <w:rPr>
          <w:rFonts w:ascii="Arial Narrow" w:hAnsi="Arial Narrow"/>
          <w:b/>
          <w:color w:val="C00000"/>
          <w:sz w:val="24"/>
          <w:szCs w:val="24"/>
        </w:rPr>
        <w:t xml:space="preserve">) </w:t>
      </w:r>
      <w:r>
        <w:rPr>
          <w:rFonts w:ascii="Arial Narrow" w:hAnsi="Arial Narrow"/>
          <w:b/>
          <w:color w:val="C00000"/>
          <w:sz w:val="24"/>
          <w:szCs w:val="24"/>
        </w:rPr>
        <w:t xml:space="preserve">    </w:t>
      </w:r>
      <w:r w:rsidR="00B87FF7">
        <w:rPr>
          <w:rFonts w:ascii="Arial Narrow" w:hAnsi="Arial Narrow"/>
          <w:b/>
          <w:color w:val="C00000"/>
          <w:sz w:val="24"/>
          <w:szCs w:val="24"/>
        </w:rPr>
        <w:t xml:space="preserve"> </w:t>
      </w:r>
      <w:r w:rsidR="00E062FB">
        <w:rPr>
          <w:rFonts w:ascii="Arial Narrow" w:hAnsi="Arial Narrow"/>
          <w:b/>
          <w:color w:val="C00000"/>
          <w:sz w:val="24"/>
          <w:szCs w:val="24"/>
        </w:rPr>
        <w:t>Task 12</w:t>
      </w:r>
      <w:r w:rsidR="00F63256">
        <w:rPr>
          <w:rFonts w:ascii="Arial Narrow" w:hAnsi="Arial Narrow"/>
          <w:b/>
          <w:color w:val="C00000"/>
          <w:sz w:val="24"/>
          <w:szCs w:val="24"/>
        </w:rPr>
        <w:t>:</w:t>
      </w:r>
      <w:r w:rsidR="00E062FB">
        <w:rPr>
          <w:rFonts w:ascii="Arial Narrow" w:hAnsi="Arial Narrow"/>
          <w:b/>
          <w:color w:val="C00000"/>
          <w:sz w:val="24"/>
          <w:szCs w:val="24"/>
        </w:rPr>
        <w:t xml:space="preserve"> Test - </w:t>
      </w:r>
      <w:r w:rsidR="00F63256">
        <w:rPr>
          <w:rFonts w:ascii="Arial Narrow" w:hAnsi="Arial Narrow"/>
          <w:b/>
          <w:color w:val="C00000"/>
          <w:sz w:val="24"/>
          <w:szCs w:val="24"/>
        </w:rPr>
        <w:t>Evidence for Evolution  *</w:t>
      </w:r>
      <w:r w:rsidR="00F63256" w:rsidRPr="003B1CCA">
        <w:rPr>
          <w:rFonts w:ascii="Arial Narrow" w:hAnsi="Arial Narrow"/>
          <w:color w:val="C00000"/>
          <w:sz w:val="24"/>
          <w:szCs w:val="24"/>
        </w:rPr>
        <w:t xml:space="preserve">based on </w:t>
      </w:r>
      <w:r w:rsidR="00F63256" w:rsidRPr="003B1CCA">
        <w:rPr>
          <w:rFonts w:ascii="Arial Narrow" w:hAnsi="Arial Narrow"/>
          <w:i/>
          <w:color w:val="C00000"/>
          <w:sz w:val="24"/>
          <w:szCs w:val="24"/>
        </w:rPr>
        <w:t>Human Perspectives</w:t>
      </w:r>
      <w:r>
        <w:rPr>
          <w:rFonts w:ascii="Arial Narrow" w:hAnsi="Arial Narrow"/>
          <w:color w:val="C00000"/>
          <w:sz w:val="24"/>
          <w:szCs w:val="24"/>
        </w:rPr>
        <w:t xml:space="preserve"> Ch 10-11 and some Ch 12</w:t>
      </w:r>
    </w:p>
    <w:p w:rsidR="00F63256" w:rsidRPr="003B1CCA" w:rsidRDefault="00F63256" w:rsidP="00F63256">
      <w:pPr>
        <w:contextualSpacing/>
        <w:rPr>
          <w:rFonts w:ascii="Arial Narrow" w:hAnsi="Arial Narrow"/>
          <w:color w:val="C00000"/>
          <w:sz w:val="24"/>
          <w:szCs w:val="24"/>
        </w:rPr>
      </w:pPr>
      <w:r>
        <w:rPr>
          <w:rFonts w:ascii="Arial Narrow" w:hAnsi="Arial Narrow"/>
          <w:b/>
          <w:color w:val="C00000"/>
          <w:sz w:val="24"/>
          <w:szCs w:val="24"/>
        </w:rPr>
        <w:tab/>
      </w:r>
      <w:r>
        <w:rPr>
          <w:rFonts w:ascii="Arial Narrow" w:hAnsi="Arial Narrow"/>
          <w:b/>
          <w:color w:val="C00000"/>
          <w:sz w:val="24"/>
          <w:szCs w:val="24"/>
        </w:rPr>
        <w:tab/>
      </w:r>
      <w:r>
        <w:rPr>
          <w:rFonts w:ascii="Arial Narrow" w:hAnsi="Arial Narrow"/>
          <w:b/>
          <w:color w:val="C00000"/>
          <w:sz w:val="24"/>
          <w:szCs w:val="24"/>
        </w:rPr>
        <w:tab/>
      </w:r>
    </w:p>
    <w:p w:rsidR="00F63256" w:rsidRPr="0018460C" w:rsidRDefault="00F63256">
      <w:pPr>
        <w:contextualSpacing/>
        <w:rPr>
          <w:rFonts w:ascii="Arial Narrow" w:hAnsi="Arial Narrow"/>
          <w:b/>
          <w:color w:val="C00000"/>
          <w:sz w:val="24"/>
          <w:szCs w:val="24"/>
        </w:rPr>
      </w:pPr>
    </w:p>
    <w:sectPr w:rsidR="00F63256" w:rsidRPr="0018460C" w:rsidSect="00DB5983">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B53"/>
    <w:multiLevelType w:val="hybridMultilevel"/>
    <w:tmpl w:val="DCAEA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91DC2"/>
    <w:multiLevelType w:val="hybridMultilevel"/>
    <w:tmpl w:val="9392D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A719E8"/>
    <w:multiLevelType w:val="hybridMultilevel"/>
    <w:tmpl w:val="C87E30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3" w15:restartNumberingAfterBreak="0">
    <w:nsid w:val="211A1B25"/>
    <w:multiLevelType w:val="hybridMultilevel"/>
    <w:tmpl w:val="1960E8A4"/>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042540"/>
    <w:multiLevelType w:val="hybridMultilevel"/>
    <w:tmpl w:val="69B81BF2"/>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5F72E75"/>
    <w:multiLevelType w:val="hybridMultilevel"/>
    <w:tmpl w:val="FCEEF23A"/>
    <w:lvl w:ilvl="0" w:tplc="F7A06EE6">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47"/>
    <w:rsid w:val="000058F3"/>
    <w:rsid w:val="000124D3"/>
    <w:rsid w:val="00021ED4"/>
    <w:rsid w:val="00066848"/>
    <w:rsid w:val="00072CA9"/>
    <w:rsid w:val="000A20FF"/>
    <w:rsid w:val="000E71BC"/>
    <w:rsid w:val="001003EB"/>
    <w:rsid w:val="00116198"/>
    <w:rsid w:val="001262B9"/>
    <w:rsid w:val="001651CF"/>
    <w:rsid w:val="0018460C"/>
    <w:rsid w:val="00221565"/>
    <w:rsid w:val="002416D7"/>
    <w:rsid w:val="002B7DE9"/>
    <w:rsid w:val="002C54A5"/>
    <w:rsid w:val="003C5CED"/>
    <w:rsid w:val="003F0598"/>
    <w:rsid w:val="00473D97"/>
    <w:rsid w:val="0049388B"/>
    <w:rsid w:val="004B4DB2"/>
    <w:rsid w:val="004C72D4"/>
    <w:rsid w:val="004E4E0E"/>
    <w:rsid w:val="004F77AC"/>
    <w:rsid w:val="00543921"/>
    <w:rsid w:val="005451D8"/>
    <w:rsid w:val="00633DAE"/>
    <w:rsid w:val="00826767"/>
    <w:rsid w:val="0082771E"/>
    <w:rsid w:val="008432C4"/>
    <w:rsid w:val="0085265D"/>
    <w:rsid w:val="00861460"/>
    <w:rsid w:val="008646A7"/>
    <w:rsid w:val="0087087A"/>
    <w:rsid w:val="008B2FD4"/>
    <w:rsid w:val="00906B47"/>
    <w:rsid w:val="00922FB6"/>
    <w:rsid w:val="00935802"/>
    <w:rsid w:val="00945054"/>
    <w:rsid w:val="00945855"/>
    <w:rsid w:val="00974167"/>
    <w:rsid w:val="00993C22"/>
    <w:rsid w:val="009C663B"/>
    <w:rsid w:val="00A00018"/>
    <w:rsid w:val="00A31CD9"/>
    <w:rsid w:val="00A67611"/>
    <w:rsid w:val="00AA09C3"/>
    <w:rsid w:val="00AC2F44"/>
    <w:rsid w:val="00AD183C"/>
    <w:rsid w:val="00B8526D"/>
    <w:rsid w:val="00B87FF7"/>
    <w:rsid w:val="00BC1B76"/>
    <w:rsid w:val="00BE08D1"/>
    <w:rsid w:val="00C04646"/>
    <w:rsid w:val="00C07662"/>
    <w:rsid w:val="00C07CFB"/>
    <w:rsid w:val="00C12A7F"/>
    <w:rsid w:val="00C14E39"/>
    <w:rsid w:val="00C36DE2"/>
    <w:rsid w:val="00CA279D"/>
    <w:rsid w:val="00CA57AD"/>
    <w:rsid w:val="00CC5EAE"/>
    <w:rsid w:val="00D22E2A"/>
    <w:rsid w:val="00D25558"/>
    <w:rsid w:val="00D35C3B"/>
    <w:rsid w:val="00D72E18"/>
    <w:rsid w:val="00D946F2"/>
    <w:rsid w:val="00DB5983"/>
    <w:rsid w:val="00DD047C"/>
    <w:rsid w:val="00DD771F"/>
    <w:rsid w:val="00E062FB"/>
    <w:rsid w:val="00E11881"/>
    <w:rsid w:val="00E121AF"/>
    <w:rsid w:val="00E85704"/>
    <w:rsid w:val="00F003A2"/>
    <w:rsid w:val="00F63256"/>
    <w:rsid w:val="00F74255"/>
    <w:rsid w:val="00F85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53E"/>
  <w15:docId w15:val="{7FB248DB-428B-4B7F-BA6C-EE3273C4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
    <w:name w:val="List Item"/>
    <w:basedOn w:val="Normal"/>
    <w:link w:val="ListItemChar"/>
    <w:qFormat/>
    <w:rsid w:val="00D25558"/>
    <w:p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D25558"/>
    <w:rPr>
      <w:rFonts w:ascii="Arial" w:hAnsi="Arial" w:cs="Arial"/>
      <w:iCs/>
      <w:color w:val="595959" w:themeColor="text1" w:themeTint="A6"/>
      <w:lang w:eastAsia="en-AU"/>
    </w:rPr>
  </w:style>
  <w:style w:type="paragraph" w:styleId="ListParagraph">
    <w:name w:val="List Paragraph"/>
    <w:basedOn w:val="Normal"/>
    <w:uiPriority w:val="34"/>
    <w:qFormat/>
    <w:rsid w:val="0082771E"/>
    <w:pPr>
      <w:ind w:left="720"/>
      <w:contextualSpacing/>
    </w:pPr>
  </w:style>
  <w:style w:type="paragraph" w:styleId="BalloonText">
    <w:name w:val="Balloon Text"/>
    <w:basedOn w:val="Normal"/>
    <w:link w:val="BalloonTextChar"/>
    <w:uiPriority w:val="99"/>
    <w:semiHidden/>
    <w:unhideWhenUsed/>
    <w:rsid w:val="004C7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6E4293-8731-4F80-8D94-4D7A005DBFDC}"/>
</file>

<file path=customXml/itemProps2.xml><?xml version="1.0" encoding="utf-8"?>
<ds:datastoreItem xmlns:ds="http://schemas.openxmlformats.org/officeDocument/2006/customXml" ds:itemID="{71DFD46E-AD5F-4FF6-9CAA-62FDA0DD395C}"/>
</file>

<file path=customXml/itemProps3.xml><?xml version="1.0" encoding="utf-8"?>
<ds:datastoreItem xmlns:ds="http://schemas.openxmlformats.org/officeDocument/2006/customXml" ds:itemID="{34EAB742-CAB4-475E-B330-783414520007}"/>
</file>

<file path=docProps/app.xml><?xml version="1.0" encoding="utf-8"?>
<Properties xmlns="http://schemas.openxmlformats.org/officeDocument/2006/extended-properties" xmlns:vt="http://schemas.openxmlformats.org/officeDocument/2006/docPropsVTypes">
  <Template>Normal</Template>
  <TotalTime>3182</TotalTime>
  <Pages>1</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L Byrne</dc:creator>
  <cp:lastModifiedBy>BYRNE Robin [Belmont City College]</cp:lastModifiedBy>
  <cp:revision>39</cp:revision>
  <cp:lastPrinted>2019-07-22T06:23:00Z</cp:lastPrinted>
  <dcterms:created xsi:type="dcterms:W3CDTF">2017-07-24T00:46:00Z</dcterms:created>
  <dcterms:modified xsi:type="dcterms:W3CDTF">2021-08-04T06:19:00Z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