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E65681" w:rsidRDefault="00E65681">
      <w:pPr>
        <w:rPr>
          <w:b/>
        </w:rPr>
      </w:pPr>
      <w:r w:rsidRPr="00E65681">
        <w:rPr>
          <w:b/>
        </w:rPr>
        <w:t xml:space="preserve">Review Worksheet Answers:  Cerebral Cortex Size, </w:t>
      </w:r>
      <w:proofErr w:type="spellStart"/>
      <w:r w:rsidRPr="00E65681">
        <w:rPr>
          <w:b/>
        </w:rPr>
        <w:t>Prognathism</w:t>
      </w:r>
      <w:proofErr w:type="spellEnd"/>
      <w:r w:rsidRPr="00E65681">
        <w:rPr>
          <w:b/>
        </w:rPr>
        <w:t xml:space="preserve"> and Dentition</w:t>
      </w:r>
    </w:p>
    <w:p w:rsidR="00E65681" w:rsidRDefault="00E65681"/>
    <w:p w:rsidR="00E65681" w:rsidRDefault="00E65681" w:rsidP="00E65681">
      <w:pPr>
        <w:ind w:left="720" w:hanging="720"/>
      </w:pPr>
      <w:r>
        <w:t>1:</w:t>
      </w:r>
      <w:r>
        <w:tab/>
        <w:t>List features of the human cerebral cortex that are different from the brains of closely related Great Apes, and what this larger brain allows humans to do.</w:t>
      </w:r>
    </w:p>
    <w:p w:rsidR="00E65681" w:rsidRDefault="00E41B44" w:rsidP="00E65681">
      <w:pPr>
        <w:ind w:left="720" w:hanging="720"/>
      </w:pPr>
      <w:r>
        <w:tab/>
        <w:t>(5</w:t>
      </w:r>
      <w:r w:rsidR="00E65681">
        <w:t xml:space="preserve"> marks)</w:t>
      </w:r>
    </w:p>
    <w:p w:rsidR="00E65681" w:rsidRDefault="00E65681"/>
    <w:p w:rsidR="00E41B44" w:rsidRPr="009F4EE1" w:rsidRDefault="00E65681" w:rsidP="00E41B44">
      <w:pPr>
        <w:rPr>
          <w:i/>
          <w:color w:val="00B050"/>
        </w:rPr>
      </w:pPr>
      <w:r>
        <w:tab/>
      </w:r>
      <w:r w:rsidR="00E41B44" w:rsidRPr="009F4EE1">
        <w:rPr>
          <w:i/>
          <w:color w:val="00B050"/>
        </w:rPr>
        <w:t>The human cerebral cortex is:</w:t>
      </w:r>
    </w:p>
    <w:p w:rsidR="00E41B44" w:rsidRPr="009F4EE1" w:rsidRDefault="00E41B44" w:rsidP="00E41B44">
      <w:pPr>
        <w:pStyle w:val="ListParagraph"/>
        <w:numPr>
          <w:ilvl w:val="0"/>
          <w:numId w:val="2"/>
        </w:numPr>
        <w:rPr>
          <w:i/>
          <w:color w:val="00B050"/>
        </w:rPr>
      </w:pPr>
      <w:r w:rsidRPr="009F4EE1">
        <w:rPr>
          <w:i/>
          <w:color w:val="00B050"/>
        </w:rPr>
        <w:t>Larger (1)</w:t>
      </w:r>
    </w:p>
    <w:p w:rsidR="00E41B44" w:rsidRPr="009F4EE1" w:rsidRDefault="00E41B44" w:rsidP="00E41B44">
      <w:pPr>
        <w:pStyle w:val="ListParagraph"/>
        <w:numPr>
          <w:ilvl w:val="0"/>
          <w:numId w:val="2"/>
        </w:numPr>
        <w:rPr>
          <w:i/>
          <w:color w:val="00B050"/>
        </w:rPr>
      </w:pPr>
      <w:r w:rsidRPr="009F4EE1">
        <w:rPr>
          <w:i/>
          <w:color w:val="00B050"/>
        </w:rPr>
        <w:t>Has many folds to increase surface area (1)</w:t>
      </w:r>
    </w:p>
    <w:p w:rsidR="00E41B44" w:rsidRPr="009F4EE1" w:rsidRDefault="00E41B44" w:rsidP="00E41B44">
      <w:pPr>
        <w:pStyle w:val="ListParagraph"/>
        <w:numPr>
          <w:ilvl w:val="0"/>
          <w:numId w:val="2"/>
        </w:numPr>
        <w:rPr>
          <w:i/>
          <w:color w:val="00B050"/>
        </w:rPr>
      </w:pPr>
      <w:r w:rsidRPr="009F4EE1">
        <w:rPr>
          <w:i/>
          <w:color w:val="00B050"/>
        </w:rPr>
        <w:t>Has an enlarged frontal lobe (1)</w:t>
      </w:r>
    </w:p>
    <w:p w:rsidR="00E41B44" w:rsidRPr="009F4EE1" w:rsidRDefault="00E41B44" w:rsidP="00E41B44">
      <w:pPr>
        <w:ind w:left="720"/>
        <w:rPr>
          <w:i/>
          <w:color w:val="00B050"/>
        </w:rPr>
      </w:pPr>
      <w:r w:rsidRPr="009F4EE1">
        <w:rPr>
          <w:i/>
          <w:color w:val="00B050"/>
        </w:rPr>
        <w:t xml:space="preserve">These allow for many additional neural connections (1) so that humans are better able to think, reason, plan, process and learn (1).  </w:t>
      </w:r>
    </w:p>
    <w:p w:rsidR="00E65681" w:rsidRDefault="00E65681" w:rsidP="00E41B44">
      <w:pPr>
        <w:rPr>
          <w:i/>
        </w:rPr>
      </w:pPr>
    </w:p>
    <w:p w:rsidR="00E65681" w:rsidRDefault="00E65681" w:rsidP="00E65681">
      <w:r>
        <w:t>2:</w:t>
      </w:r>
      <w:r>
        <w:tab/>
        <w:t>How is the human skull adapted to house a larger brain?</w:t>
      </w:r>
    </w:p>
    <w:p w:rsidR="00791880" w:rsidRDefault="00791880" w:rsidP="00E65681">
      <w:r>
        <w:tab/>
        <w:t>(5 marks)</w:t>
      </w:r>
    </w:p>
    <w:p w:rsidR="00E65681" w:rsidRDefault="00E65681" w:rsidP="00E65681"/>
    <w:p w:rsidR="00E65681" w:rsidRPr="009F4EE1" w:rsidRDefault="00E65681" w:rsidP="00791880">
      <w:pPr>
        <w:ind w:left="720"/>
        <w:rPr>
          <w:i/>
          <w:color w:val="00B050"/>
        </w:rPr>
      </w:pPr>
      <w:r w:rsidRPr="009F4EE1">
        <w:rPr>
          <w:i/>
          <w:color w:val="00B050"/>
        </w:rPr>
        <w:t>More of the skull is used for the brain (1). Skull is higher (1) and</w:t>
      </w:r>
      <w:r w:rsidR="00791880" w:rsidRPr="009F4EE1">
        <w:rPr>
          <w:i/>
          <w:color w:val="00B050"/>
        </w:rPr>
        <w:t xml:space="preserve"> more rounded (1) than in apes, and there are no brow ridges (1</w:t>
      </w:r>
      <w:proofErr w:type="gramStart"/>
      <w:r w:rsidR="00791880" w:rsidRPr="009F4EE1">
        <w:rPr>
          <w:i/>
          <w:color w:val="00B050"/>
        </w:rPr>
        <w:t>)  and</w:t>
      </w:r>
      <w:proofErr w:type="gramEnd"/>
      <w:r w:rsidR="00791880" w:rsidRPr="009F4EE1">
        <w:rPr>
          <w:i/>
          <w:color w:val="00B050"/>
        </w:rPr>
        <w:t xml:space="preserve"> a higher forehead (1).</w:t>
      </w:r>
    </w:p>
    <w:p w:rsidR="00E65681" w:rsidRPr="009F4EE1" w:rsidRDefault="00E65681" w:rsidP="00E65681">
      <w:pPr>
        <w:rPr>
          <w:i/>
          <w:color w:val="00B050"/>
        </w:rPr>
      </w:pPr>
    </w:p>
    <w:p w:rsidR="00E65681" w:rsidRDefault="00E65681" w:rsidP="00E65681"/>
    <w:p w:rsidR="00E65681" w:rsidRDefault="00E65681" w:rsidP="00E65681">
      <w:pPr>
        <w:ind w:left="720" w:hanging="720"/>
      </w:pPr>
      <w:r>
        <w:t>3:</w:t>
      </w:r>
      <w:r>
        <w:tab/>
        <w:t>What trend can be seen in cranial capacity of extinct hominins as they become more closely related to humans?</w:t>
      </w:r>
    </w:p>
    <w:p w:rsidR="00E65681" w:rsidRDefault="00E65681" w:rsidP="00E65681">
      <w:pPr>
        <w:ind w:left="720" w:hanging="720"/>
      </w:pPr>
      <w:r>
        <w:tab/>
        <w:t>(1 mark)</w:t>
      </w:r>
    </w:p>
    <w:p w:rsidR="00E65681" w:rsidRDefault="00E65681" w:rsidP="00E65681">
      <w:pPr>
        <w:ind w:left="720" w:hanging="720"/>
      </w:pPr>
    </w:p>
    <w:p w:rsidR="00E65681" w:rsidRDefault="00E65681" w:rsidP="00E65681">
      <w:pPr>
        <w:ind w:left="720" w:hanging="720"/>
        <w:rPr>
          <w:i/>
        </w:rPr>
      </w:pPr>
      <w:r>
        <w:tab/>
      </w:r>
      <w:r w:rsidRPr="009F4EE1">
        <w:rPr>
          <w:i/>
          <w:color w:val="00B050"/>
        </w:rPr>
        <w:t>Cranial capacity increases. (1)</w:t>
      </w:r>
    </w:p>
    <w:p w:rsidR="00E65681" w:rsidRDefault="00E65681" w:rsidP="00E65681">
      <w:pPr>
        <w:ind w:left="720" w:hanging="720"/>
        <w:rPr>
          <w:i/>
        </w:rPr>
      </w:pPr>
    </w:p>
    <w:p w:rsidR="00E65681" w:rsidRDefault="00E65681" w:rsidP="00E65681">
      <w:pPr>
        <w:ind w:left="720" w:hanging="720"/>
      </w:pPr>
      <w:r>
        <w:t xml:space="preserve">4: </w:t>
      </w:r>
      <w:r>
        <w:tab/>
        <w:t>Which evolved first, bipedalism or larger cranial size?</w:t>
      </w:r>
    </w:p>
    <w:p w:rsidR="00E65681" w:rsidRDefault="00E65681" w:rsidP="00E65681">
      <w:pPr>
        <w:ind w:left="720" w:hanging="720"/>
      </w:pPr>
      <w:r>
        <w:tab/>
        <w:t>(1 mark)</w:t>
      </w:r>
    </w:p>
    <w:p w:rsidR="00E65681" w:rsidRDefault="00E65681" w:rsidP="00E65681">
      <w:pPr>
        <w:ind w:left="720" w:hanging="720"/>
      </w:pPr>
    </w:p>
    <w:p w:rsidR="00E65681" w:rsidRPr="009F4EE1" w:rsidRDefault="00E65681" w:rsidP="00E65681">
      <w:pPr>
        <w:ind w:left="720" w:hanging="720"/>
        <w:rPr>
          <w:i/>
          <w:color w:val="00B050"/>
        </w:rPr>
      </w:pPr>
      <w:r>
        <w:tab/>
      </w:r>
      <w:r w:rsidRPr="009F4EE1">
        <w:rPr>
          <w:i/>
          <w:color w:val="00B050"/>
        </w:rPr>
        <w:t>Bipedalism evolved first (1)</w:t>
      </w:r>
    </w:p>
    <w:p w:rsidR="00E65681" w:rsidRDefault="00E65681" w:rsidP="00E65681">
      <w:pPr>
        <w:ind w:left="720" w:hanging="720"/>
        <w:rPr>
          <w:i/>
        </w:rPr>
      </w:pPr>
    </w:p>
    <w:p w:rsidR="00E65681" w:rsidRDefault="00E65681" w:rsidP="00E65681">
      <w:pPr>
        <w:ind w:left="720" w:hanging="720"/>
      </w:pPr>
      <w:r>
        <w:t>5:</w:t>
      </w:r>
      <w:r>
        <w:tab/>
        <w:t xml:space="preserve">What are </w:t>
      </w:r>
      <w:proofErr w:type="spellStart"/>
      <w:r>
        <w:t>endocasts</w:t>
      </w:r>
      <w:proofErr w:type="spellEnd"/>
      <w:r>
        <w:t>, and what do they tell us about evolutionary trends in extinct human ancestors?</w:t>
      </w:r>
    </w:p>
    <w:p w:rsidR="00EB7D1B" w:rsidRDefault="00EB7D1B" w:rsidP="00E65681">
      <w:pPr>
        <w:ind w:left="720" w:hanging="720"/>
      </w:pPr>
      <w:r>
        <w:tab/>
        <w:t>(6 marks)</w:t>
      </w:r>
    </w:p>
    <w:p w:rsidR="00E65681" w:rsidRDefault="00E65681" w:rsidP="00E65681">
      <w:pPr>
        <w:ind w:left="720" w:hanging="720"/>
      </w:pPr>
    </w:p>
    <w:p w:rsidR="00E65681" w:rsidRPr="009F4EE1" w:rsidRDefault="00E65681" w:rsidP="00E65681">
      <w:pPr>
        <w:ind w:left="720" w:hanging="720"/>
        <w:rPr>
          <w:i/>
          <w:color w:val="00B050"/>
        </w:rPr>
      </w:pPr>
      <w:r>
        <w:tab/>
      </w:r>
      <w:proofErr w:type="spellStart"/>
      <w:r w:rsidRPr="009F4EE1">
        <w:rPr>
          <w:i/>
          <w:color w:val="00B050"/>
        </w:rPr>
        <w:t>Endocasts</w:t>
      </w:r>
      <w:proofErr w:type="spellEnd"/>
      <w:r w:rsidRPr="009F4EE1">
        <w:rPr>
          <w:i/>
          <w:color w:val="00B050"/>
        </w:rPr>
        <w:t xml:space="preserve"> are casts made of the inside of the skull </w:t>
      </w:r>
      <w:r w:rsidR="004427CB" w:rsidRPr="009F4EE1">
        <w:rPr>
          <w:i/>
          <w:color w:val="00B050"/>
        </w:rPr>
        <w:t xml:space="preserve">(1) </w:t>
      </w:r>
      <w:r w:rsidRPr="009F4EE1">
        <w:rPr>
          <w:i/>
          <w:color w:val="00B050"/>
        </w:rPr>
        <w:t>showing the folds or convolutions</w:t>
      </w:r>
      <w:r w:rsidR="004427CB" w:rsidRPr="009F4EE1">
        <w:rPr>
          <w:i/>
          <w:color w:val="00B050"/>
        </w:rPr>
        <w:t xml:space="preserve"> (1)</w:t>
      </w:r>
      <w:r w:rsidRPr="009F4EE1">
        <w:rPr>
          <w:i/>
          <w:color w:val="00B050"/>
        </w:rPr>
        <w:t xml:space="preserve"> on the surface of the brain</w:t>
      </w:r>
      <w:r w:rsidR="004427CB" w:rsidRPr="009F4EE1">
        <w:rPr>
          <w:i/>
          <w:color w:val="00B050"/>
        </w:rPr>
        <w:t xml:space="preserve"> (1)</w:t>
      </w:r>
      <w:r w:rsidRPr="009F4EE1">
        <w:rPr>
          <w:i/>
          <w:color w:val="00B050"/>
        </w:rPr>
        <w:t>. They show us a trend in increasing convolutions</w:t>
      </w:r>
      <w:r w:rsidR="004427CB" w:rsidRPr="009F4EE1">
        <w:rPr>
          <w:i/>
          <w:color w:val="00B050"/>
        </w:rPr>
        <w:t xml:space="preserve"> (1)</w:t>
      </w:r>
      <w:r w:rsidRPr="009F4EE1">
        <w:rPr>
          <w:i/>
          <w:color w:val="00B050"/>
        </w:rPr>
        <w:t xml:space="preserve"> and increasing frontal lobe size</w:t>
      </w:r>
      <w:r w:rsidR="004427CB" w:rsidRPr="009F4EE1">
        <w:rPr>
          <w:i/>
          <w:color w:val="00B050"/>
        </w:rPr>
        <w:t xml:space="preserve"> (1) as extinct human ancestors become</w:t>
      </w:r>
      <w:r w:rsidRPr="009F4EE1">
        <w:rPr>
          <w:i/>
          <w:color w:val="00B050"/>
        </w:rPr>
        <w:t xml:space="preserve"> more</w:t>
      </w:r>
      <w:r w:rsidR="004427CB" w:rsidRPr="009F4EE1">
        <w:rPr>
          <w:i/>
          <w:color w:val="00B050"/>
        </w:rPr>
        <w:t xml:space="preserve"> recent and more</w:t>
      </w:r>
      <w:r w:rsidRPr="009F4EE1">
        <w:rPr>
          <w:i/>
          <w:color w:val="00B050"/>
        </w:rPr>
        <w:t xml:space="preserve"> closely related to humans</w:t>
      </w:r>
      <w:r w:rsidR="004427CB" w:rsidRPr="009F4EE1">
        <w:rPr>
          <w:i/>
          <w:color w:val="00B050"/>
        </w:rPr>
        <w:t xml:space="preserve"> (1)</w:t>
      </w:r>
      <w:r w:rsidRPr="009F4EE1">
        <w:rPr>
          <w:i/>
          <w:color w:val="00B050"/>
        </w:rPr>
        <w:t xml:space="preserve">. </w:t>
      </w:r>
    </w:p>
    <w:p w:rsidR="004427CB" w:rsidRDefault="004427CB" w:rsidP="00E65681">
      <w:pPr>
        <w:ind w:left="720" w:hanging="720"/>
        <w:rPr>
          <w:i/>
        </w:rPr>
      </w:pPr>
    </w:p>
    <w:p w:rsidR="004427CB" w:rsidRDefault="004427CB" w:rsidP="00E65681">
      <w:pPr>
        <w:ind w:left="720" w:hanging="720"/>
      </w:pPr>
      <w:r>
        <w:t>6:</w:t>
      </w:r>
      <w:r>
        <w:tab/>
      </w:r>
      <w:r w:rsidR="00EB7D1B">
        <w:t>Describe the evolutionary trends seen in dentition in extinct human ancestors.</w:t>
      </w:r>
    </w:p>
    <w:p w:rsidR="00791880" w:rsidRDefault="00791880" w:rsidP="00E65681">
      <w:pPr>
        <w:ind w:left="720" w:hanging="720"/>
      </w:pPr>
      <w:r>
        <w:tab/>
        <w:t>(4 marks)</w:t>
      </w:r>
    </w:p>
    <w:p w:rsidR="00EB7D1B" w:rsidRDefault="00EB7D1B" w:rsidP="00E65681">
      <w:pPr>
        <w:ind w:left="720" w:hanging="720"/>
      </w:pPr>
    </w:p>
    <w:p w:rsidR="00EB7D1B" w:rsidRPr="009F4EE1" w:rsidRDefault="00EB7D1B" w:rsidP="00E65681">
      <w:pPr>
        <w:ind w:left="720" w:hanging="720"/>
        <w:rPr>
          <w:i/>
          <w:color w:val="00B050"/>
        </w:rPr>
      </w:pPr>
      <w:r>
        <w:tab/>
      </w:r>
      <w:r w:rsidRPr="009F4EE1">
        <w:rPr>
          <w:i/>
          <w:color w:val="00B050"/>
        </w:rPr>
        <w:t xml:space="preserve">The more closely related to humans and the more recent extinct human ancestors are, the more parabolic the dental arcade becomes (1).  Canine teeth become smaller (1) and teeth in general reduce in size (1). </w:t>
      </w:r>
      <w:r w:rsidR="00791880" w:rsidRPr="009F4EE1">
        <w:rPr>
          <w:i/>
          <w:color w:val="00B050"/>
        </w:rPr>
        <w:t>The diastema is reduced or absent (1).</w:t>
      </w:r>
    </w:p>
    <w:p w:rsidR="00791880" w:rsidRDefault="00791880" w:rsidP="00E65681">
      <w:pPr>
        <w:ind w:left="720" w:hanging="720"/>
        <w:rPr>
          <w:i/>
        </w:rPr>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bookmarkStart w:id="0" w:name="_GoBack"/>
      <w:bookmarkEnd w:id="0"/>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Default="004F787D" w:rsidP="00E65681">
      <w:pPr>
        <w:ind w:left="720" w:hanging="720"/>
      </w:pPr>
    </w:p>
    <w:p w:rsidR="004F787D" w:rsidRPr="003833B2" w:rsidRDefault="004F787D" w:rsidP="004F787D">
      <w:pPr>
        <w:ind w:left="2160" w:hanging="720"/>
        <w:rPr>
          <w:rFonts w:cs="Arial"/>
          <w:color w:val="808080" w:themeColor="background1" w:themeShade="80"/>
        </w:rPr>
      </w:pPr>
      <w:r>
        <w:rPr>
          <w:rFonts w:cs="Arial"/>
        </w:rPr>
        <w:t>7</w:t>
      </w:r>
      <w:r w:rsidRPr="00A059C2">
        <w:rPr>
          <w:rFonts w:cs="Arial"/>
        </w:rPr>
        <w:t xml:space="preserve">:  </w:t>
      </w:r>
      <w:r w:rsidRPr="00A059C2">
        <w:rPr>
          <w:rFonts w:cs="Arial"/>
        </w:rPr>
        <w:tab/>
        <w:t xml:space="preserve">You are a Doctor, and a patient with suspected thyroid disease comes into the clinic. She says she is tired, feels weak and has a large bulging mass in her throat. </w:t>
      </w:r>
    </w:p>
    <w:p w:rsidR="004F787D" w:rsidRPr="00A059C2" w:rsidRDefault="004F787D" w:rsidP="004F787D">
      <w:pPr>
        <w:ind w:left="720" w:hanging="720"/>
        <w:rPr>
          <w:rFonts w:cs="Arial"/>
        </w:rPr>
      </w:pPr>
    </w:p>
    <w:p w:rsidR="004F787D" w:rsidRDefault="004F787D" w:rsidP="004F787D">
      <w:pPr>
        <w:pStyle w:val="ListParagraph"/>
        <w:numPr>
          <w:ilvl w:val="0"/>
          <w:numId w:val="3"/>
        </w:numPr>
        <w:spacing w:after="160" w:afterAutospacing="0" w:line="259" w:lineRule="auto"/>
        <w:rPr>
          <w:rFonts w:cs="Arial"/>
        </w:rPr>
      </w:pPr>
      <w:r w:rsidRPr="00A43B1D">
        <w:rPr>
          <w:rFonts w:cs="Arial"/>
        </w:rPr>
        <w:t xml:space="preserve">What other signs might she show if she had </w:t>
      </w:r>
      <w:r w:rsidRPr="00A43B1D">
        <w:rPr>
          <w:rFonts w:cs="Arial"/>
          <w:i/>
          <w:iCs/>
        </w:rPr>
        <w:t>hyper</w:t>
      </w:r>
      <w:r w:rsidRPr="00A43B1D">
        <w:rPr>
          <w:rFonts w:cs="Arial"/>
        </w:rPr>
        <w:t>thyroidism?</w:t>
      </w:r>
    </w:p>
    <w:p w:rsidR="004F787D" w:rsidRDefault="004F787D" w:rsidP="004F787D">
      <w:pPr>
        <w:pStyle w:val="ListParagraph"/>
        <w:ind w:left="1080"/>
        <w:rPr>
          <w:rFonts w:cs="Arial"/>
        </w:rPr>
      </w:pPr>
      <w:r>
        <w:rPr>
          <w:rFonts w:cs="Arial"/>
        </w:rPr>
        <w:t>(4 marks)</w:t>
      </w:r>
    </w:p>
    <w:p w:rsidR="004F787D" w:rsidRPr="003833B2" w:rsidRDefault="004F787D" w:rsidP="004F787D">
      <w:pPr>
        <w:rPr>
          <w:rFonts w:cs="Arial"/>
          <w:color w:val="00B050"/>
        </w:rPr>
      </w:pPr>
      <w:r>
        <w:rPr>
          <w:rFonts w:cs="Arial"/>
          <w:color w:val="808080" w:themeColor="background1" w:themeShade="80"/>
        </w:rPr>
        <w:tab/>
      </w:r>
      <w:r w:rsidRPr="003833B2">
        <w:rPr>
          <w:rFonts w:cs="Arial"/>
          <w:i/>
          <w:iCs/>
          <w:color w:val="00B050"/>
        </w:rPr>
        <w:t xml:space="preserve">She might show protruding eyeballs (1) elevated heart rate (1) weight loss or </w:t>
      </w:r>
      <w:proofErr w:type="gramStart"/>
      <w:r w:rsidRPr="003833B2">
        <w:rPr>
          <w:rFonts w:cs="Arial"/>
          <w:i/>
          <w:iCs/>
          <w:color w:val="00B050"/>
        </w:rPr>
        <w:t>gain(</w:t>
      </w:r>
      <w:proofErr w:type="gramEnd"/>
      <w:r w:rsidRPr="003833B2">
        <w:rPr>
          <w:rFonts w:cs="Arial"/>
          <w:i/>
          <w:iCs/>
          <w:color w:val="00B050"/>
        </w:rPr>
        <w:t xml:space="preserve">1) </w:t>
      </w:r>
      <w:r w:rsidRPr="003833B2">
        <w:rPr>
          <w:rFonts w:cs="Arial"/>
          <w:i/>
          <w:iCs/>
          <w:color w:val="00B050"/>
        </w:rPr>
        <w:tab/>
      </w:r>
      <w:r w:rsidRPr="003833B2">
        <w:rPr>
          <w:rFonts w:cs="Arial"/>
          <w:i/>
          <w:iCs/>
          <w:color w:val="00B050"/>
        </w:rPr>
        <w:tab/>
      </w:r>
      <w:r w:rsidRPr="003833B2">
        <w:rPr>
          <w:rFonts w:cs="Arial"/>
          <w:i/>
          <w:iCs/>
          <w:color w:val="00B050"/>
        </w:rPr>
        <w:tab/>
        <w:t>increased appetite (1).</w:t>
      </w:r>
    </w:p>
    <w:p w:rsidR="004F787D" w:rsidRPr="00A43B1D" w:rsidRDefault="004F787D" w:rsidP="004F787D">
      <w:pPr>
        <w:rPr>
          <w:rFonts w:cs="Arial"/>
        </w:rPr>
      </w:pPr>
    </w:p>
    <w:p w:rsidR="004F787D" w:rsidRDefault="004F787D" w:rsidP="004F787D">
      <w:pPr>
        <w:pStyle w:val="ListParagraph"/>
        <w:numPr>
          <w:ilvl w:val="0"/>
          <w:numId w:val="3"/>
        </w:numPr>
        <w:spacing w:after="160" w:afterAutospacing="0" w:line="259" w:lineRule="auto"/>
        <w:rPr>
          <w:rFonts w:cs="Arial"/>
        </w:rPr>
      </w:pPr>
      <w:r w:rsidRPr="00A43B1D">
        <w:rPr>
          <w:rFonts w:cs="Arial"/>
        </w:rPr>
        <w:t>What might be causing the hyperthyroidism?</w:t>
      </w:r>
    </w:p>
    <w:p w:rsidR="004F787D" w:rsidRDefault="004F787D" w:rsidP="004F787D">
      <w:pPr>
        <w:pStyle w:val="ListParagraph"/>
        <w:ind w:left="1080"/>
        <w:rPr>
          <w:rFonts w:cs="Arial"/>
        </w:rPr>
      </w:pPr>
      <w:r>
        <w:rPr>
          <w:rFonts w:cs="Arial"/>
        </w:rPr>
        <w:t>(6 marks)</w:t>
      </w:r>
    </w:p>
    <w:p w:rsidR="004F787D" w:rsidRDefault="004F787D" w:rsidP="004F787D">
      <w:pPr>
        <w:pStyle w:val="ListParagraph"/>
        <w:ind w:left="1080"/>
        <w:rPr>
          <w:rFonts w:cs="Arial"/>
        </w:rPr>
      </w:pPr>
    </w:p>
    <w:p w:rsidR="004F787D" w:rsidRDefault="004F787D" w:rsidP="004F787D">
      <w:pPr>
        <w:ind w:firstLine="720"/>
        <w:rPr>
          <w:rFonts w:cs="Arial"/>
          <w:i/>
          <w:iCs/>
          <w:color w:val="00B050"/>
        </w:rPr>
      </w:pPr>
      <w:r w:rsidRPr="003833B2">
        <w:rPr>
          <w:rFonts w:cs="Arial"/>
          <w:i/>
          <w:iCs/>
          <w:color w:val="00B050"/>
        </w:rPr>
        <w:t xml:space="preserve">She may have Graves’ Disease (1) where the immune system produces antibodies that attack </w:t>
      </w:r>
      <w:r w:rsidRPr="003833B2">
        <w:rPr>
          <w:rFonts w:cs="Arial"/>
          <w:i/>
          <w:iCs/>
          <w:color w:val="00B050"/>
        </w:rPr>
        <w:tab/>
      </w:r>
      <w:r w:rsidRPr="003833B2">
        <w:rPr>
          <w:rFonts w:cs="Arial"/>
          <w:i/>
          <w:iCs/>
          <w:color w:val="00B050"/>
        </w:rPr>
        <w:tab/>
        <w:t xml:space="preserve">and stimulate the thyroid (1).  She may have iodine deficiency (1), causing overgrowth of the </w:t>
      </w:r>
      <w:r w:rsidRPr="003833B2">
        <w:rPr>
          <w:rFonts w:cs="Arial"/>
          <w:i/>
          <w:iCs/>
          <w:color w:val="00B050"/>
        </w:rPr>
        <w:tab/>
      </w:r>
      <w:r w:rsidRPr="003833B2">
        <w:rPr>
          <w:rFonts w:cs="Arial"/>
          <w:i/>
          <w:iCs/>
          <w:color w:val="00B050"/>
        </w:rPr>
        <w:tab/>
        <w:t xml:space="preserve">thyroid tissue to try to produce more hormone (1).  She may have thyroiditis (1) inflammation </w:t>
      </w:r>
      <w:r w:rsidRPr="003833B2">
        <w:rPr>
          <w:rFonts w:cs="Arial"/>
          <w:i/>
          <w:iCs/>
          <w:color w:val="00B050"/>
        </w:rPr>
        <w:tab/>
      </w:r>
      <w:r w:rsidRPr="003833B2">
        <w:rPr>
          <w:rFonts w:cs="Arial"/>
          <w:i/>
          <w:iCs/>
          <w:color w:val="00B050"/>
        </w:rPr>
        <w:tab/>
        <w:t>of the thyroid that causes overproduction of hormones. (1)</w:t>
      </w:r>
    </w:p>
    <w:p w:rsidR="004F787D" w:rsidRDefault="004F787D" w:rsidP="004F787D">
      <w:pPr>
        <w:ind w:firstLine="720"/>
        <w:rPr>
          <w:rFonts w:cs="Arial"/>
          <w:i/>
          <w:iCs/>
          <w:color w:val="00B050"/>
        </w:rPr>
      </w:pPr>
    </w:p>
    <w:p w:rsidR="004F787D" w:rsidRPr="003833B2" w:rsidRDefault="004F787D" w:rsidP="004F787D">
      <w:pPr>
        <w:ind w:firstLine="720"/>
        <w:rPr>
          <w:rFonts w:cs="Arial"/>
          <w:color w:val="00B050"/>
        </w:rPr>
      </w:pPr>
    </w:p>
    <w:p w:rsidR="004F787D" w:rsidRDefault="004F787D" w:rsidP="004F787D">
      <w:pPr>
        <w:pStyle w:val="ListParagraph"/>
        <w:ind w:left="1080"/>
        <w:rPr>
          <w:rFonts w:cs="Arial"/>
        </w:rPr>
      </w:pPr>
    </w:p>
    <w:p w:rsidR="004F787D" w:rsidRPr="003833B2" w:rsidRDefault="004F787D" w:rsidP="004F787D">
      <w:pPr>
        <w:pStyle w:val="ListParagraph"/>
        <w:numPr>
          <w:ilvl w:val="0"/>
          <w:numId w:val="3"/>
        </w:numPr>
        <w:spacing w:after="160" w:afterAutospacing="0" w:line="259" w:lineRule="auto"/>
        <w:rPr>
          <w:rFonts w:cs="Arial"/>
        </w:rPr>
      </w:pPr>
      <w:r w:rsidRPr="003833B2">
        <w:rPr>
          <w:rFonts w:cs="Arial"/>
        </w:rPr>
        <w:t>How would you make a diagnosis using a blood test – what would you test for and what result would you expect for hyperthyroidism? Why?</w:t>
      </w:r>
    </w:p>
    <w:p w:rsidR="004F787D" w:rsidRDefault="004F787D" w:rsidP="004F787D">
      <w:pPr>
        <w:pStyle w:val="ListParagraph"/>
        <w:ind w:left="1080"/>
        <w:rPr>
          <w:rFonts w:cs="Arial"/>
        </w:rPr>
      </w:pPr>
      <w:r>
        <w:rPr>
          <w:rFonts w:cs="Arial"/>
        </w:rPr>
        <w:t>(4 marks)</w:t>
      </w:r>
    </w:p>
    <w:p w:rsidR="004F787D" w:rsidRPr="003833B2" w:rsidRDefault="004F787D" w:rsidP="004F787D">
      <w:pPr>
        <w:rPr>
          <w:rFonts w:cs="Arial"/>
          <w:color w:val="00B050"/>
        </w:rPr>
      </w:pPr>
      <w:r>
        <w:rPr>
          <w:rFonts w:cs="Arial"/>
        </w:rPr>
        <w:tab/>
      </w:r>
      <w:r w:rsidRPr="003833B2">
        <w:rPr>
          <w:rFonts w:cs="Arial"/>
          <w:i/>
          <w:iCs/>
          <w:color w:val="00B050"/>
        </w:rPr>
        <w:t xml:space="preserve">Test for TSH levels (1), which would be low (1).  This is because the high levels of thyroxine </w:t>
      </w:r>
      <w:r w:rsidRPr="003833B2">
        <w:rPr>
          <w:rFonts w:cs="Arial"/>
          <w:i/>
          <w:iCs/>
          <w:color w:val="00B050"/>
        </w:rPr>
        <w:tab/>
      </w:r>
      <w:r w:rsidRPr="003833B2">
        <w:rPr>
          <w:rFonts w:cs="Arial"/>
          <w:i/>
          <w:iCs/>
          <w:color w:val="00B050"/>
        </w:rPr>
        <w:tab/>
        <w:t>produced inhibit the release of TSH (1) due to negative feedback. (1)</w:t>
      </w:r>
    </w:p>
    <w:p w:rsidR="004F787D" w:rsidRPr="00A43B1D" w:rsidRDefault="004F787D" w:rsidP="004F787D">
      <w:pPr>
        <w:ind w:left="720"/>
        <w:rPr>
          <w:rFonts w:cs="Arial"/>
        </w:rPr>
      </w:pPr>
    </w:p>
    <w:p w:rsidR="004F787D" w:rsidRDefault="004F787D" w:rsidP="004F787D">
      <w:pPr>
        <w:pStyle w:val="ListParagraph"/>
        <w:numPr>
          <w:ilvl w:val="0"/>
          <w:numId w:val="3"/>
        </w:numPr>
        <w:spacing w:after="160" w:afterAutospacing="0" w:line="259" w:lineRule="auto"/>
        <w:rPr>
          <w:rFonts w:cs="Arial"/>
        </w:rPr>
      </w:pPr>
      <w:r w:rsidRPr="00F97C52">
        <w:rPr>
          <w:rFonts w:cs="Arial"/>
        </w:rPr>
        <w:t>What are some of the available treatment options?</w:t>
      </w:r>
    </w:p>
    <w:p w:rsidR="004F787D" w:rsidRDefault="004F787D" w:rsidP="004F787D">
      <w:pPr>
        <w:pStyle w:val="ListParagraph"/>
        <w:ind w:left="1080"/>
        <w:rPr>
          <w:rFonts w:cs="Arial"/>
        </w:rPr>
      </w:pPr>
      <w:r>
        <w:rPr>
          <w:rFonts w:cs="Arial"/>
        </w:rPr>
        <w:t>(5 marks)</w:t>
      </w:r>
    </w:p>
    <w:p w:rsidR="004F787D" w:rsidRPr="003833B2" w:rsidRDefault="004F787D" w:rsidP="004F787D">
      <w:pPr>
        <w:ind w:left="720"/>
        <w:rPr>
          <w:rFonts w:cs="Arial"/>
          <w:color w:val="00B050"/>
        </w:rPr>
      </w:pPr>
      <w:r w:rsidRPr="003833B2">
        <w:rPr>
          <w:rFonts w:cs="Arial"/>
          <w:i/>
          <w:iCs/>
          <w:color w:val="00B050"/>
        </w:rPr>
        <w:t xml:space="preserve">Radioactive iodine therapy (1) to destroy thyroid cells (1), medication to prevent use of iodine to make thyroxine (1), surgery (1) to remove all or part of the </w:t>
      </w:r>
      <w:proofErr w:type="gramStart"/>
      <w:r w:rsidRPr="003833B2">
        <w:rPr>
          <w:rFonts w:cs="Arial"/>
          <w:i/>
          <w:iCs/>
          <w:color w:val="00B050"/>
        </w:rPr>
        <w:t>thyroid.(</w:t>
      </w:r>
      <w:proofErr w:type="gramEnd"/>
      <w:r w:rsidRPr="003833B2">
        <w:rPr>
          <w:rFonts w:cs="Arial"/>
          <w:i/>
          <w:iCs/>
          <w:color w:val="00B050"/>
        </w:rPr>
        <w:t>1)</w:t>
      </w:r>
    </w:p>
    <w:p w:rsidR="00791880" w:rsidRPr="00791880" w:rsidRDefault="00791880" w:rsidP="004F787D">
      <w:pPr>
        <w:ind w:left="720" w:firstLine="720"/>
      </w:pPr>
    </w:p>
    <w:sectPr w:rsidR="00791880" w:rsidRPr="00791880" w:rsidSect="00E656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43A1B"/>
    <w:multiLevelType w:val="hybridMultilevel"/>
    <w:tmpl w:val="100267E8"/>
    <w:lvl w:ilvl="0" w:tplc="2578E56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53B5038"/>
    <w:multiLevelType w:val="hybridMultilevel"/>
    <w:tmpl w:val="74AC47A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42FF7EAC"/>
    <w:multiLevelType w:val="hybridMultilevel"/>
    <w:tmpl w:val="A9E669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81"/>
    <w:rsid w:val="004427CB"/>
    <w:rsid w:val="004A7166"/>
    <w:rsid w:val="004F787D"/>
    <w:rsid w:val="00791880"/>
    <w:rsid w:val="009F4EE1"/>
    <w:rsid w:val="00B050C0"/>
    <w:rsid w:val="00C11BF9"/>
    <w:rsid w:val="00CA13E2"/>
    <w:rsid w:val="00D91544"/>
    <w:rsid w:val="00DE66C2"/>
    <w:rsid w:val="00E41B44"/>
    <w:rsid w:val="00E65681"/>
    <w:rsid w:val="00EB7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1777D-F5AF-4F8E-9ACC-033F737B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68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B7A1EC-D678-43C2-A779-44405E9C0C56}"/>
</file>

<file path=customXml/itemProps2.xml><?xml version="1.0" encoding="utf-8"?>
<ds:datastoreItem xmlns:ds="http://schemas.openxmlformats.org/officeDocument/2006/customXml" ds:itemID="{066E573D-92BC-449D-ACF2-C321E95AB283}"/>
</file>

<file path=customXml/itemProps3.xml><?xml version="1.0" encoding="utf-8"?>
<ds:datastoreItem xmlns:ds="http://schemas.openxmlformats.org/officeDocument/2006/customXml" ds:itemID="{6AC51C9C-F4B5-4A6A-9243-735B7E801693}"/>
</file>

<file path=docProps/app.xml><?xml version="1.0" encoding="utf-8"?>
<Properties xmlns="http://schemas.openxmlformats.org/officeDocument/2006/extended-properties" xmlns:vt="http://schemas.openxmlformats.org/officeDocument/2006/docPropsVTypes">
  <Template>Normal</Template>
  <TotalTime>30</TotalTime>
  <Pages>2</Pages>
  <Words>319</Words>
  <Characters>2757</Characters>
  <Application>Microsoft Office Word</Application>
  <DocSecurity>0</DocSecurity>
  <Lines>125</Lines>
  <Paragraphs>60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6</cp:revision>
  <dcterms:created xsi:type="dcterms:W3CDTF">2021-08-23T09:19:00Z</dcterms:created>
  <dcterms:modified xsi:type="dcterms:W3CDTF">2021-08-23T10:24:00Z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