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25C070B5" w:rsidR="00D3110D" w:rsidRPr="00275D83" w:rsidRDefault="00D3110D" w:rsidP="00D949C9">
      <w:pPr>
        <w:pStyle w:val="xworksheettype"/>
      </w:pPr>
      <w:r w:rsidRPr="00275D83">
        <w:t>Suggested teaching program</w:t>
      </w:r>
    </w:p>
    <w:p w14:paraId="6F384E1E" w14:textId="336F1E40" w:rsidR="00163270" w:rsidRPr="00D949C9" w:rsidRDefault="000A11DD" w:rsidP="00D949C9">
      <w:pPr>
        <w:pStyle w:val="xchapterhead"/>
      </w:pPr>
      <w:r w:rsidRPr="00D949C9">
        <w:t xml:space="preserve">Chapter </w:t>
      </w:r>
      <w:r w:rsidR="00B56953" w:rsidRPr="00D949C9">
        <w:t>4</w:t>
      </w:r>
      <w:r w:rsidR="00871B38" w:rsidRPr="00D949C9">
        <w:t xml:space="preserve">: </w:t>
      </w:r>
      <w:r w:rsidR="00B56953" w:rsidRPr="00D949C9">
        <w:t xml:space="preserve">Chemical </w:t>
      </w:r>
      <w:r w:rsidR="00D949C9">
        <w:t>r</w:t>
      </w:r>
      <w:r w:rsidR="00B56953" w:rsidRPr="00D949C9">
        <w:t>eactions</w:t>
      </w:r>
    </w:p>
    <w:p w14:paraId="5E19B6AE" w14:textId="2E068023" w:rsidR="00163270" w:rsidRPr="00D949C9" w:rsidRDefault="00163270" w:rsidP="00CF3145">
      <w:pPr>
        <w:pStyle w:val="xtabletext"/>
      </w:pPr>
      <w:r w:rsidRPr="00D949C9">
        <w:t xml:space="preserve">Time allocation: </w:t>
      </w:r>
      <w:r w:rsidR="00D949C9">
        <w:t>5–</w:t>
      </w:r>
      <w:r w:rsidR="00B56953" w:rsidRPr="00D949C9">
        <w:t>6</w:t>
      </w:r>
      <w:r w:rsidR="00871B38" w:rsidRPr="00D949C9">
        <w:t xml:space="preserve"> weeks</w:t>
      </w:r>
    </w:p>
    <w:p w14:paraId="1B820CB3" w14:textId="77777777" w:rsidR="00163270" w:rsidRPr="00275D83"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275D83" w14:paraId="57E8284E" w14:textId="77777777" w:rsidTr="00845921">
        <w:tc>
          <w:tcPr>
            <w:tcW w:w="15354" w:type="dxa"/>
            <w:shd w:val="clear" w:color="auto" w:fill="8DB3E2" w:themeFill="text2" w:themeFillTint="66"/>
          </w:tcPr>
          <w:p w14:paraId="56C82960" w14:textId="77777777" w:rsidR="00CA45EC" w:rsidRPr="00845921" w:rsidRDefault="00CA45EC" w:rsidP="00845921">
            <w:pPr>
              <w:pStyle w:val="xtablecolumnhead"/>
            </w:pPr>
            <w:r w:rsidRPr="00845921">
              <w:t>Context and overview</w:t>
            </w:r>
          </w:p>
        </w:tc>
      </w:tr>
      <w:tr w:rsidR="00CA45EC" w:rsidRPr="00275D83" w14:paraId="5EB886EF" w14:textId="77777777" w:rsidTr="000A11DD">
        <w:tc>
          <w:tcPr>
            <w:tcW w:w="15354" w:type="dxa"/>
          </w:tcPr>
          <w:p w14:paraId="005F2FC7" w14:textId="1CB09B19" w:rsidR="00CA45EC" w:rsidRPr="00B56953" w:rsidRDefault="00CB547A" w:rsidP="00CF3145">
            <w:pPr>
              <w:pStyle w:val="xtabletext"/>
              <w:rPr>
                <w:sz w:val="20"/>
                <w:szCs w:val="20"/>
              </w:rPr>
            </w:pPr>
            <w:r w:rsidRPr="00773BC2">
              <w:t>In year 10, students i</w:t>
            </w:r>
            <w:r w:rsidR="00B56953" w:rsidRPr="00773BC2">
              <w:t>nvestigate the different types of chemical reactions which are used to produce a range of products and which occur at different rates</w:t>
            </w:r>
            <w:r w:rsidR="00773BC2">
              <w:t>.</w:t>
            </w:r>
          </w:p>
        </w:tc>
      </w:tr>
      <w:tr w:rsidR="00CA45EC" w:rsidRPr="00275D83" w14:paraId="4C128CF5" w14:textId="77777777" w:rsidTr="00845921">
        <w:tblPrEx>
          <w:tblLook w:val="04A0" w:firstRow="1" w:lastRow="0" w:firstColumn="1" w:lastColumn="0" w:noHBand="0" w:noVBand="1"/>
        </w:tblPrEx>
        <w:trPr>
          <w:trHeight w:val="192"/>
        </w:trPr>
        <w:tc>
          <w:tcPr>
            <w:tcW w:w="15354" w:type="dxa"/>
            <w:shd w:val="clear" w:color="auto" w:fill="8DB3E2" w:themeFill="text2" w:themeFillTint="66"/>
          </w:tcPr>
          <w:p w14:paraId="681D6E04" w14:textId="77777777" w:rsidR="00CA45EC" w:rsidRPr="00275D83" w:rsidRDefault="00CA45EC" w:rsidP="00845921">
            <w:pPr>
              <w:pStyle w:val="xtablecolumnhead"/>
            </w:pPr>
            <w:r w:rsidRPr="00275D83">
              <w:t>Syllabus outcomes addressed</w:t>
            </w:r>
          </w:p>
        </w:tc>
      </w:tr>
      <w:tr w:rsidR="00CA45EC" w:rsidRPr="00275D83" w14:paraId="0E55A29A" w14:textId="77777777" w:rsidTr="000A11DD">
        <w:tblPrEx>
          <w:tblLook w:val="04A0" w:firstRow="1" w:lastRow="0" w:firstColumn="1" w:lastColumn="0" w:noHBand="0" w:noVBand="1"/>
        </w:tblPrEx>
        <w:trPr>
          <w:trHeight w:val="192"/>
        </w:trPr>
        <w:tc>
          <w:tcPr>
            <w:tcW w:w="15354" w:type="dxa"/>
          </w:tcPr>
          <w:p w14:paraId="399588A3" w14:textId="2481189C" w:rsidR="00B95C74" w:rsidRPr="000F2073" w:rsidRDefault="00536753" w:rsidP="00CF3145">
            <w:pPr>
              <w:pStyle w:val="xtabletext"/>
            </w:pPr>
            <w:r w:rsidRPr="000F2073">
              <w:t xml:space="preserve">• </w:t>
            </w:r>
            <w:r w:rsidR="00B56953" w:rsidRPr="000F2073">
              <w:t>Different types of chemical reactions are used to produce a range of products and can occur at different rates (ACSSU187)</w:t>
            </w:r>
          </w:p>
          <w:p w14:paraId="186DF8F3" w14:textId="0BC3B348" w:rsidR="009661FD" w:rsidRPr="000F2073" w:rsidRDefault="009661FD" w:rsidP="00CF3145">
            <w:pPr>
              <w:pStyle w:val="xtabletext"/>
            </w:pPr>
            <w:r w:rsidRPr="000F2073">
              <w:t xml:space="preserve">• Scientific understanding, including models and theories, </w:t>
            </w:r>
            <w:r w:rsidR="00BC518D" w:rsidRPr="000F2073">
              <w:t>is</w:t>
            </w:r>
            <w:r w:rsidRPr="000F2073">
              <w:t xml:space="preserve"> contestable and are refined over time through a process of review by the scientific community ACSHE157</w:t>
            </w:r>
          </w:p>
          <w:p w14:paraId="4DF448C9" w14:textId="77777777" w:rsidR="009661FD" w:rsidRPr="000F2073" w:rsidRDefault="009661FD" w:rsidP="00CF3145">
            <w:pPr>
              <w:pStyle w:val="xtabletext"/>
            </w:pPr>
            <w:r w:rsidRPr="000F2073">
              <w:t>• Advances in scientific understanding often rely on developments in technology and technological advances are often linked to scientific discoveries ACSHE158</w:t>
            </w:r>
          </w:p>
          <w:p w14:paraId="1CFA68D4" w14:textId="77777777" w:rsidR="004775A7" w:rsidRPr="000F2073" w:rsidRDefault="004775A7" w:rsidP="00CF3145">
            <w:pPr>
              <w:pStyle w:val="xtabletext"/>
            </w:pPr>
            <w:r w:rsidRPr="000F2073">
              <w:t>• People can use scientific knowledge to evaluate whether they should accept claims, explanations or predictions, and advances in science can affect people’s lives, including generating new career opportunities ACSHE160</w:t>
            </w:r>
          </w:p>
          <w:p w14:paraId="45BBA3DF" w14:textId="77777777" w:rsidR="009661FD" w:rsidRPr="000F2073" w:rsidRDefault="009661FD" w:rsidP="00CF3145">
            <w:pPr>
              <w:pStyle w:val="xtabletext"/>
            </w:pPr>
            <w:r w:rsidRPr="000F2073">
              <w:t>• The values and needs of contemporary society can influence the focus of scientific research ACSHE228</w:t>
            </w:r>
          </w:p>
          <w:p w14:paraId="4A8A87FD" w14:textId="35B09983" w:rsidR="009661FD" w:rsidRPr="000F2073" w:rsidRDefault="009661FD" w:rsidP="00CF3145">
            <w:pPr>
              <w:pStyle w:val="xtabletext"/>
            </w:pPr>
            <w:r w:rsidRPr="000F2073">
              <w:t>• Formulate questions or hypotheses that can be i</w:t>
            </w:r>
            <w:r w:rsidR="00BC518D" w:rsidRPr="000F2073">
              <w:t>nvestigated scientifically ACSIS</w:t>
            </w:r>
            <w:r w:rsidRPr="000F2073">
              <w:t>164</w:t>
            </w:r>
          </w:p>
          <w:p w14:paraId="3F8FD6EB" w14:textId="77777777" w:rsidR="009661FD" w:rsidRPr="000F2073" w:rsidRDefault="009661FD" w:rsidP="00CF3145">
            <w:pPr>
              <w:pStyle w:val="xtabletext"/>
            </w:pPr>
            <w:r w:rsidRPr="000F2073">
              <w:t>• Plan, select and use appropriate investigation methods, including field work and laboratory experimentation, to collect reliable data; assess risk and address ethical issues associated with these methods ACSIS165</w:t>
            </w:r>
          </w:p>
          <w:p w14:paraId="0C34BF54" w14:textId="77777777" w:rsidR="009661FD" w:rsidRPr="000F2073" w:rsidRDefault="009661FD" w:rsidP="00CF3145">
            <w:pPr>
              <w:pStyle w:val="xtabletext"/>
            </w:pPr>
            <w:r w:rsidRPr="000F2073">
              <w:t>• Select and use appropriate equipment, including digital technologies, to systematically and accurately collect and record data ACSIS166</w:t>
            </w:r>
          </w:p>
          <w:p w14:paraId="5E9CB7B4" w14:textId="77777777" w:rsidR="009661FD" w:rsidRPr="000F2073" w:rsidRDefault="009661FD" w:rsidP="00CF3145">
            <w:pPr>
              <w:pStyle w:val="xtabletext"/>
            </w:pPr>
            <w:r w:rsidRPr="000F2073">
              <w:t>• Analyse patterns and trends in data, including describing relationships between variables and identifying inconsistencies ACSIS169</w:t>
            </w:r>
          </w:p>
          <w:p w14:paraId="3D406B74" w14:textId="77777777" w:rsidR="009661FD" w:rsidRPr="000F2073" w:rsidRDefault="009661FD" w:rsidP="00CF3145">
            <w:pPr>
              <w:pStyle w:val="xtabletext"/>
            </w:pPr>
            <w:r w:rsidRPr="000F2073">
              <w:t>• Use knowledge of scientific concepts to draw conclusions that are consistent with evidence ACSIS170</w:t>
            </w:r>
          </w:p>
          <w:p w14:paraId="6B670CAB" w14:textId="77777777" w:rsidR="009661FD" w:rsidRPr="000F2073" w:rsidRDefault="009661FD" w:rsidP="00CF3145">
            <w:pPr>
              <w:pStyle w:val="xtabletext"/>
            </w:pPr>
            <w:r w:rsidRPr="000F2073">
              <w:t>• Evaluate conclusions, including identifying sources of uncertainty and possible alternative explanations, and describe specific ways to improve the quality of the data ACSIS171</w:t>
            </w:r>
          </w:p>
          <w:p w14:paraId="6B5DD98E" w14:textId="77777777" w:rsidR="009661FD" w:rsidRPr="000F2073" w:rsidRDefault="009661FD" w:rsidP="00CF3145">
            <w:pPr>
              <w:pStyle w:val="xtabletext"/>
            </w:pPr>
            <w:r w:rsidRPr="000F2073">
              <w:t>• Critically analyse the validity of information in secondary sources and evaluate the approaches used to solve problems ACSIS172</w:t>
            </w:r>
          </w:p>
          <w:p w14:paraId="475B22DF" w14:textId="0A7009E9" w:rsidR="00CA45EC" w:rsidRPr="00275D83" w:rsidRDefault="009661FD" w:rsidP="00CF3145">
            <w:pPr>
              <w:pStyle w:val="xtabletext"/>
              <w:rPr>
                <w:sz w:val="20"/>
              </w:rPr>
            </w:pPr>
            <w:r w:rsidRPr="000F2073">
              <w:t>• Communicate scientific ideas and information for a particular purpose, including constructing evidence-based arguments and using appropriate scientific language, conventions and representations ACSIS174</w:t>
            </w:r>
          </w:p>
        </w:tc>
      </w:tr>
    </w:tbl>
    <w:p w14:paraId="57AF9745" w14:textId="77777777" w:rsidR="00845921" w:rsidRDefault="00845921">
      <w:r>
        <w:rPr>
          <w:b/>
        </w:rPr>
        <w:br w:type="page"/>
      </w:r>
    </w:p>
    <w:tbl>
      <w:tblPr>
        <w:tblStyle w:val="TableGrid"/>
        <w:tblW w:w="0" w:type="auto"/>
        <w:tblLook w:val="04A0" w:firstRow="1" w:lastRow="0" w:firstColumn="1" w:lastColumn="0" w:noHBand="0" w:noVBand="1"/>
      </w:tblPr>
      <w:tblGrid>
        <w:gridCol w:w="15354"/>
      </w:tblGrid>
      <w:tr w:rsidR="00CA45EC" w:rsidRPr="00275D83" w14:paraId="1DBBE693" w14:textId="77777777" w:rsidTr="00845921">
        <w:trPr>
          <w:trHeight w:val="128"/>
        </w:trPr>
        <w:tc>
          <w:tcPr>
            <w:tcW w:w="15354" w:type="dxa"/>
            <w:shd w:val="clear" w:color="auto" w:fill="8DB3E2" w:themeFill="text2" w:themeFillTint="66"/>
          </w:tcPr>
          <w:p w14:paraId="064B9C68" w14:textId="4BC8213A" w:rsidR="00CA45EC" w:rsidRPr="00275D83" w:rsidRDefault="00CA45EC" w:rsidP="00845921">
            <w:pPr>
              <w:pStyle w:val="xtablecolumnhead"/>
            </w:pPr>
            <w:r w:rsidRPr="00275D83">
              <w:lastRenderedPageBreak/>
              <w:t>Achievement standards</w:t>
            </w:r>
          </w:p>
        </w:tc>
      </w:tr>
      <w:tr w:rsidR="00CA45EC" w:rsidRPr="00275D83" w14:paraId="4ACEC520" w14:textId="77777777" w:rsidTr="000A11DD">
        <w:trPr>
          <w:trHeight w:val="128"/>
        </w:trPr>
        <w:tc>
          <w:tcPr>
            <w:tcW w:w="15354" w:type="dxa"/>
          </w:tcPr>
          <w:p w14:paraId="2E476557" w14:textId="21483734" w:rsidR="00B56953" w:rsidRPr="00773BC2" w:rsidRDefault="00CB547A" w:rsidP="00CF3145">
            <w:pPr>
              <w:pStyle w:val="xtabletext"/>
            </w:pPr>
            <w:r w:rsidRPr="00773BC2">
              <w:t>Students</w:t>
            </w:r>
            <w:r w:rsidR="00B56953" w:rsidRPr="00773BC2">
              <w:t> explain how chemical reactions are used to produce particular products and how different factors influence the rate of reactions</w:t>
            </w:r>
            <w:r w:rsidRPr="00773BC2">
              <w:t xml:space="preserve">. </w:t>
            </w:r>
            <w:r w:rsidR="00B56953" w:rsidRPr="00773BC2">
              <w:t>They investigate how chemistry can be used to produce a range of useful substances such as fuels, metals and pharmaceuticals. Students predict the products of different types of simple chemical reactions using word or symbol equations and they investigate the effect of a range of factors, such as temperature and catalysts, on the rate of chemical reactions.</w:t>
            </w:r>
          </w:p>
          <w:p w14:paraId="4C894FFF" w14:textId="4E107B4C" w:rsidR="00CA45EC" w:rsidRPr="00275D83" w:rsidRDefault="006A137C" w:rsidP="00CF3145">
            <w:pPr>
              <w:pStyle w:val="xtabletext"/>
              <w:rPr>
                <w:sz w:val="20"/>
              </w:rPr>
            </w:pPr>
            <w:r w:rsidRPr="00773BC2">
              <w:t xml:space="preserve">Students design questions that can be investigated using a range of inquiry skills. They </w:t>
            </w:r>
            <w:r w:rsidR="00B56953" w:rsidRPr="00773BC2">
              <w:t>design</w:t>
            </w:r>
            <w:r w:rsidRPr="00773BC2">
              <w:t xml:space="preserve"> methods that include the control and accurate measurement of variables and systematic collection of data and describe how they considered ethics and safety. They analyse trends in data, identify relationships between variables and reveal inconsistencies in results. They analyse their methods and the quality of their data, and explain specific actions to improve the quality of their evidence. They evaluate others’ methods and explanations from a scientific perspective and use appropriate language and representations when communicating their findings and ideas to specific audiences.</w:t>
            </w:r>
          </w:p>
        </w:tc>
      </w:tr>
    </w:tbl>
    <w:p w14:paraId="3F9BCB04" w14:textId="0DA599FD" w:rsidR="00EE7D16" w:rsidRDefault="00EE7D16" w:rsidP="00CF3145">
      <w:pPr>
        <w:pStyle w:val="xtabletext"/>
      </w:pPr>
    </w:p>
    <w:p w14:paraId="251124C0" w14:textId="77777777" w:rsidR="00EE7D16" w:rsidRDefault="00EE7D16">
      <w:pPr>
        <w:rPr>
          <w:rFonts w:ascii="Arial" w:hAnsi="Arial" w:cs="Arial"/>
          <w:sz w:val="20"/>
        </w:rPr>
      </w:pPr>
      <w:r>
        <w:rPr>
          <w:rFonts w:ascii="Arial" w:hAnsi="Arial" w:cs="Arial"/>
          <w:sz w:val="20"/>
        </w:rPr>
        <w:br w:type="page"/>
      </w:r>
    </w:p>
    <w:p w14:paraId="6FBE9D7B" w14:textId="77777777" w:rsidR="00EE7D16" w:rsidRDefault="00EE7D16" w:rsidP="00845921">
      <w:pPr>
        <w:pStyle w:val="xtablecolumnhead"/>
      </w:pP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4D5DA2" w:rsidRPr="00275D83" w14:paraId="6A3330BD" w14:textId="77777777" w:rsidTr="00845921">
        <w:tc>
          <w:tcPr>
            <w:tcW w:w="1684" w:type="dxa"/>
            <w:shd w:val="clear" w:color="auto" w:fill="8DB3E2" w:themeFill="text2" w:themeFillTint="66"/>
            <w:vAlign w:val="center"/>
          </w:tcPr>
          <w:p w14:paraId="5B34A573" w14:textId="7596A044" w:rsidR="004D5DA2" w:rsidRPr="00275D83" w:rsidRDefault="004D5DA2" w:rsidP="00845921">
            <w:pPr>
              <w:pStyle w:val="xtablecolumnhead"/>
            </w:pPr>
            <w:r w:rsidRPr="00275D83">
              <w:t>Student book section</w:t>
            </w:r>
          </w:p>
        </w:tc>
        <w:tc>
          <w:tcPr>
            <w:tcW w:w="1685" w:type="dxa"/>
            <w:shd w:val="clear" w:color="auto" w:fill="8DB3E2" w:themeFill="text2" w:themeFillTint="66"/>
            <w:vAlign w:val="center"/>
          </w:tcPr>
          <w:p w14:paraId="280C0859" w14:textId="013623A6" w:rsidR="004D5DA2" w:rsidRPr="00275D83" w:rsidRDefault="004D5DA2" w:rsidP="00845921">
            <w:pPr>
              <w:pStyle w:val="xtablecolumnhead"/>
            </w:pPr>
            <w:r w:rsidRPr="00275D83">
              <w:t>AC Syllabus links</w:t>
            </w:r>
          </w:p>
        </w:tc>
        <w:tc>
          <w:tcPr>
            <w:tcW w:w="4016" w:type="dxa"/>
            <w:shd w:val="clear" w:color="auto" w:fill="8DB3E2" w:themeFill="text2" w:themeFillTint="66"/>
            <w:vAlign w:val="center"/>
          </w:tcPr>
          <w:p w14:paraId="0572BDBE" w14:textId="6797079D" w:rsidR="004D5DA2" w:rsidRPr="00275D83" w:rsidRDefault="004D5DA2" w:rsidP="00845921">
            <w:pPr>
              <w:pStyle w:val="xtablecolumnhead"/>
            </w:pPr>
            <w:r w:rsidRPr="00275D83">
              <w:t>Suggested indicators of learning and understanding</w:t>
            </w:r>
          </w:p>
        </w:tc>
        <w:tc>
          <w:tcPr>
            <w:tcW w:w="4016" w:type="dxa"/>
            <w:shd w:val="clear" w:color="auto" w:fill="8DB3E2" w:themeFill="text2" w:themeFillTint="66"/>
            <w:vAlign w:val="center"/>
          </w:tcPr>
          <w:p w14:paraId="1DE5C8EA" w14:textId="3E5DDB34" w:rsidR="004D5DA2" w:rsidRPr="00275D83" w:rsidRDefault="004D5DA2" w:rsidP="00845921">
            <w:pPr>
              <w:pStyle w:val="xtablecolumnhead"/>
            </w:pPr>
            <w:r w:rsidRPr="00275D83">
              <w:t>Suggested teaching and learning activities</w:t>
            </w:r>
          </w:p>
        </w:tc>
        <w:tc>
          <w:tcPr>
            <w:tcW w:w="4016" w:type="dxa"/>
            <w:shd w:val="clear" w:color="auto" w:fill="8DB3E2" w:themeFill="text2" w:themeFillTint="66"/>
            <w:vAlign w:val="center"/>
          </w:tcPr>
          <w:p w14:paraId="135976E7" w14:textId="270D5961" w:rsidR="004D5DA2" w:rsidRPr="00275D83" w:rsidRDefault="004D5DA2" w:rsidP="00845921">
            <w:pPr>
              <w:pStyle w:val="xtablecolumnhead"/>
            </w:pPr>
            <w:r w:rsidRPr="00275D83">
              <w:t>Resources</w:t>
            </w:r>
          </w:p>
        </w:tc>
      </w:tr>
      <w:tr w:rsidR="00B56953" w:rsidRPr="00275D83" w14:paraId="634C10CA" w14:textId="77777777" w:rsidTr="00595305">
        <w:tc>
          <w:tcPr>
            <w:tcW w:w="1684" w:type="dxa"/>
          </w:tcPr>
          <w:p w14:paraId="2040C244" w14:textId="351C0070" w:rsidR="00B56953" w:rsidRPr="00B56953" w:rsidRDefault="00B56953" w:rsidP="00CF3145">
            <w:pPr>
              <w:pStyle w:val="xtabletext"/>
            </w:pPr>
            <w:r w:rsidRPr="00B56953">
              <w:t xml:space="preserve">4.1 Synthesis and decomposition </w:t>
            </w:r>
          </w:p>
          <w:p w14:paraId="6F6975C7" w14:textId="77777777" w:rsidR="00B56953" w:rsidRPr="00B56953" w:rsidRDefault="00B56953" w:rsidP="00CF3145">
            <w:pPr>
              <w:pStyle w:val="xtabletext"/>
            </w:pPr>
            <w:r w:rsidRPr="00B56953">
              <w:t xml:space="preserve">reactions can be represented </w:t>
            </w:r>
          </w:p>
          <w:p w14:paraId="7F83EF99" w14:textId="3734EB04" w:rsidR="009B6754" w:rsidRDefault="00B56953" w:rsidP="00CF3145">
            <w:pPr>
              <w:pStyle w:val="xtabletext"/>
            </w:pPr>
            <w:r w:rsidRPr="00B56953">
              <w:t>by equations</w:t>
            </w:r>
          </w:p>
          <w:p w14:paraId="08129576" w14:textId="0A714A1D" w:rsidR="009B6754" w:rsidRPr="00B56953" w:rsidRDefault="009B6754" w:rsidP="00CF3145">
            <w:pPr>
              <w:pStyle w:val="xtabletext"/>
            </w:pPr>
            <w:r>
              <w:t>(pages 89</w:t>
            </w:r>
            <w:r w:rsidR="00F75B40">
              <w:t>–</w:t>
            </w:r>
            <w:r>
              <w:t>91)</w:t>
            </w:r>
          </w:p>
        </w:tc>
        <w:tc>
          <w:tcPr>
            <w:tcW w:w="1685" w:type="dxa"/>
          </w:tcPr>
          <w:p w14:paraId="5B365955" w14:textId="77777777" w:rsidR="00B56953" w:rsidRPr="00F75B40" w:rsidRDefault="00B56953" w:rsidP="00CF3145">
            <w:pPr>
              <w:pStyle w:val="xtabletext"/>
            </w:pPr>
            <w:r w:rsidRPr="00F75B40">
              <w:t xml:space="preserve">Science Understanding </w:t>
            </w:r>
          </w:p>
          <w:p w14:paraId="4F0DE68C" w14:textId="1AFDCA33" w:rsidR="00B56953" w:rsidRPr="00F75B40" w:rsidRDefault="00B56953" w:rsidP="00CF3145">
            <w:pPr>
              <w:pStyle w:val="xtabletext"/>
            </w:pPr>
            <w:r w:rsidRPr="00F75B40">
              <w:t>ACSSU187</w:t>
            </w:r>
          </w:p>
          <w:p w14:paraId="63526C70" w14:textId="77777777" w:rsidR="00B56953" w:rsidRPr="00F75B40" w:rsidRDefault="00B56953" w:rsidP="00CF3145">
            <w:pPr>
              <w:pStyle w:val="xtabletext"/>
            </w:pPr>
          </w:p>
          <w:p w14:paraId="6C16EDE2" w14:textId="77777777" w:rsidR="00B56953" w:rsidRPr="00F75B40" w:rsidRDefault="00B56953" w:rsidP="00CF3145">
            <w:pPr>
              <w:pStyle w:val="xtabletext"/>
            </w:pPr>
            <w:r w:rsidRPr="00F75B40">
              <w:t>Science as a Human Endeavour</w:t>
            </w:r>
          </w:p>
          <w:p w14:paraId="46B0F834" w14:textId="6E1B7595" w:rsidR="00B56953" w:rsidRPr="00F75B40" w:rsidRDefault="00B56953" w:rsidP="00CF3145">
            <w:pPr>
              <w:pStyle w:val="xtabletext"/>
            </w:pPr>
            <w:r w:rsidRPr="00F75B40">
              <w:t>ACSHE</w:t>
            </w:r>
            <w:r w:rsidR="00EE05A3">
              <w:t>191</w:t>
            </w:r>
          </w:p>
          <w:p w14:paraId="0E2EBB89" w14:textId="77777777" w:rsidR="00B56953" w:rsidRPr="00F75B40" w:rsidRDefault="00B56953" w:rsidP="00CF3145">
            <w:pPr>
              <w:pStyle w:val="xtabletext"/>
            </w:pPr>
            <w:r w:rsidRPr="00F75B40">
              <w:t>ACSHE158</w:t>
            </w:r>
          </w:p>
          <w:p w14:paraId="31DD25AD" w14:textId="77777777" w:rsidR="00B56953" w:rsidRPr="00684862" w:rsidRDefault="00B56953" w:rsidP="00CF3145">
            <w:pPr>
              <w:pStyle w:val="xtabletext"/>
            </w:pPr>
            <w:r w:rsidRPr="00F75B40">
              <w:t>ACSHE160</w:t>
            </w:r>
          </w:p>
          <w:p w14:paraId="0BFB2C73" w14:textId="77777777" w:rsidR="00B56953" w:rsidRPr="00F75B40" w:rsidRDefault="00B56953" w:rsidP="00CF3145">
            <w:pPr>
              <w:pStyle w:val="xtabletext"/>
            </w:pPr>
            <w:r w:rsidRPr="00F75B40">
              <w:t>ACSHE228</w:t>
            </w:r>
          </w:p>
          <w:p w14:paraId="3DE50002" w14:textId="77777777" w:rsidR="00B56953" w:rsidRPr="00684862" w:rsidRDefault="00B56953" w:rsidP="00CF3145">
            <w:pPr>
              <w:pStyle w:val="xtabletext"/>
            </w:pPr>
          </w:p>
          <w:p w14:paraId="153E2A77" w14:textId="77777777" w:rsidR="00B56953" w:rsidRPr="00F75B40" w:rsidRDefault="00B56953" w:rsidP="00CF3145">
            <w:pPr>
              <w:pStyle w:val="xtabletext"/>
            </w:pPr>
            <w:r w:rsidRPr="00F75B40">
              <w:t>Science Inquiry Skills</w:t>
            </w:r>
          </w:p>
          <w:p w14:paraId="22577C9E" w14:textId="77777777" w:rsidR="00EE05A3" w:rsidRPr="00684862" w:rsidRDefault="00EE05A3" w:rsidP="00EE05A3">
            <w:pPr>
              <w:pStyle w:val="xtabletext"/>
            </w:pPr>
            <w:r w:rsidRPr="00684862">
              <w:t>ACSIS</w:t>
            </w:r>
            <w:r>
              <w:t>198</w:t>
            </w:r>
          </w:p>
          <w:p w14:paraId="11547498" w14:textId="77777777" w:rsidR="00EE05A3" w:rsidRPr="00684862" w:rsidRDefault="00EE05A3" w:rsidP="00EE05A3">
            <w:pPr>
              <w:pStyle w:val="xtabletext"/>
            </w:pPr>
            <w:r w:rsidRPr="00684862">
              <w:t>ACSIS</w:t>
            </w:r>
            <w:r>
              <w:t>199</w:t>
            </w:r>
          </w:p>
          <w:p w14:paraId="7009B1B9" w14:textId="77777777" w:rsidR="00EE05A3" w:rsidRPr="00684862" w:rsidRDefault="00EE05A3" w:rsidP="00EE05A3">
            <w:pPr>
              <w:pStyle w:val="xtabletext"/>
            </w:pPr>
            <w:r>
              <w:t>ACSIS200</w:t>
            </w:r>
          </w:p>
          <w:p w14:paraId="3EF4037D" w14:textId="77777777" w:rsidR="00EE05A3" w:rsidRPr="00684862" w:rsidRDefault="00EE05A3" w:rsidP="00EE05A3">
            <w:pPr>
              <w:pStyle w:val="xtabletext"/>
            </w:pPr>
            <w:r w:rsidRPr="00684862">
              <w:t>ACSIS</w:t>
            </w:r>
            <w:r>
              <w:t>203</w:t>
            </w:r>
          </w:p>
          <w:p w14:paraId="3236A0DC" w14:textId="77777777" w:rsidR="00EE05A3" w:rsidRPr="00684862" w:rsidRDefault="00EE05A3" w:rsidP="00EE05A3">
            <w:pPr>
              <w:pStyle w:val="xtabletext"/>
            </w:pPr>
            <w:r w:rsidRPr="00684862">
              <w:t>ACSIS</w:t>
            </w:r>
            <w:r>
              <w:t>204</w:t>
            </w:r>
          </w:p>
          <w:p w14:paraId="74C5F894" w14:textId="77777777" w:rsidR="00EE05A3" w:rsidRPr="00684862" w:rsidRDefault="00EE05A3" w:rsidP="00EE05A3">
            <w:pPr>
              <w:pStyle w:val="xtabletext"/>
            </w:pPr>
            <w:r w:rsidRPr="00684862">
              <w:t>ACSIS</w:t>
            </w:r>
            <w:r>
              <w:t>205</w:t>
            </w:r>
          </w:p>
          <w:p w14:paraId="4BFC8597" w14:textId="69DE2BBE" w:rsidR="00B56953" w:rsidRPr="00B56953" w:rsidRDefault="00EE05A3" w:rsidP="00EE05A3">
            <w:pPr>
              <w:pStyle w:val="xtabletext"/>
              <w:rPr>
                <w:sz w:val="20"/>
                <w:szCs w:val="20"/>
              </w:rPr>
            </w:pPr>
            <w:r w:rsidRPr="00684862">
              <w:t>ACSIS</w:t>
            </w:r>
            <w:r>
              <w:t>208</w:t>
            </w:r>
          </w:p>
        </w:tc>
        <w:tc>
          <w:tcPr>
            <w:tcW w:w="4016" w:type="dxa"/>
          </w:tcPr>
          <w:p w14:paraId="5C7FDAE5" w14:textId="77777777" w:rsidR="00B56953" w:rsidRPr="00F75B40" w:rsidRDefault="00B56953" w:rsidP="00CF3145">
            <w:pPr>
              <w:pStyle w:val="xtabletext"/>
            </w:pPr>
            <w:r w:rsidRPr="00F75B40">
              <w:t>By the end of this unit, students should be able to:</w:t>
            </w:r>
          </w:p>
          <w:p w14:paraId="5753573F" w14:textId="370738E5" w:rsidR="009B6754" w:rsidRPr="00FD2F57" w:rsidRDefault="009B6754" w:rsidP="00CF3145">
            <w:pPr>
              <w:pStyle w:val="xtablelist"/>
            </w:pPr>
            <w:r w:rsidRPr="00FD2F57">
              <w:t xml:space="preserve">• </w:t>
            </w:r>
            <w:r w:rsidR="007D7860">
              <w:t>r</w:t>
            </w:r>
            <w:r>
              <w:t>ecognise the difference between a synthesis and decomposition reaction</w:t>
            </w:r>
          </w:p>
          <w:p w14:paraId="0669710B" w14:textId="22F5493C" w:rsidR="00B56953" w:rsidRDefault="009B6754" w:rsidP="00CF3145">
            <w:pPr>
              <w:pStyle w:val="xtablelist"/>
            </w:pPr>
            <w:r w:rsidRPr="00FD2F57">
              <w:t xml:space="preserve">• </w:t>
            </w:r>
            <w:r w:rsidR="007D7860">
              <w:t>e</w:t>
            </w:r>
            <w:r>
              <w:t>xplain that heat and electricity and sometimes needed in decomposition reactions</w:t>
            </w:r>
          </w:p>
          <w:p w14:paraId="319DE043" w14:textId="27314D88" w:rsidR="009B6754" w:rsidRPr="009B6754" w:rsidRDefault="009B6754" w:rsidP="00CF3145">
            <w:pPr>
              <w:pStyle w:val="xtablelist"/>
            </w:pPr>
            <w:r w:rsidRPr="00FD2F57">
              <w:t>•</w:t>
            </w:r>
            <w:r>
              <w:t xml:space="preserve"> </w:t>
            </w:r>
            <w:r w:rsidR="007D7860">
              <w:t>w</w:t>
            </w:r>
            <w:r>
              <w:t>rite, balance and assign states to simple synthesis and decomposition reaction equations</w:t>
            </w:r>
            <w:r w:rsidR="00E00439">
              <w:t>.</w:t>
            </w:r>
          </w:p>
        </w:tc>
        <w:tc>
          <w:tcPr>
            <w:tcW w:w="4016" w:type="dxa"/>
          </w:tcPr>
          <w:p w14:paraId="21CC175F" w14:textId="77777777" w:rsidR="004C029B" w:rsidRPr="001339CF" w:rsidRDefault="004C029B" w:rsidP="00CF3145">
            <w:pPr>
              <w:pStyle w:val="xtabletext"/>
              <w:rPr>
                <w:rStyle w:val="xbold"/>
              </w:rPr>
            </w:pPr>
            <w:r w:rsidRPr="001339CF">
              <w:rPr>
                <w:rStyle w:val="xbold"/>
              </w:rPr>
              <w:t>What if?</w:t>
            </w:r>
          </w:p>
          <w:p w14:paraId="2DA95F25" w14:textId="58A07005" w:rsidR="004C029B" w:rsidRPr="00F75B40" w:rsidRDefault="004C029B" w:rsidP="00CF3145">
            <w:pPr>
              <w:pStyle w:val="xtabletext"/>
            </w:pPr>
            <w:r w:rsidRPr="00F75B40">
              <w:t xml:space="preserve">Students investigate the </w:t>
            </w:r>
            <w:r w:rsidR="004A1AB5" w:rsidRPr="00F75B40">
              <w:t>application of a battery (electric current) to a chemical reaction and determine the effect that different voltages will have on the outcome of the experiment.</w:t>
            </w:r>
          </w:p>
          <w:p w14:paraId="51B82E11" w14:textId="77777777" w:rsidR="004C029B" w:rsidRPr="00F75B40" w:rsidRDefault="004C029B" w:rsidP="00CF3145">
            <w:pPr>
              <w:pStyle w:val="xtabletext"/>
            </w:pPr>
          </w:p>
          <w:p w14:paraId="0ABB84BD" w14:textId="692FE686" w:rsidR="00293904" w:rsidRPr="00F75B40" w:rsidRDefault="00293904" w:rsidP="00CF3145">
            <w:pPr>
              <w:pStyle w:val="xtabletext"/>
            </w:pPr>
            <w:r w:rsidRPr="00F75B40">
              <w:t>These experiments are excellent demos if time within the classroom is limited.</w:t>
            </w:r>
          </w:p>
          <w:p w14:paraId="3193B60B" w14:textId="77777777" w:rsidR="00293904" w:rsidRPr="004A1AB5" w:rsidRDefault="00293904" w:rsidP="004C029B">
            <w:pPr>
              <w:rPr>
                <w:rFonts w:ascii="Arial" w:hAnsi="Arial" w:cs="Arial"/>
                <w:b/>
                <w:sz w:val="20"/>
                <w:szCs w:val="20"/>
              </w:rPr>
            </w:pPr>
          </w:p>
          <w:p w14:paraId="3ABBB626" w14:textId="1F775836" w:rsidR="004C029B" w:rsidRPr="001339CF" w:rsidRDefault="004C029B" w:rsidP="004C029B">
            <w:pPr>
              <w:rPr>
                <w:rStyle w:val="xbold"/>
              </w:rPr>
            </w:pPr>
            <w:r w:rsidRPr="001339CF">
              <w:rPr>
                <w:rStyle w:val="xbold"/>
              </w:rPr>
              <w:t>Experiment 4.1A</w:t>
            </w:r>
          </w:p>
          <w:p w14:paraId="4E47939D" w14:textId="0FC5510C" w:rsidR="004C029B" w:rsidRPr="00F75B40" w:rsidRDefault="004C029B" w:rsidP="00CF3145">
            <w:pPr>
              <w:pStyle w:val="xtabletext"/>
            </w:pPr>
            <w:r w:rsidRPr="00F75B40">
              <w:t>Direct Synthesis with a POP</w:t>
            </w:r>
            <w:r w:rsidR="00E50591">
              <w:t>.</w:t>
            </w:r>
          </w:p>
          <w:p w14:paraId="4295AF77" w14:textId="484E7869" w:rsidR="00293904" w:rsidRPr="00F75B40" w:rsidRDefault="004C029B" w:rsidP="00CF3145">
            <w:pPr>
              <w:pStyle w:val="xtabletext"/>
            </w:pPr>
            <w:r w:rsidRPr="00F75B40">
              <w:t xml:space="preserve">Students </w:t>
            </w:r>
            <w:r w:rsidR="004A1AB5" w:rsidRPr="00F75B40">
              <w:t>produce water using a direct synthesis reaction</w:t>
            </w:r>
            <w:r w:rsidR="00293904" w:rsidRPr="00F75B40">
              <w:t xml:space="preserve">. They then relate this knowledge to synthesis and decomposition reactions and can use the results to identify this as: </w:t>
            </w:r>
          </w:p>
          <w:p w14:paraId="798BF32C" w14:textId="24669ED5" w:rsidR="00B56953" w:rsidRPr="00F75B40" w:rsidRDefault="00293904" w:rsidP="00CF3145">
            <w:pPr>
              <w:pStyle w:val="xtabletext"/>
            </w:pPr>
            <w:r w:rsidRPr="00F75B40">
              <w:t xml:space="preserve">Acid + Metal </w:t>
            </w:r>
            <w:r w:rsidRPr="00F75B40">
              <w:sym w:font="Wingdings" w:char="F0E0"/>
            </w:r>
            <w:r w:rsidRPr="00F75B40">
              <w:t xml:space="preserve"> Salt + Hydrogen Gas OR</w:t>
            </w:r>
          </w:p>
          <w:p w14:paraId="2F8FF44F" w14:textId="47501038" w:rsidR="00293904" w:rsidRPr="00F75B40" w:rsidRDefault="00293904" w:rsidP="00CF3145">
            <w:pPr>
              <w:pStyle w:val="xtabletext"/>
            </w:pPr>
            <w:r w:rsidRPr="00F75B40">
              <w:t>A single displacement reaction</w:t>
            </w:r>
          </w:p>
          <w:p w14:paraId="056E1DCE" w14:textId="20E45B5A" w:rsidR="00293904" w:rsidRPr="00F75B40" w:rsidRDefault="00293904" w:rsidP="00CF3145">
            <w:pPr>
              <w:pStyle w:val="xtabletext"/>
            </w:pPr>
            <w:r w:rsidRPr="00F75B40">
              <w:t>NB: technically this is both synthesis and decomposition as the acid decomposes to synthesise the salt and gas.</w:t>
            </w:r>
          </w:p>
          <w:p w14:paraId="6EAA6B8C" w14:textId="77777777" w:rsidR="004C029B" w:rsidRDefault="004C029B" w:rsidP="004C029B">
            <w:pPr>
              <w:rPr>
                <w:rFonts w:ascii="Arial" w:hAnsi="Arial" w:cs="Arial"/>
                <w:color w:val="FF0000"/>
                <w:sz w:val="20"/>
                <w:szCs w:val="20"/>
              </w:rPr>
            </w:pPr>
          </w:p>
          <w:p w14:paraId="08404E8D" w14:textId="2607ADF2" w:rsidR="004C029B" w:rsidRPr="001339CF" w:rsidRDefault="004C029B" w:rsidP="004C029B">
            <w:pPr>
              <w:rPr>
                <w:rStyle w:val="xbold"/>
              </w:rPr>
            </w:pPr>
            <w:r w:rsidRPr="001339CF">
              <w:rPr>
                <w:rStyle w:val="xbold"/>
              </w:rPr>
              <w:t>Experiment 4.1B</w:t>
            </w:r>
          </w:p>
          <w:p w14:paraId="26122694" w14:textId="1FC304AA" w:rsidR="004C029B" w:rsidRPr="00F75B40" w:rsidRDefault="004C029B" w:rsidP="00CF3145">
            <w:pPr>
              <w:pStyle w:val="xtabletext"/>
            </w:pPr>
            <w:r w:rsidRPr="00F75B40">
              <w:t>Decomposing a Carbonate</w:t>
            </w:r>
            <w:r w:rsidR="00E50591">
              <w:t>:</w:t>
            </w:r>
          </w:p>
          <w:p w14:paraId="1AECC4A3" w14:textId="0BDC0822" w:rsidR="004C029B" w:rsidRPr="00F75B40" w:rsidRDefault="004C029B" w:rsidP="00CF3145">
            <w:pPr>
              <w:pStyle w:val="xtabletext"/>
            </w:pPr>
            <w:r w:rsidRPr="00F75B40">
              <w:t xml:space="preserve">Students </w:t>
            </w:r>
            <w:r w:rsidR="004A1AB5" w:rsidRPr="00F75B40">
              <w:t xml:space="preserve">use heat to decompose </w:t>
            </w:r>
            <w:proofErr w:type="gramStart"/>
            <w:r w:rsidR="004A1AB5" w:rsidRPr="00F75B40">
              <w:lastRenderedPageBreak/>
              <w:t>copper(</w:t>
            </w:r>
            <w:proofErr w:type="gramEnd"/>
            <w:r w:rsidR="004A1AB5" w:rsidRPr="00F75B40">
              <w:t xml:space="preserve">II) carbonate </w:t>
            </w:r>
            <w:r w:rsidR="00293904" w:rsidRPr="00F75B40">
              <w:t>and</w:t>
            </w:r>
            <w:r w:rsidR="004A1AB5" w:rsidRPr="00F75B40">
              <w:t xml:space="preserve"> produce copper oxide and carbon dioxide.</w:t>
            </w:r>
            <w:r w:rsidR="00293904" w:rsidRPr="00F75B40">
              <w:t xml:space="preserve"> They can build upon this experiment further to design a test which will determine that carbon dioxide was produced (</w:t>
            </w:r>
            <w:r w:rsidR="00E50591">
              <w:t>u</w:t>
            </w:r>
            <w:r w:rsidR="00293904" w:rsidRPr="00F75B40">
              <w:t>se a lit match, as carbon dioxide extinguishes fire).</w:t>
            </w:r>
          </w:p>
          <w:p w14:paraId="78BCC451" w14:textId="77777777" w:rsidR="004C029B" w:rsidRDefault="004C029B" w:rsidP="004C029B">
            <w:pPr>
              <w:rPr>
                <w:rFonts w:ascii="Arial" w:hAnsi="Arial" w:cs="Arial"/>
                <w:color w:val="FF0000"/>
                <w:sz w:val="20"/>
                <w:szCs w:val="20"/>
              </w:rPr>
            </w:pPr>
          </w:p>
          <w:p w14:paraId="110F87EF" w14:textId="7885879F" w:rsidR="004C029B" w:rsidRPr="001339CF" w:rsidRDefault="004C029B" w:rsidP="004C029B">
            <w:pPr>
              <w:rPr>
                <w:rStyle w:val="xbold"/>
              </w:rPr>
            </w:pPr>
            <w:r w:rsidRPr="001339CF">
              <w:rPr>
                <w:rStyle w:val="xbold"/>
              </w:rPr>
              <w:t>Experiment 4.1C</w:t>
            </w:r>
          </w:p>
          <w:p w14:paraId="1BDE97FF" w14:textId="0A7C7283" w:rsidR="004C029B" w:rsidRPr="00F75B40" w:rsidRDefault="004C029B" w:rsidP="00CF3145">
            <w:pPr>
              <w:pStyle w:val="xtabletext"/>
            </w:pPr>
            <w:r w:rsidRPr="00F75B40">
              <w:t>Electrolysis</w:t>
            </w:r>
            <w:r w:rsidR="00391D3E">
              <w:t>:</w:t>
            </w:r>
          </w:p>
          <w:p w14:paraId="09C2AE7D" w14:textId="77777777" w:rsidR="009B6754" w:rsidRPr="00F75B40" w:rsidRDefault="004C029B" w:rsidP="00CF3145">
            <w:pPr>
              <w:pStyle w:val="xtabletext"/>
            </w:pPr>
            <w:r w:rsidRPr="00F75B40">
              <w:t xml:space="preserve">Students </w:t>
            </w:r>
            <w:r w:rsidR="004A1AB5" w:rsidRPr="00F75B40">
              <w:t xml:space="preserve">use electricity to produce copper metal from </w:t>
            </w:r>
            <w:proofErr w:type="gramStart"/>
            <w:r w:rsidR="00293904" w:rsidRPr="00F75B40">
              <w:t>copper(</w:t>
            </w:r>
            <w:proofErr w:type="gramEnd"/>
            <w:r w:rsidR="00293904" w:rsidRPr="00F75B40">
              <w:t xml:space="preserve">II) </w:t>
            </w:r>
            <w:proofErr w:type="spellStart"/>
            <w:r w:rsidR="00293904" w:rsidRPr="00F75B40">
              <w:t>sulfate</w:t>
            </w:r>
            <w:proofErr w:type="spellEnd"/>
            <w:r w:rsidR="00293904" w:rsidRPr="00F75B40">
              <w:t xml:space="preserve"> and determine that they have conducted a decomposition reaction. This can be seen as the copper will form on one electrode. </w:t>
            </w:r>
          </w:p>
          <w:p w14:paraId="10B149CD" w14:textId="55D6EECB" w:rsidR="00293904" w:rsidRPr="00293904" w:rsidRDefault="00293904" w:rsidP="00CF3145">
            <w:pPr>
              <w:pStyle w:val="xtabletext"/>
              <w:rPr>
                <w:sz w:val="20"/>
                <w:szCs w:val="20"/>
              </w:rPr>
            </w:pPr>
            <w:r w:rsidRPr="00F75B40">
              <w:t>A good extension is to ask students whether copper has formed on the positive or negative electrode and explain why. Copper will form on the negative electrode as copper ions are positive.</w:t>
            </w:r>
          </w:p>
        </w:tc>
        <w:tc>
          <w:tcPr>
            <w:tcW w:w="4016" w:type="dxa"/>
          </w:tcPr>
          <w:p w14:paraId="4119FC8E" w14:textId="77777777" w:rsidR="00B56953" w:rsidRPr="001339CF" w:rsidRDefault="00B56953" w:rsidP="00B56953">
            <w:pPr>
              <w:rPr>
                <w:rStyle w:val="xbold"/>
              </w:rPr>
            </w:pPr>
            <w:r w:rsidRPr="001339CF">
              <w:rPr>
                <w:rStyle w:val="xbold"/>
              </w:rPr>
              <w:lastRenderedPageBreak/>
              <w:t>Oxford Science 10 resources</w:t>
            </w:r>
          </w:p>
          <w:p w14:paraId="1CFAA2DD" w14:textId="1C092172" w:rsidR="00B56953" w:rsidRPr="001339CF" w:rsidRDefault="00B56953" w:rsidP="00CF3145">
            <w:pPr>
              <w:pStyle w:val="xtablelist"/>
            </w:pPr>
            <w:r w:rsidRPr="001339CF">
              <w:t>• What if? Page 89</w:t>
            </w:r>
          </w:p>
          <w:p w14:paraId="5646B281" w14:textId="46B323CB" w:rsidR="00B56953" w:rsidRPr="001339CF" w:rsidRDefault="00B56953" w:rsidP="00CF3145">
            <w:pPr>
              <w:pStyle w:val="xtablelist"/>
            </w:pPr>
            <w:r w:rsidRPr="001339CF">
              <w:t>• Check your learning, page 91</w:t>
            </w:r>
          </w:p>
          <w:p w14:paraId="052C7981" w14:textId="5CF0B140" w:rsidR="00B56953" w:rsidRPr="001339CF" w:rsidRDefault="005D7D53" w:rsidP="00CF3145">
            <w:pPr>
              <w:pStyle w:val="xtablelist"/>
            </w:pPr>
            <w:r w:rsidRPr="001339CF">
              <w:t>• Experiment 4.1A, page 20</w:t>
            </w:r>
            <w:r w:rsidR="0076209E">
              <w:t>0</w:t>
            </w:r>
          </w:p>
          <w:p w14:paraId="7221437C" w14:textId="05DB3989" w:rsidR="005D7D53" w:rsidRPr="001339CF" w:rsidRDefault="005D7D53" w:rsidP="00CF3145">
            <w:pPr>
              <w:pStyle w:val="xtablelist"/>
            </w:pPr>
            <w:r w:rsidRPr="001339CF">
              <w:t>• Experiment 4.1B, page 20</w:t>
            </w:r>
            <w:r w:rsidR="0076209E">
              <w:t>1</w:t>
            </w:r>
          </w:p>
          <w:p w14:paraId="19D7FF10" w14:textId="5C6D6616" w:rsidR="005D7D53" w:rsidRPr="001339CF" w:rsidRDefault="005D7D53" w:rsidP="00CF3145">
            <w:pPr>
              <w:pStyle w:val="xtablelist"/>
            </w:pPr>
            <w:r w:rsidRPr="001339CF">
              <w:t>• Experiment 4.1C, page 20</w:t>
            </w:r>
            <w:r w:rsidR="0076209E">
              <w:t>2</w:t>
            </w:r>
          </w:p>
          <w:p w14:paraId="0E60C73B" w14:textId="77777777" w:rsidR="009B347D" w:rsidRDefault="009B347D" w:rsidP="00B56953">
            <w:pPr>
              <w:rPr>
                <w:rFonts w:ascii="Arial" w:hAnsi="Arial" w:cs="Arial"/>
                <w:sz w:val="20"/>
                <w:szCs w:val="20"/>
              </w:rPr>
            </w:pPr>
          </w:p>
          <w:p w14:paraId="6F914179" w14:textId="194A51E4" w:rsidR="009B347D" w:rsidRPr="001339CF" w:rsidRDefault="00511AD8" w:rsidP="00511AD8">
            <w:pPr>
              <w:rPr>
                <w:rStyle w:val="xbold"/>
              </w:rPr>
            </w:pPr>
            <w:r w:rsidRPr="001339CF">
              <w:rPr>
                <w:rStyle w:val="xbold"/>
              </w:rPr>
              <w:t xml:space="preserve">Additional </w:t>
            </w:r>
            <w:r w:rsidR="00EC5BE8">
              <w:rPr>
                <w:rStyle w:val="xbold"/>
              </w:rPr>
              <w:t>r</w:t>
            </w:r>
            <w:r w:rsidRPr="001339CF">
              <w:rPr>
                <w:rStyle w:val="xbold"/>
              </w:rPr>
              <w:t>esources</w:t>
            </w:r>
          </w:p>
          <w:p w14:paraId="3289A742" w14:textId="634DF4CD" w:rsidR="00511AD8" w:rsidRPr="00F75B40" w:rsidRDefault="00511AD8" w:rsidP="00CF3145">
            <w:pPr>
              <w:pStyle w:val="xtabletext"/>
            </w:pPr>
            <w:proofErr w:type="spellStart"/>
            <w:r w:rsidRPr="00F75B40">
              <w:t>Phet</w:t>
            </w:r>
            <w:proofErr w:type="spellEnd"/>
            <w:r w:rsidRPr="00F75B40">
              <w:t xml:space="preserve"> balancing chemical </w:t>
            </w:r>
            <w:proofErr w:type="gramStart"/>
            <w:r w:rsidRPr="00F75B40">
              <w:t>equations  simulation</w:t>
            </w:r>
            <w:proofErr w:type="gramEnd"/>
            <w:r w:rsidRPr="00F75B40">
              <w:t xml:space="preserve"> provides a visual animation and simulation to demonstrate the law of conservation of mass</w:t>
            </w:r>
            <w:r w:rsidR="00F75B40">
              <w:t>.</w:t>
            </w:r>
          </w:p>
          <w:p w14:paraId="40B54513" w14:textId="0527B343" w:rsidR="00F75B40" w:rsidRPr="00D127BE" w:rsidRDefault="006906F0" w:rsidP="00CF3145">
            <w:pPr>
              <w:pStyle w:val="xtabletext"/>
            </w:pPr>
            <w:hyperlink r:id="rId8" w:history="1">
              <w:r w:rsidR="00511AD8" w:rsidRPr="00845921">
                <w:rPr>
                  <w:rStyle w:val="Hyperlink"/>
                </w:rPr>
                <w:t>https://phet.colorado.edu/en/simulation/balancing-chemical-equations</w:t>
              </w:r>
            </w:hyperlink>
          </w:p>
          <w:p w14:paraId="7C6900AE" w14:textId="1C33C678" w:rsidR="00511AD8" w:rsidRPr="00B56953" w:rsidRDefault="00511AD8" w:rsidP="00511AD8">
            <w:pPr>
              <w:rPr>
                <w:rFonts w:ascii="Arial" w:hAnsi="Arial" w:cs="Arial"/>
                <w:sz w:val="20"/>
                <w:szCs w:val="20"/>
              </w:rPr>
            </w:pPr>
          </w:p>
        </w:tc>
      </w:tr>
      <w:tr w:rsidR="009B6754" w:rsidRPr="00275D83" w14:paraId="29CA3061" w14:textId="77777777" w:rsidTr="004C029B">
        <w:trPr>
          <w:trHeight w:val="4315"/>
        </w:trPr>
        <w:tc>
          <w:tcPr>
            <w:tcW w:w="1684" w:type="dxa"/>
          </w:tcPr>
          <w:p w14:paraId="66B7D206" w14:textId="7450A2F3" w:rsidR="009B6754" w:rsidRDefault="009B6754" w:rsidP="00CF3145">
            <w:pPr>
              <w:pStyle w:val="xtabletext"/>
            </w:pPr>
            <w:r>
              <w:lastRenderedPageBreak/>
              <w:t>4</w:t>
            </w:r>
            <w:r w:rsidRPr="009B6754">
              <w:t xml:space="preserve">.2 </w:t>
            </w:r>
            <w:r w:rsidRPr="00E356CC">
              <w:t>Acid reactions depend on strength and concentration</w:t>
            </w:r>
          </w:p>
          <w:p w14:paraId="3F47FDB2" w14:textId="1D0E20F6" w:rsidR="009B6754" w:rsidRPr="009B6754" w:rsidRDefault="009B6754" w:rsidP="00CF3145">
            <w:pPr>
              <w:pStyle w:val="xtabletext"/>
            </w:pPr>
            <w:r>
              <w:t>(pages 92</w:t>
            </w:r>
            <w:r w:rsidR="00316055">
              <w:t>–</w:t>
            </w:r>
            <w:r>
              <w:t>93)</w:t>
            </w:r>
          </w:p>
        </w:tc>
        <w:tc>
          <w:tcPr>
            <w:tcW w:w="1685" w:type="dxa"/>
          </w:tcPr>
          <w:p w14:paraId="47DC6157" w14:textId="77777777" w:rsidR="009B6754" w:rsidRPr="00684862" w:rsidRDefault="009B6754" w:rsidP="00CF3145">
            <w:pPr>
              <w:pStyle w:val="xtabletext"/>
            </w:pPr>
            <w:r w:rsidRPr="00684862">
              <w:t xml:space="preserve">Science Understanding </w:t>
            </w:r>
          </w:p>
          <w:p w14:paraId="6C8F31FA" w14:textId="749BF096" w:rsidR="009B6754" w:rsidRPr="00684862" w:rsidRDefault="009B6754" w:rsidP="00CF3145">
            <w:pPr>
              <w:pStyle w:val="xtabletext"/>
            </w:pPr>
            <w:r>
              <w:t>ACSSU187</w:t>
            </w:r>
          </w:p>
          <w:p w14:paraId="5BE89FBF" w14:textId="77777777" w:rsidR="009B6754" w:rsidRPr="00684862" w:rsidRDefault="009B6754" w:rsidP="00CF3145">
            <w:pPr>
              <w:pStyle w:val="xtabletext"/>
            </w:pPr>
          </w:p>
          <w:p w14:paraId="06455BC6" w14:textId="77777777" w:rsidR="009B6754" w:rsidRPr="00684862" w:rsidRDefault="009B6754" w:rsidP="00CF3145">
            <w:pPr>
              <w:pStyle w:val="xtabletext"/>
            </w:pPr>
            <w:r w:rsidRPr="00684862">
              <w:t>Science Inquiry Skills</w:t>
            </w:r>
          </w:p>
          <w:p w14:paraId="1D17946A" w14:textId="77777777" w:rsidR="00EE05A3" w:rsidRPr="00684862" w:rsidRDefault="00EE05A3" w:rsidP="00EE05A3">
            <w:pPr>
              <w:pStyle w:val="xtabletext"/>
            </w:pPr>
            <w:r w:rsidRPr="00684862">
              <w:t>ACSIS</w:t>
            </w:r>
            <w:r>
              <w:t>198</w:t>
            </w:r>
          </w:p>
          <w:p w14:paraId="2CA56A35" w14:textId="77777777" w:rsidR="00EE05A3" w:rsidRPr="00684862" w:rsidRDefault="00EE05A3" w:rsidP="00EE05A3">
            <w:pPr>
              <w:pStyle w:val="xtabletext"/>
            </w:pPr>
            <w:r w:rsidRPr="00684862">
              <w:t>ACSIS</w:t>
            </w:r>
            <w:r>
              <w:t>199</w:t>
            </w:r>
          </w:p>
          <w:p w14:paraId="60E83E38" w14:textId="77777777" w:rsidR="00EE05A3" w:rsidRPr="00684862" w:rsidRDefault="00EE05A3" w:rsidP="00EE05A3">
            <w:pPr>
              <w:pStyle w:val="xtabletext"/>
            </w:pPr>
            <w:r>
              <w:t>ACSIS200</w:t>
            </w:r>
          </w:p>
          <w:p w14:paraId="48A7CD10" w14:textId="77777777" w:rsidR="00EE05A3" w:rsidRPr="00684862" w:rsidRDefault="00EE05A3" w:rsidP="00EE05A3">
            <w:pPr>
              <w:pStyle w:val="xtabletext"/>
            </w:pPr>
            <w:r w:rsidRPr="00684862">
              <w:t>ACSIS</w:t>
            </w:r>
            <w:r>
              <w:t>203</w:t>
            </w:r>
          </w:p>
          <w:p w14:paraId="6872B175" w14:textId="77777777" w:rsidR="00EE05A3" w:rsidRPr="00684862" w:rsidRDefault="00EE05A3" w:rsidP="00EE05A3">
            <w:pPr>
              <w:pStyle w:val="xtabletext"/>
            </w:pPr>
            <w:r w:rsidRPr="00684862">
              <w:t>ACSIS</w:t>
            </w:r>
            <w:r>
              <w:t>204</w:t>
            </w:r>
          </w:p>
          <w:p w14:paraId="130EBCC2" w14:textId="77777777" w:rsidR="00EE05A3" w:rsidRPr="00684862" w:rsidRDefault="00EE05A3" w:rsidP="00EE05A3">
            <w:pPr>
              <w:pStyle w:val="xtabletext"/>
            </w:pPr>
            <w:r w:rsidRPr="00684862">
              <w:t>ACSIS</w:t>
            </w:r>
            <w:r>
              <w:t>205</w:t>
            </w:r>
          </w:p>
          <w:p w14:paraId="387AB0A8" w14:textId="376C1D7E" w:rsidR="009B6754" w:rsidRPr="00684862" w:rsidRDefault="00EE05A3" w:rsidP="00EE05A3">
            <w:pPr>
              <w:pStyle w:val="xtabletext"/>
            </w:pPr>
            <w:r w:rsidRPr="00684862">
              <w:t>ACSIS</w:t>
            </w:r>
            <w:r>
              <w:t>208</w:t>
            </w:r>
          </w:p>
        </w:tc>
        <w:tc>
          <w:tcPr>
            <w:tcW w:w="4016" w:type="dxa"/>
          </w:tcPr>
          <w:p w14:paraId="55D7DE25" w14:textId="77777777" w:rsidR="009B6754" w:rsidRPr="00E00439" w:rsidRDefault="009B6754" w:rsidP="00CF3145">
            <w:pPr>
              <w:pStyle w:val="xtabletext"/>
            </w:pPr>
            <w:r w:rsidRPr="00E00439">
              <w:t>By the end of this unit, students should be able to:</w:t>
            </w:r>
          </w:p>
          <w:p w14:paraId="5572055C" w14:textId="2F23E9BD" w:rsidR="009B6754" w:rsidRPr="00E00439" w:rsidRDefault="009B6754" w:rsidP="00CF3145">
            <w:pPr>
              <w:pStyle w:val="xtablelist"/>
            </w:pPr>
            <w:r w:rsidRPr="00E00439">
              <w:t xml:space="preserve">• </w:t>
            </w:r>
            <w:r w:rsidR="007D7860" w:rsidRPr="00E00439">
              <w:t xml:space="preserve">determine the difference between an acid and a base including key features </w:t>
            </w:r>
            <w:r w:rsidR="00DE63E2" w:rsidRPr="00E00439">
              <w:t>and properties</w:t>
            </w:r>
          </w:p>
          <w:p w14:paraId="5EA3957B" w14:textId="1EAB5D38" w:rsidR="009B6754" w:rsidRPr="00E00439" w:rsidRDefault="009B6754" w:rsidP="00CF3145">
            <w:pPr>
              <w:pStyle w:val="xtablelist"/>
            </w:pPr>
            <w:r w:rsidRPr="00E00439">
              <w:t xml:space="preserve">• </w:t>
            </w:r>
            <w:r w:rsidR="007D7860" w:rsidRPr="00E00439">
              <w:t>identify a neutralisation reactions and e</w:t>
            </w:r>
            <w:r w:rsidR="0004546E">
              <w:t>xplain why it is named this way</w:t>
            </w:r>
          </w:p>
          <w:p w14:paraId="57C2DAC7" w14:textId="59FC15AB" w:rsidR="00DE63E2" w:rsidRPr="00E00439" w:rsidRDefault="007D7860" w:rsidP="00CF3145">
            <w:pPr>
              <w:pStyle w:val="xtablelist"/>
            </w:pPr>
            <w:r w:rsidRPr="00E00439">
              <w:t>• write</w:t>
            </w:r>
            <w:r w:rsidR="00DE63E2" w:rsidRPr="00E00439">
              <w:t>, balance and assign sta</w:t>
            </w:r>
            <w:r w:rsidR="0004546E">
              <w:t>tes to neutralisation reactions</w:t>
            </w:r>
          </w:p>
          <w:p w14:paraId="5019445F" w14:textId="42678379" w:rsidR="00DE63E2" w:rsidRPr="00E00439" w:rsidRDefault="00DE63E2" w:rsidP="00CF3145">
            <w:pPr>
              <w:pStyle w:val="xtablelist"/>
            </w:pPr>
            <w:r w:rsidRPr="00E00439">
              <w:t xml:space="preserve">• </w:t>
            </w:r>
            <w:r w:rsidR="007D7860" w:rsidRPr="00E00439">
              <w:t>id</w:t>
            </w:r>
            <w:r w:rsidRPr="00E00439">
              <w:t>entify ac</w:t>
            </w:r>
            <w:r w:rsidR="0004546E">
              <w:t>id reactions and their products</w:t>
            </w:r>
          </w:p>
          <w:p w14:paraId="1E9902BB" w14:textId="5CC83721" w:rsidR="00DE63E2" w:rsidRPr="00E00439" w:rsidRDefault="00DE63E2" w:rsidP="00CF3145">
            <w:pPr>
              <w:pStyle w:val="xtablelist"/>
            </w:pPr>
            <w:r w:rsidRPr="00E00439">
              <w:t xml:space="preserve">• </w:t>
            </w:r>
            <w:r w:rsidR="007D7860" w:rsidRPr="00E00439">
              <w:t>wr</w:t>
            </w:r>
            <w:r w:rsidRPr="00E00439">
              <w:t>ite, balance and assign states to</w:t>
            </w:r>
            <w:r w:rsidR="00E00439">
              <w:t xml:space="preserve"> reactions of acids with:</w:t>
            </w:r>
          </w:p>
          <w:p w14:paraId="273BBC33" w14:textId="267399E4" w:rsidR="00DE63E2" w:rsidRPr="00E00439" w:rsidRDefault="0004546E" w:rsidP="00CF3145">
            <w:pPr>
              <w:pStyle w:val="xtablelist"/>
            </w:pPr>
            <w:r>
              <w:t>–</w:t>
            </w:r>
            <w:r w:rsidR="007D7860" w:rsidRPr="00E00439">
              <w:t>metal oxides</w:t>
            </w:r>
          </w:p>
          <w:p w14:paraId="5B7F83FD" w14:textId="3BE38BBB" w:rsidR="00DE63E2" w:rsidRPr="00E00439" w:rsidRDefault="0004546E" w:rsidP="00CF3145">
            <w:pPr>
              <w:pStyle w:val="xtablelist"/>
            </w:pPr>
            <w:r>
              <w:t>–</w:t>
            </w:r>
            <w:r w:rsidR="007D7860" w:rsidRPr="00E00439">
              <w:t xml:space="preserve">metal </w:t>
            </w:r>
            <w:r w:rsidR="00DE63E2" w:rsidRPr="00E00439">
              <w:t>carbonates</w:t>
            </w:r>
          </w:p>
          <w:p w14:paraId="6E1DFCA5" w14:textId="5B6F029F" w:rsidR="00E00439" w:rsidRPr="00E00439" w:rsidRDefault="00E00439" w:rsidP="00CF3145">
            <w:pPr>
              <w:pStyle w:val="xtablelist"/>
            </w:pPr>
            <w:r w:rsidRPr="00E00439">
              <w:t xml:space="preserve">• </w:t>
            </w:r>
            <w:r w:rsidR="007D7860" w:rsidRPr="00E00439">
              <w:t>ex</w:t>
            </w:r>
            <w:r w:rsidRPr="00E00439">
              <w:t>plain the difference between acid strength and concentration.</w:t>
            </w:r>
          </w:p>
          <w:p w14:paraId="3D679154" w14:textId="77777777" w:rsidR="00E00439" w:rsidRPr="00E00439" w:rsidRDefault="00E00439" w:rsidP="00E00439">
            <w:pPr>
              <w:rPr>
                <w:rFonts w:ascii="Arial" w:hAnsi="Arial" w:cs="Arial"/>
                <w:sz w:val="20"/>
                <w:szCs w:val="20"/>
              </w:rPr>
            </w:pPr>
          </w:p>
          <w:p w14:paraId="0C1A582E" w14:textId="77777777" w:rsidR="00DE63E2" w:rsidRPr="00E00439" w:rsidRDefault="00DE63E2" w:rsidP="00DE63E2">
            <w:pPr>
              <w:pStyle w:val="ListParagraph"/>
              <w:rPr>
                <w:rFonts w:ascii="Arial" w:hAnsi="Arial" w:cs="Arial"/>
                <w:sz w:val="20"/>
                <w:szCs w:val="20"/>
              </w:rPr>
            </w:pPr>
          </w:p>
          <w:p w14:paraId="6E215612" w14:textId="043AAFDF" w:rsidR="004D7167" w:rsidRPr="00E00439" w:rsidRDefault="004D7167" w:rsidP="009B6754">
            <w:pPr>
              <w:rPr>
                <w:rFonts w:ascii="Arial" w:hAnsi="Arial" w:cs="Arial"/>
                <w:sz w:val="20"/>
                <w:szCs w:val="20"/>
              </w:rPr>
            </w:pPr>
          </w:p>
        </w:tc>
        <w:tc>
          <w:tcPr>
            <w:tcW w:w="4016" w:type="dxa"/>
          </w:tcPr>
          <w:p w14:paraId="59F4F2B5" w14:textId="7D24115D" w:rsidR="004C029B" w:rsidRPr="001339CF" w:rsidRDefault="004C029B" w:rsidP="004C029B">
            <w:pPr>
              <w:rPr>
                <w:rStyle w:val="xbold"/>
              </w:rPr>
            </w:pPr>
            <w:r w:rsidRPr="001339CF">
              <w:rPr>
                <w:rStyle w:val="xbold"/>
              </w:rPr>
              <w:t>Experiment 4.2</w:t>
            </w:r>
          </w:p>
          <w:p w14:paraId="250FFC9F" w14:textId="6341BAB8" w:rsidR="004C029B" w:rsidRPr="005D7D53" w:rsidRDefault="004C029B" w:rsidP="00CF3145">
            <w:pPr>
              <w:pStyle w:val="xtabletext"/>
              <w:rPr>
                <w:color w:val="FF0000"/>
              </w:rPr>
            </w:pPr>
            <w:r>
              <w:t>Acid Titrations</w:t>
            </w:r>
            <w:r w:rsidR="00391D3E">
              <w:t>:</w:t>
            </w:r>
          </w:p>
          <w:p w14:paraId="715B24B1" w14:textId="3F33950F" w:rsidR="004C029B" w:rsidRPr="00CA3AB6" w:rsidRDefault="004C029B" w:rsidP="00CF3145">
            <w:pPr>
              <w:pStyle w:val="xtabletext"/>
            </w:pPr>
            <w:r w:rsidRPr="00BD6C14">
              <w:t xml:space="preserve">Students </w:t>
            </w:r>
            <w:r w:rsidR="00BD6C14" w:rsidRPr="00BD6C14">
              <w:t xml:space="preserve">compare the reactions of a strong </w:t>
            </w:r>
            <w:r w:rsidR="00BD6C14">
              <w:t>acid</w:t>
            </w:r>
            <w:r w:rsidR="00BD6C14" w:rsidRPr="00BD6C14">
              <w:t xml:space="preserve"> </w:t>
            </w:r>
            <w:r w:rsidR="00BD6C14">
              <w:t>(</w:t>
            </w:r>
            <w:r w:rsidR="00BD6C14" w:rsidRPr="00BD6C14">
              <w:t>hydrochloric acid</w:t>
            </w:r>
            <w:r w:rsidR="00BD6C14">
              <w:t>)</w:t>
            </w:r>
            <w:r w:rsidR="00BD6C14" w:rsidRPr="00BD6C14">
              <w:t xml:space="preserve">, and a weak </w:t>
            </w:r>
            <w:r w:rsidR="00BD6C14" w:rsidRPr="00CA3AB6">
              <w:t xml:space="preserve">acid (ethanoic acid </w:t>
            </w:r>
            <w:r w:rsidR="00391D3E">
              <w:t>–</w:t>
            </w:r>
            <w:r w:rsidR="00BD6C14" w:rsidRPr="00CA3AB6">
              <w:t xml:space="preserve"> common name</w:t>
            </w:r>
            <w:r w:rsidR="00391D3E">
              <w:t xml:space="preserve"> </w:t>
            </w:r>
            <w:r w:rsidR="00FC07DA" w:rsidRPr="00CA3AB6">
              <w:t xml:space="preserve">acetic acid) </w:t>
            </w:r>
            <w:r w:rsidR="00CA3AB6" w:rsidRPr="00CA3AB6">
              <w:t xml:space="preserve">by titrating them against a strong base. </w:t>
            </w:r>
          </w:p>
          <w:p w14:paraId="3DCF704E" w14:textId="77777777" w:rsidR="00CA3AB6" w:rsidRPr="00CA3AB6" w:rsidRDefault="00CA3AB6" w:rsidP="00CF3145">
            <w:pPr>
              <w:pStyle w:val="xtabletext"/>
            </w:pPr>
            <w:r w:rsidRPr="00CA3AB6">
              <w:t>This experiment demonstrates the difference between strength and concentration. Students should come to the conclusion that an equal volume is required to neutralise the same concentration of acid, regardless of the strength of the acid.</w:t>
            </w:r>
          </w:p>
          <w:p w14:paraId="5A143707" w14:textId="77777777" w:rsidR="00CA3AB6" w:rsidRPr="00CA3AB6" w:rsidRDefault="00CA3AB6" w:rsidP="00CF3145">
            <w:pPr>
              <w:pStyle w:val="xtabletext"/>
            </w:pPr>
          </w:p>
          <w:p w14:paraId="1405C808" w14:textId="47AFC96F" w:rsidR="00CA3AB6" w:rsidRPr="00CA3AB6" w:rsidRDefault="00CA3AB6" w:rsidP="00CF3145">
            <w:pPr>
              <w:pStyle w:val="xtabletext"/>
            </w:pPr>
            <w:r w:rsidRPr="00CA3AB6">
              <w:t>Note: this will help students to answer question 5 on page 93.</w:t>
            </w:r>
          </w:p>
          <w:p w14:paraId="1A8FF4FD" w14:textId="77777777" w:rsidR="00FC07DA" w:rsidRDefault="00FC07DA" w:rsidP="004C029B">
            <w:pPr>
              <w:rPr>
                <w:rFonts w:ascii="Arial" w:hAnsi="Arial" w:cs="Arial"/>
                <w:b/>
                <w:color w:val="FF0000"/>
                <w:sz w:val="20"/>
                <w:szCs w:val="20"/>
              </w:rPr>
            </w:pPr>
          </w:p>
          <w:p w14:paraId="0FEFF564" w14:textId="7CE50398" w:rsidR="009B6754" w:rsidRPr="004C029B" w:rsidRDefault="009B6754" w:rsidP="004C029B">
            <w:pPr>
              <w:rPr>
                <w:rFonts w:ascii="Arial" w:hAnsi="Arial"/>
                <w:color w:val="FF0000"/>
                <w:sz w:val="20"/>
                <w:szCs w:val="20"/>
              </w:rPr>
            </w:pPr>
          </w:p>
        </w:tc>
        <w:tc>
          <w:tcPr>
            <w:tcW w:w="4016" w:type="dxa"/>
          </w:tcPr>
          <w:p w14:paraId="040D527B" w14:textId="77777777" w:rsidR="009B6754" w:rsidRPr="001339CF" w:rsidRDefault="009B6754" w:rsidP="009B6754">
            <w:pPr>
              <w:rPr>
                <w:rStyle w:val="xbold"/>
              </w:rPr>
            </w:pPr>
            <w:r w:rsidRPr="001339CF">
              <w:rPr>
                <w:rStyle w:val="xbold"/>
              </w:rPr>
              <w:t>Oxford Science 10 resources</w:t>
            </w:r>
          </w:p>
          <w:p w14:paraId="2BCC59FB" w14:textId="77777777" w:rsidR="009B6754" w:rsidRDefault="009B6754" w:rsidP="00CF3145">
            <w:pPr>
              <w:pStyle w:val="xtabletext"/>
            </w:pPr>
            <w:r w:rsidRPr="000B2894">
              <w:t>•</w:t>
            </w:r>
            <w:r>
              <w:t xml:space="preserve"> Check your learning, page 93</w:t>
            </w:r>
          </w:p>
          <w:p w14:paraId="66C80012" w14:textId="46EED636" w:rsidR="004D7167" w:rsidRDefault="004D7167" w:rsidP="00CF3145">
            <w:pPr>
              <w:pStyle w:val="xtabletext"/>
            </w:pPr>
            <w:r>
              <w:t>• Experiment 4.2, page 20</w:t>
            </w:r>
            <w:r w:rsidR="0076209E">
              <w:t>3</w:t>
            </w:r>
          </w:p>
          <w:p w14:paraId="21B7A03C" w14:textId="77777777" w:rsidR="009B347D" w:rsidRDefault="009B347D" w:rsidP="009B6754">
            <w:pPr>
              <w:rPr>
                <w:rFonts w:ascii="Arial" w:hAnsi="Arial" w:cs="Arial"/>
                <w:sz w:val="20"/>
                <w:szCs w:val="20"/>
              </w:rPr>
            </w:pPr>
          </w:p>
          <w:p w14:paraId="1C8AF4A4" w14:textId="77777777" w:rsidR="009B347D" w:rsidRPr="001339CF" w:rsidRDefault="009B347D" w:rsidP="009B347D">
            <w:pPr>
              <w:rPr>
                <w:rStyle w:val="xbold"/>
              </w:rPr>
            </w:pPr>
            <w:r w:rsidRPr="001339CF">
              <w:rPr>
                <w:rStyle w:val="xbold"/>
              </w:rPr>
              <w:t>Additional resources</w:t>
            </w:r>
          </w:p>
          <w:p w14:paraId="491C79BB" w14:textId="1DAA5774" w:rsidR="009B347D" w:rsidRPr="00845921" w:rsidRDefault="00511AD8" w:rsidP="00CF3145">
            <w:pPr>
              <w:pStyle w:val="xtabletext"/>
            </w:pPr>
            <w:proofErr w:type="spellStart"/>
            <w:r w:rsidRPr="00511AD8">
              <w:t>Phet</w:t>
            </w:r>
            <w:proofErr w:type="spellEnd"/>
            <w:r w:rsidRPr="00511AD8">
              <w:t xml:space="preserve"> Acid Base simulation provides a visual animation and simulation </w:t>
            </w:r>
            <w:r>
              <w:t>t</w:t>
            </w:r>
            <w:r w:rsidRPr="00511AD8">
              <w:t>o allow students to visualise strong vs w</w:t>
            </w:r>
            <w:r w:rsidRPr="00845921">
              <w:t>eak acids and bases</w:t>
            </w:r>
            <w:r w:rsidR="00343C7F" w:rsidRPr="00845921">
              <w:t>:</w:t>
            </w:r>
          </w:p>
          <w:p w14:paraId="13A93B37" w14:textId="77777777" w:rsidR="00511AD8" w:rsidRPr="00845921" w:rsidRDefault="006906F0" w:rsidP="00CF3145">
            <w:pPr>
              <w:pStyle w:val="xtabletext"/>
            </w:pPr>
            <w:hyperlink r:id="rId9" w:history="1">
              <w:r w:rsidR="00511AD8" w:rsidRPr="00845921">
                <w:rPr>
                  <w:rStyle w:val="Hyperlink"/>
                </w:rPr>
                <w:t>https://phet.colorado.edu/en/simulation/acid-base-solutions</w:t>
              </w:r>
            </w:hyperlink>
            <w:r w:rsidR="00511AD8" w:rsidRPr="00845921">
              <w:t xml:space="preserve"> </w:t>
            </w:r>
          </w:p>
          <w:p w14:paraId="5E5168B2" w14:textId="77777777" w:rsidR="00511AD8" w:rsidRPr="00845921" w:rsidRDefault="00511AD8" w:rsidP="00CF3145">
            <w:pPr>
              <w:pStyle w:val="xtabletext"/>
            </w:pPr>
          </w:p>
          <w:p w14:paraId="742A6BF2" w14:textId="66B59AB1" w:rsidR="00511AD8" w:rsidRPr="00845921" w:rsidRDefault="00343C7F" w:rsidP="00CF3145">
            <w:pPr>
              <w:pStyle w:val="xtabletext"/>
            </w:pPr>
            <w:r w:rsidRPr="00845921">
              <w:t>A</w:t>
            </w:r>
            <w:r w:rsidR="00511AD8" w:rsidRPr="00845921">
              <w:t>nd concentration:</w:t>
            </w:r>
          </w:p>
          <w:p w14:paraId="3F2464F1" w14:textId="19BD2DEF" w:rsidR="00511AD8" w:rsidRPr="00D127BE" w:rsidRDefault="006906F0" w:rsidP="00CF3145">
            <w:pPr>
              <w:pStyle w:val="xtabletext"/>
            </w:pPr>
            <w:hyperlink r:id="rId10" w:history="1">
              <w:r w:rsidR="00511AD8" w:rsidRPr="00845921">
                <w:rPr>
                  <w:rStyle w:val="Hyperlink"/>
                </w:rPr>
                <w:t>https://phet.colorado.edu/en/simulation/concentration</w:t>
              </w:r>
            </w:hyperlink>
          </w:p>
          <w:p w14:paraId="3FFEB749" w14:textId="404556EC" w:rsidR="00511AD8" w:rsidRPr="0049618F" w:rsidRDefault="00511AD8" w:rsidP="009B6754">
            <w:pPr>
              <w:rPr>
                <w:rFonts w:ascii="Arial" w:hAnsi="Arial" w:cs="Arial"/>
                <w:color w:val="FF0000"/>
                <w:sz w:val="20"/>
                <w:szCs w:val="20"/>
              </w:rPr>
            </w:pPr>
          </w:p>
        </w:tc>
      </w:tr>
      <w:tr w:rsidR="00EE7D16" w:rsidRPr="00275D83" w14:paraId="5E5EC3BA" w14:textId="77777777" w:rsidTr="00B56953">
        <w:trPr>
          <w:trHeight w:val="346"/>
        </w:trPr>
        <w:tc>
          <w:tcPr>
            <w:tcW w:w="1684" w:type="dxa"/>
          </w:tcPr>
          <w:p w14:paraId="44AEE978" w14:textId="5488345E" w:rsidR="009B6754" w:rsidRPr="009B6754" w:rsidRDefault="009B6754" w:rsidP="00CF3145">
            <w:pPr>
              <w:pStyle w:val="xtabletext"/>
            </w:pPr>
            <w:r>
              <w:t>4.3</w:t>
            </w:r>
            <w:r w:rsidR="00EE7D16" w:rsidRPr="009B6754">
              <w:t xml:space="preserve"> </w:t>
            </w:r>
            <w:r w:rsidRPr="009B6754">
              <w:t>The solubility rules predict the formation of precipitates</w:t>
            </w:r>
          </w:p>
          <w:p w14:paraId="12E6B801" w14:textId="3D4D04A9" w:rsidR="00EE7D16" w:rsidRPr="009B6754" w:rsidRDefault="009B6754" w:rsidP="00CF3145">
            <w:pPr>
              <w:pStyle w:val="xtabletext"/>
            </w:pPr>
            <w:r>
              <w:t>(pages 94</w:t>
            </w:r>
            <w:r w:rsidR="00316055">
              <w:t>–</w:t>
            </w:r>
            <w:r>
              <w:t>95</w:t>
            </w:r>
            <w:r w:rsidR="00EE7D16" w:rsidRPr="009B6754">
              <w:t>)</w:t>
            </w:r>
          </w:p>
          <w:p w14:paraId="382DBCA1" w14:textId="77777777" w:rsidR="00EE7D16" w:rsidRPr="009B6754" w:rsidRDefault="00EE7D16" w:rsidP="00506CBF">
            <w:pPr>
              <w:rPr>
                <w:rFonts w:ascii="Arial" w:hAnsi="Arial" w:cs="Arial"/>
                <w:b/>
                <w:sz w:val="20"/>
                <w:szCs w:val="20"/>
              </w:rPr>
            </w:pPr>
          </w:p>
          <w:p w14:paraId="4DAA4427" w14:textId="77777777" w:rsidR="00EE7D16" w:rsidRPr="009B6754" w:rsidRDefault="00EE7D16" w:rsidP="00506CBF">
            <w:pPr>
              <w:rPr>
                <w:rFonts w:ascii="Arial" w:hAnsi="Arial" w:cs="Arial"/>
                <w:b/>
                <w:sz w:val="20"/>
                <w:szCs w:val="20"/>
              </w:rPr>
            </w:pPr>
          </w:p>
        </w:tc>
        <w:tc>
          <w:tcPr>
            <w:tcW w:w="1685" w:type="dxa"/>
          </w:tcPr>
          <w:p w14:paraId="3D64DE7F" w14:textId="77777777" w:rsidR="00EE7D16" w:rsidRPr="00FF43A7" w:rsidRDefault="00EE7D16" w:rsidP="00CF3145">
            <w:pPr>
              <w:pStyle w:val="xtabletext"/>
            </w:pPr>
            <w:r w:rsidRPr="00FF43A7">
              <w:t xml:space="preserve">Science Understanding </w:t>
            </w:r>
          </w:p>
          <w:p w14:paraId="61B87A30" w14:textId="796484CE" w:rsidR="00EE7D16" w:rsidRPr="00FF43A7" w:rsidRDefault="009B6754" w:rsidP="00CF3145">
            <w:pPr>
              <w:pStyle w:val="xtabletext"/>
            </w:pPr>
            <w:r>
              <w:t>ACSSU187</w:t>
            </w:r>
          </w:p>
          <w:p w14:paraId="6A66086E" w14:textId="77777777" w:rsidR="00EE7D16" w:rsidRPr="0049618F" w:rsidRDefault="00EE7D16" w:rsidP="00CF3145">
            <w:pPr>
              <w:pStyle w:val="xtabletext"/>
            </w:pPr>
          </w:p>
          <w:p w14:paraId="05750457" w14:textId="77777777" w:rsidR="009B6754" w:rsidRPr="00684862" w:rsidRDefault="009B6754" w:rsidP="00CF3145">
            <w:pPr>
              <w:pStyle w:val="xtabletext"/>
            </w:pPr>
            <w:r w:rsidRPr="00684862">
              <w:t>Science Inquiry Skills</w:t>
            </w:r>
          </w:p>
          <w:p w14:paraId="656B7443" w14:textId="77777777" w:rsidR="00EE05A3" w:rsidRPr="00684862" w:rsidRDefault="00EE05A3" w:rsidP="00EE05A3">
            <w:pPr>
              <w:pStyle w:val="xtabletext"/>
            </w:pPr>
            <w:r w:rsidRPr="00684862">
              <w:t>ACSIS</w:t>
            </w:r>
            <w:r>
              <w:t>198</w:t>
            </w:r>
          </w:p>
          <w:p w14:paraId="665809E6" w14:textId="77777777" w:rsidR="00EE05A3" w:rsidRPr="00684862" w:rsidRDefault="00EE05A3" w:rsidP="00EE05A3">
            <w:pPr>
              <w:pStyle w:val="xtabletext"/>
            </w:pPr>
            <w:r w:rsidRPr="00684862">
              <w:t>ACSIS</w:t>
            </w:r>
            <w:r>
              <w:t>199</w:t>
            </w:r>
          </w:p>
          <w:p w14:paraId="5A80BB68" w14:textId="77777777" w:rsidR="00EE05A3" w:rsidRPr="00684862" w:rsidRDefault="00EE05A3" w:rsidP="00EE05A3">
            <w:pPr>
              <w:pStyle w:val="xtabletext"/>
            </w:pPr>
            <w:r>
              <w:t>ACSIS200</w:t>
            </w:r>
          </w:p>
          <w:p w14:paraId="17A2727B" w14:textId="77777777" w:rsidR="00EE05A3" w:rsidRPr="00684862" w:rsidRDefault="00EE05A3" w:rsidP="00EE05A3">
            <w:pPr>
              <w:pStyle w:val="xtabletext"/>
            </w:pPr>
            <w:r w:rsidRPr="00684862">
              <w:t>ACSIS</w:t>
            </w:r>
            <w:r>
              <w:t>203</w:t>
            </w:r>
          </w:p>
          <w:p w14:paraId="4E0E8929" w14:textId="77777777" w:rsidR="00EE05A3" w:rsidRPr="00684862" w:rsidRDefault="00EE05A3" w:rsidP="00EE05A3">
            <w:pPr>
              <w:pStyle w:val="xtabletext"/>
            </w:pPr>
            <w:r w:rsidRPr="00684862">
              <w:t>ACSIS</w:t>
            </w:r>
            <w:r>
              <w:t>204</w:t>
            </w:r>
          </w:p>
          <w:p w14:paraId="1EB0D7BE" w14:textId="77777777" w:rsidR="00EE05A3" w:rsidRPr="00684862" w:rsidRDefault="00EE05A3" w:rsidP="00EE05A3">
            <w:pPr>
              <w:pStyle w:val="xtabletext"/>
            </w:pPr>
            <w:r w:rsidRPr="00684862">
              <w:lastRenderedPageBreak/>
              <w:t>ACSIS</w:t>
            </w:r>
            <w:r>
              <w:t>205</w:t>
            </w:r>
          </w:p>
          <w:p w14:paraId="02746AE6" w14:textId="01515271" w:rsidR="00EE7D16" w:rsidRPr="0049618F" w:rsidRDefault="00EE05A3" w:rsidP="00EE05A3">
            <w:pPr>
              <w:pStyle w:val="xtabletext"/>
              <w:rPr>
                <w:color w:val="FF0000"/>
              </w:rPr>
            </w:pPr>
            <w:r w:rsidRPr="00684862">
              <w:t>ACSIS</w:t>
            </w:r>
            <w:r>
              <w:t>208</w:t>
            </w:r>
          </w:p>
        </w:tc>
        <w:tc>
          <w:tcPr>
            <w:tcW w:w="4016" w:type="dxa"/>
          </w:tcPr>
          <w:p w14:paraId="4735AB3B" w14:textId="77777777" w:rsidR="00EE7D16" w:rsidRPr="00E00439" w:rsidRDefault="00EE7D16" w:rsidP="00CF3145">
            <w:pPr>
              <w:pStyle w:val="xtabletext"/>
            </w:pPr>
            <w:r w:rsidRPr="00E00439">
              <w:lastRenderedPageBreak/>
              <w:t>By the end of this unit, students should be able to:</w:t>
            </w:r>
          </w:p>
          <w:p w14:paraId="70F6E0AE" w14:textId="0BF08D91" w:rsidR="00EE7D16" w:rsidRPr="00E00439" w:rsidRDefault="00EE7D16" w:rsidP="00CF3145">
            <w:pPr>
              <w:pStyle w:val="xtablelist"/>
            </w:pPr>
            <w:r w:rsidRPr="00E00439">
              <w:t xml:space="preserve">• </w:t>
            </w:r>
            <w:r w:rsidR="007D7860" w:rsidRPr="00E00439">
              <w:t>ident</w:t>
            </w:r>
            <w:r w:rsidR="00E00439" w:rsidRPr="00E00439">
              <w:t>ify precipitation reactions and e</w:t>
            </w:r>
            <w:r w:rsidR="0004546E">
              <w:t>xplain why it is named this way</w:t>
            </w:r>
          </w:p>
          <w:p w14:paraId="3185F6E2" w14:textId="62B853EB" w:rsidR="00E00439" w:rsidRPr="00E00439" w:rsidRDefault="00E00439" w:rsidP="00CF3145">
            <w:pPr>
              <w:pStyle w:val="xtablelist"/>
            </w:pPr>
            <w:r w:rsidRPr="00E00439">
              <w:t xml:space="preserve">• </w:t>
            </w:r>
            <w:r w:rsidR="007D7860" w:rsidRPr="00E00439">
              <w:t>def</w:t>
            </w:r>
            <w:r w:rsidRPr="00E00439">
              <w:t xml:space="preserve">ine the state </w:t>
            </w:r>
            <w:r w:rsidR="00616893">
              <w:t>‘</w:t>
            </w:r>
            <w:r w:rsidRPr="00E00439">
              <w:t>aqueous</w:t>
            </w:r>
            <w:r w:rsidR="00616893">
              <w:t>’</w:t>
            </w:r>
            <w:r w:rsidRPr="00E00439">
              <w:t xml:space="preserve"> as a chemical which is dissolved in water</w:t>
            </w:r>
          </w:p>
          <w:p w14:paraId="4A1679C8" w14:textId="38DA63B8" w:rsidR="00EE7D16" w:rsidRPr="00E00439" w:rsidRDefault="00EE7D16" w:rsidP="00CF3145">
            <w:pPr>
              <w:pStyle w:val="xtablelist"/>
            </w:pPr>
            <w:r w:rsidRPr="00E00439">
              <w:t xml:space="preserve">• </w:t>
            </w:r>
            <w:r w:rsidR="007D7860" w:rsidRPr="00E00439">
              <w:t>wr</w:t>
            </w:r>
            <w:r w:rsidR="00E00439" w:rsidRPr="00E00439">
              <w:t>ite, balance and assign st</w:t>
            </w:r>
            <w:r w:rsidR="0004546E">
              <w:t>ates to precipitation reactions</w:t>
            </w:r>
          </w:p>
          <w:p w14:paraId="5B4AD030" w14:textId="042479F3" w:rsidR="00EE7D16" w:rsidRPr="00E00439" w:rsidRDefault="00EE7D16" w:rsidP="00CF3145">
            <w:pPr>
              <w:pStyle w:val="xtablelist"/>
            </w:pPr>
            <w:r w:rsidRPr="00E00439">
              <w:t xml:space="preserve">• </w:t>
            </w:r>
            <w:r w:rsidR="007D7860" w:rsidRPr="00E00439">
              <w:t>de</w:t>
            </w:r>
            <w:r w:rsidR="00E00439" w:rsidRPr="00E00439">
              <w:t>termine whether a chemical is solid (s) or aqueous</w:t>
            </w:r>
            <w:r w:rsidR="0004546E">
              <w:t xml:space="preserve"> (</w:t>
            </w:r>
            <w:proofErr w:type="spellStart"/>
            <w:r w:rsidR="0004546E">
              <w:t>aq</w:t>
            </w:r>
            <w:proofErr w:type="spellEnd"/>
            <w:r w:rsidR="0004546E">
              <w:t>) based on solubility rules</w:t>
            </w:r>
          </w:p>
          <w:p w14:paraId="0A2BCFB2" w14:textId="721301C4" w:rsidR="009B6754" w:rsidRPr="00E00439" w:rsidRDefault="00EE7D16" w:rsidP="00CF3145">
            <w:pPr>
              <w:pStyle w:val="xtablelist"/>
            </w:pPr>
            <w:r w:rsidRPr="00E00439">
              <w:lastRenderedPageBreak/>
              <w:t xml:space="preserve">• </w:t>
            </w:r>
            <w:r w:rsidR="007D7860" w:rsidRPr="00E00439">
              <w:t>e</w:t>
            </w:r>
            <w:r w:rsidR="00E00439" w:rsidRPr="00E00439">
              <w:t>xplain the importance of precipitation reactions</w:t>
            </w:r>
            <w:r w:rsidR="00E00439">
              <w:t>.</w:t>
            </w:r>
          </w:p>
          <w:p w14:paraId="56E6DD2F" w14:textId="10B91693" w:rsidR="00EE7D16" w:rsidRPr="00E00439" w:rsidRDefault="00EE7D16" w:rsidP="00871B38">
            <w:pPr>
              <w:rPr>
                <w:rFonts w:ascii="Arial" w:hAnsi="Arial" w:cs="Arial"/>
                <w:sz w:val="20"/>
                <w:szCs w:val="20"/>
              </w:rPr>
            </w:pPr>
          </w:p>
        </w:tc>
        <w:tc>
          <w:tcPr>
            <w:tcW w:w="4016" w:type="dxa"/>
          </w:tcPr>
          <w:p w14:paraId="6D715CE5" w14:textId="609C673F" w:rsidR="004C029B" w:rsidRPr="001339CF" w:rsidRDefault="004C029B" w:rsidP="00CF3145">
            <w:pPr>
              <w:pStyle w:val="xtabletext"/>
              <w:rPr>
                <w:rStyle w:val="xbold"/>
              </w:rPr>
            </w:pPr>
            <w:r w:rsidRPr="001339CF">
              <w:rPr>
                <w:rStyle w:val="xbold"/>
              </w:rPr>
              <w:lastRenderedPageBreak/>
              <w:t>Experiment 4.3</w:t>
            </w:r>
          </w:p>
          <w:p w14:paraId="31059C6D" w14:textId="575C123E" w:rsidR="004C029B" w:rsidRPr="00BB54C1" w:rsidRDefault="004C029B" w:rsidP="00CF3145">
            <w:pPr>
              <w:pStyle w:val="xtabletext"/>
            </w:pPr>
            <w:r w:rsidRPr="00BB54C1">
              <w:t xml:space="preserve">Precipitation </w:t>
            </w:r>
            <w:r w:rsidR="007029C4">
              <w:t>r</w:t>
            </w:r>
            <w:r w:rsidRPr="00BB54C1">
              <w:t>eactions</w:t>
            </w:r>
            <w:r w:rsidR="00391D3E">
              <w:t>:</w:t>
            </w:r>
          </w:p>
          <w:p w14:paraId="3F4ED658" w14:textId="1142C0C2" w:rsidR="004C029B" w:rsidRDefault="004C029B" w:rsidP="00CF3145">
            <w:pPr>
              <w:pStyle w:val="xtabletext"/>
            </w:pPr>
            <w:r w:rsidRPr="00BB54C1">
              <w:t xml:space="preserve">Students </w:t>
            </w:r>
            <w:r w:rsidR="00CA3AB6" w:rsidRPr="00BB54C1">
              <w:t>determine which compounds form precipitates and write equations for the reactions occurring.</w:t>
            </w:r>
          </w:p>
          <w:p w14:paraId="2A8F0932" w14:textId="77777777" w:rsidR="00BB54C1" w:rsidRDefault="00BB54C1" w:rsidP="00CF3145">
            <w:pPr>
              <w:pStyle w:val="xtabletext"/>
            </w:pPr>
          </w:p>
          <w:p w14:paraId="3E9F8C82" w14:textId="611B7223" w:rsidR="00BB54C1" w:rsidRDefault="00BB54C1" w:rsidP="00CF3145">
            <w:pPr>
              <w:pStyle w:val="xtabletext"/>
            </w:pPr>
            <w:r>
              <w:t>As a pre-lab activity, get students to write the balanced chemical equations of each reaction and determine whether reactants and products are soluble (</w:t>
            </w:r>
            <w:proofErr w:type="spellStart"/>
            <w:r>
              <w:t>aq</w:t>
            </w:r>
            <w:proofErr w:type="spellEnd"/>
            <w:r>
              <w:t xml:space="preserve">) or insoluble (s). This will form a hypothesis for each reaction. It </w:t>
            </w:r>
            <w:r>
              <w:lastRenderedPageBreak/>
              <w:t>also gives them practice in developing chemical formulae, balancing and assigning states using the solubility table.</w:t>
            </w:r>
          </w:p>
          <w:p w14:paraId="431A272A" w14:textId="77777777" w:rsidR="00BB54C1" w:rsidRDefault="00BB54C1" w:rsidP="00CF3145">
            <w:pPr>
              <w:pStyle w:val="xtabletext"/>
            </w:pPr>
          </w:p>
          <w:p w14:paraId="4C609A01" w14:textId="25ED06A1" w:rsidR="00BB54C1" w:rsidRPr="00BB54C1" w:rsidRDefault="00BB54C1" w:rsidP="00CF3145">
            <w:pPr>
              <w:pStyle w:val="xtabletext"/>
            </w:pPr>
            <w:r>
              <w:t>An alternative to placing this in a plastic pocket sleeve is to get your lab tech to laminate the table which can be used in future years</w:t>
            </w:r>
            <w:r w:rsidR="00770186">
              <w:t>.</w:t>
            </w:r>
          </w:p>
          <w:p w14:paraId="71C03AB9" w14:textId="2A3AC60B" w:rsidR="009B6754" w:rsidRPr="004D7167" w:rsidRDefault="009B6754" w:rsidP="00CF3145">
            <w:pPr>
              <w:pStyle w:val="xtabletext"/>
            </w:pPr>
          </w:p>
        </w:tc>
        <w:tc>
          <w:tcPr>
            <w:tcW w:w="4016" w:type="dxa"/>
          </w:tcPr>
          <w:p w14:paraId="7699C590" w14:textId="318455EE" w:rsidR="00EE7D16" w:rsidRPr="001339CF" w:rsidRDefault="00B949C3" w:rsidP="00871B38">
            <w:pPr>
              <w:rPr>
                <w:rStyle w:val="xbold"/>
              </w:rPr>
            </w:pPr>
            <w:r w:rsidRPr="001339CF">
              <w:rPr>
                <w:rStyle w:val="xbold"/>
              </w:rPr>
              <w:lastRenderedPageBreak/>
              <w:t>Oxford Science 10</w:t>
            </w:r>
            <w:r w:rsidR="00EE7D16" w:rsidRPr="001339CF">
              <w:rPr>
                <w:rStyle w:val="xbold"/>
              </w:rPr>
              <w:t xml:space="preserve"> resources</w:t>
            </w:r>
          </w:p>
          <w:p w14:paraId="043D16FC" w14:textId="2AFCECC0" w:rsidR="00EE7D16" w:rsidRPr="00B949C3" w:rsidRDefault="009B6754" w:rsidP="00CF3145">
            <w:pPr>
              <w:pStyle w:val="xtablelist"/>
            </w:pPr>
            <w:r>
              <w:t>• Check your learning, page 95</w:t>
            </w:r>
          </w:p>
          <w:p w14:paraId="36A763CA" w14:textId="448BC0F7" w:rsidR="00EE7D16" w:rsidRPr="0049618F" w:rsidRDefault="0076209E" w:rsidP="00CF3145">
            <w:pPr>
              <w:pStyle w:val="xtablelist"/>
              <w:rPr>
                <w:color w:val="FF0000"/>
              </w:rPr>
            </w:pPr>
            <w:r>
              <w:t>• Experiment 4.3, page 204</w:t>
            </w:r>
          </w:p>
          <w:p w14:paraId="05ABA09E" w14:textId="77777777" w:rsidR="00EE7D16" w:rsidRDefault="00EE7D16" w:rsidP="00F002C6">
            <w:pPr>
              <w:rPr>
                <w:rFonts w:ascii="Arial" w:hAnsi="Arial" w:cs="Arial"/>
                <w:color w:val="FF0000"/>
                <w:sz w:val="20"/>
                <w:szCs w:val="20"/>
              </w:rPr>
            </w:pPr>
          </w:p>
          <w:p w14:paraId="00412616" w14:textId="77777777" w:rsidR="009B347D" w:rsidRPr="0049618F" w:rsidRDefault="009B347D" w:rsidP="00511AD8">
            <w:pPr>
              <w:rPr>
                <w:rFonts w:ascii="Arial" w:hAnsi="Arial" w:cs="Arial"/>
                <w:color w:val="FF0000"/>
                <w:sz w:val="20"/>
                <w:szCs w:val="20"/>
              </w:rPr>
            </w:pPr>
          </w:p>
        </w:tc>
      </w:tr>
      <w:tr w:rsidR="004A1AB5" w:rsidRPr="00275D83" w14:paraId="41F60FE9" w14:textId="77777777" w:rsidTr="000F2073">
        <w:trPr>
          <w:trHeight w:val="4140"/>
        </w:trPr>
        <w:tc>
          <w:tcPr>
            <w:tcW w:w="1684" w:type="dxa"/>
          </w:tcPr>
          <w:p w14:paraId="2AA35FFC" w14:textId="084DF02A" w:rsidR="004A1AB5" w:rsidRPr="004D7167" w:rsidRDefault="004A1AB5" w:rsidP="00CF3145">
            <w:pPr>
              <w:pStyle w:val="xtabletext"/>
            </w:pPr>
            <w:r>
              <w:lastRenderedPageBreak/>
              <w:t>4.4</w:t>
            </w:r>
            <w:r w:rsidRPr="004D7167">
              <w:t xml:space="preserve"> Combustion reactions between hydrocarbons and oxygen produce carbon dioxide, water and energy</w:t>
            </w:r>
          </w:p>
          <w:p w14:paraId="7E77635D" w14:textId="1EAABEB3" w:rsidR="004A1AB5" w:rsidRPr="004D7167" w:rsidRDefault="004A1AB5" w:rsidP="00CF3145">
            <w:pPr>
              <w:pStyle w:val="xtabletext"/>
            </w:pPr>
            <w:r>
              <w:t>(pages 96</w:t>
            </w:r>
            <w:r w:rsidR="00316055">
              <w:t>–</w:t>
            </w:r>
            <w:r>
              <w:t>97</w:t>
            </w:r>
            <w:r w:rsidRPr="004D7167">
              <w:t>)</w:t>
            </w:r>
          </w:p>
          <w:p w14:paraId="452BDBD3" w14:textId="77777777" w:rsidR="004A1AB5" w:rsidRPr="004D7167" w:rsidRDefault="004A1AB5" w:rsidP="00CF3145">
            <w:pPr>
              <w:pStyle w:val="xtabletext"/>
            </w:pPr>
          </w:p>
          <w:p w14:paraId="3E9CFD00" w14:textId="77777777" w:rsidR="004A1AB5" w:rsidRPr="004D7167" w:rsidRDefault="004A1AB5" w:rsidP="00506CBF">
            <w:pPr>
              <w:rPr>
                <w:rFonts w:ascii="Arial" w:hAnsi="Arial" w:cs="Arial"/>
                <w:b/>
                <w:sz w:val="20"/>
                <w:szCs w:val="20"/>
              </w:rPr>
            </w:pPr>
          </w:p>
        </w:tc>
        <w:tc>
          <w:tcPr>
            <w:tcW w:w="1685" w:type="dxa"/>
          </w:tcPr>
          <w:p w14:paraId="4FD280B7" w14:textId="77777777" w:rsidR="004A1AB5" w:rsidRPr="00FF43A7" w:rsidRDefault="004A1AB5" w:rsidP="00CF3145">
            <w:pPr>
              <w:pStyle w:val="xtabletext"/>
            </w:pPr>
            <w:r w:rsidRPr="00FF43A7">
              <w:t xml:space="preserve">Science Understanding </w:t>
            </w:r>
          </w:p>
          <w:p w14:paraId="59A0CD83" w14:textId="3E314454" w:rsidR="004A1AB5" w:rsidRPr="00866211" w:rsidRDefault="004A1AB5" w:rsidP="00CF3145">
            <w:pPr>
              <w:pStyle w:val="xtabletext"/>
            </w:pPr>
            <w:r w:rsidRPr="00866211">
              <w:t>ACSSU18</w:t>
            </w:r>
            <w:r>
              <w:t>7</w:t>
            </w:r>
          </w:p>
          <w:p w14:paraId="423498C0" w14:textId="77777777" w:rsidR="004A1AB5" w:rsidRPr="00866211" w:rsidRDefault="004A1AB5" w:rsidP="00CF3145">
            <w:pPr>
              <w:pStyle w:val="xtabletext"/>
            </w:pPr>
          </w:p>
          <w:p w14:paraId="5DEBF8E2" w14:textId="77777777" w:rsidR="004A1AB5" w:rsidRPr="00684862" w:rsidRDefault="004A1AB5" w:rsidP="00CF3145">
            <w:pPr>
              <w:pStyle w:val="xtabletext"/>
            </w:pPr>
            <w:r w:rsidRPr="00684862">
              <w:t>Science Inquiry Skills</w:t>
            </w:r>
          </w:p>
          <w:p w14:paraId="32E74649" w14:textId="77777777" w:rsidR="00EE05A3" w:rsidRPr="00684862" w:rsidRDefault="00EE05A3" w:rsidP="00EE05A3">
            <w:pPr>
              <w:pStyle w:val="xtabletext"/>
            </w:pPr>
            <w:r w:rsidRPr="00684862">
              <w:t>ACSIS</w:t>
            </w:r>
            <w:r>
              <w:t>198</w:t>
            </w:r>
          </w:p>
          <w:p w14:paraId="6D803429" w14:textId="77777777" w:rsidR="00EE05A3" w:rsidRPr="00684862" w:rsidRDefault="00EE05A3" w:rsidP="00EE05A3">
            <w:pPr>
              <w:pStyle w:val="xtabletext"/>
            </w:pPr>
            <w:r w:rsidRPr="00684862">
              <w:t>ACSIS</w:t>
            </w:r>
            <w:r>
              <w:t>199</w:t>
            </w:r>
          </w:p>
          <w:p w14:paraId="6A5DFA55" w14:textId="77777777" w:rsidR="00EE05A3" w:rsidRPr="00684862" w:rsidRDefault="00EE05A3" w:rsidP="00EE05A3">
            <w:pPr>
              <w:pStyle w:val="xtabletext"/>
            </w:pPr>
            <w:r>
              <w:t>ACSIS200</w:t>
            </w:r>
          </w:p>
          <w:p w14:paraId="32598F3B" w14:textId="77777777" w:rsidR="00EE05A3" w:rsidRPr="00684862" w:rsidRDefault="00EE05A3" w:rsidP="00EE05A3">
            <w:pPr>
              <w:pStyle w:val="xtabletext"/>
            </w:pPr>
            <w:r w:rsidRPr="00684862">
              <w:t>ACSIS</w:t>
            </w:r>
            <w:r>
              <w:t>203</w:t>
            </w:r>
          </w:p>
          <w:p w14:paraId="30D8AA0B" w14:textId="77777777" w:rsidR="00EE05A3" w:rsidRPr="00684862" w:rsidRDefault="00EE05A3" w:rsidP="00EE05A3">
            <w:pPr>
              <w:pStyle w:val="xtabletext"/>
            </w:pPr>
            <w:r w:rsidRPr="00684862">
              <w:t>ACSIS</w:t>
            </w:r>
            <w:r>
              <w:t>204</w:t>
            </w:r>
          </w:p>
          <w:p w14:paraId="03003926" w14:textId="77777777" w:rsidR="00EE05A3" w:rsidRPr="00684862" w:rsidRDefault="00EE05A3" w:rsidP="00EE05A3">
            <w:pPr>
              <w:pStyle w:val="xtabletext"/>
            </w:pPr>
            <w:r w:rsidRPr="00684862">
              <w:t>ACSIS</w:t>
            </w:r>
            <w:r>
              <w:t>205</w:t>
            </w:r>
          </w:p>
          <w:p w14:paraId="29FF7A9B" w14:textId="3A9D0F6B" w:rsidR="004A1AB5" w:rsidRPr="0049618F" w:rsidRDefault="00EE05A3" w:rsidP="00EE05A3">
            <w:pPr>
              <w:pStyle w:val="xtabletext"/>
              <w:rPr>
                <w:color w:val="FF0000"/>
              </w:rPr>
            </w:pPr>
            <w:r w:rsidRPr="00684862">
              <w:t>ACSIS</w:t>
            </w:r>
            <w:r>
              <w:t>208</w:t>
            </w:r>
          </w:p>
        </w:tc>
        <w:tc>
          <w:tcPr>
            <w:tcW w:w="4016" w:type="dxa"/>
          </w:tcPr>
          <w:p w14:paraId="490F56F0" w14:textId="77777777" w:rsidR="004A1AB5" w:rsidRPr="00624410" w:rsidRDefault="004A1AB5" w:rsidP="00CF3145">
            <w:pPr>
              <w:pStyle w:val="xtabletext"/>
            </w:pPr>
            <w:r w:rsidRPr="00624410">
              <w:t>By the end of this unit, students should be able to:</w:t>
            </w:r>
          </w:p>
          <w:p w14:paraId="6C870BBA" w14:textId="19A5C627" w:rsidR="004A1AB5" w:rsidRPr="00624410" w:rsidRDefault="004A1AB5" w:rsidP="00CF3145">
            <w:pPr>
              <w:pStyle w:val="xtablelist"/>
            </w:pPr>
            <w:r w:rsidRPr="00624410">
              <w:t xml:space="preserve">• </w:t>
            </w:r>
            <w:r w:rsidR="007D7860" w:rsidRPr="00624410">
              <w:t>define the terms oxidation, combustion and hydrocarbon</w:t>
            </w:r>
          </w:p>
          <w:p w14:paraId="13D9D6E8" w14:textId="75867652" w:rsidR="004A1AB5" w:rsidRPr="00624410" w:rsidRDefault="007D7860" w:rsidP="00CF3145">
            <w:pPr>
              <w:pStyle w:val="xtablelist"/>
            </w:pPr>
            <w:r w:rsidRPr="00624410">
              <w:t>• write</w:t>
            </w:r>
            <w:r w:rsidR="004A1AB5" w:rsidRPr="00624410">
              <w:t>, balance and assign states to oxidation reactions with:</w:t>
            </w:r>
          </w:p>
          <w:p w14:paraId="5BA83F9C" w14:textId="491CF621" w:rsidR="004A1AB5" w:rsidRPr="006A5FFF" w:rsidRDefault="006A5FFF" w:rsidP="00CF3145">
            <w:pPr>
              <w:pStyle w:val="xtablelist"/>
            </w:pPr>
            <w:r>
              <w:t>–</w:t>
            </w:r>
            <w:r w:rsidR="007D7860" w:rsidRPr="006A5FFF">
              <w:t>metals</w:t>
            </w:r>
          </w:p>
          <w:p w14:paraId="71F7857C" w14:textId="4267D4AB" w:rsidR="004A1AB5" w:rsidRPr="006A5FFF" w:rsidRDefault="007D7860" w:rsidP="00CF3145">
            <w:pPr>
              <w:pStyle w:val="xtablelist"/>
            </w:pPr>
            <w:r>
              <w:t>–</w:t>
            </w:r>
            <w:r w:rsidRPr="006A5FFF">
              <w:t>no</w:t>
            </w:r>
            <w:r w:rsidR="004A1AB5" w:rsidRPr="006A5FFF">
              <w:t>n-metals</w:t>
            </w:r>
          </w:p>
          <w:p w14:paraId="1E3AF58F" w14:textId="22EC31E8" w:rsidR="004A1AB5" w:rsidRPr="00624410" w:rsidRDefault="004A1AB5" w:rsidP="00CF3145">
            <w:pPr>
              <w:pStyle w:val="xtablelist"/>
            </w:pPr>
            <w:r w:rsidRPr="00624410">
              <w:t xml:space="preserve">• </w:t>
            </w:r>
            <w:r w:rsidR="007D7860" w:rsidRPr="00624410">
              <w:t>wri</w:t>
            </w:r>
            <w:r w:rsidRPr="00624410">
              <w:t>te, balance and assign states to combustion reactions with hydrocarbons</w:t>
            </w:r>
          </w:p>
          <w:p w14:paraId="0DEAC81A" w14:textId="646938DA" w:rsidR="004A1AB5" w:rsidRPr="00624410" w:rsidRDefault="004A1AB5" w:rsidP="00CF3145">
            <w:pPr>
              <w:pStyle w:val="xtablelist"/>
            </w:pPr>
            <w:r w:rsidRPr="00624410">
              <w:t xml:space="preserve">• </w:t>
            </w:r>
            <w:r w:rsidR="007D7860" w:rsidRPr="00624410">
              <w:t>ex</w:t>
            </w:r>
            <w:r w:rsidRPr="00624410">
              <w:t>plain the effect of limiting the amount of oxygen in hydrocarbon combustion reactions</w:t>
            </w:r>
          </w:p>
          <w:p w14:paraId="030B590D" w14:textId="093EF476" w:rsidR="004A1AB5" w:rsidRPr="00624410" w:rsidRDefault="004A1AB5" w:rsidP="00CF3145">
            <w:pPr>
              <w:pStyle w:val="xtablelist"/>
            </w:pPr>
            <w:r w:rsidRPr="00624410">
              <w:t xml:space="preserve">• </w:t>
            </w:r>
            <w:r w:rsidR="007D7860" w:rsidRPr="00624410">
              <w:t>identify common chemical fuels and their relation to hydrocarbons</w:t>
            </w:r>
          </w:p>
          <w:p w14:paraId="493DF2F7" w14:textId="5D611FF9" w:rsidR="004A1AB5" w:rsidRPr="00624410" w:rsidRDefault="007D7860" w:rsidP="00CF3145">
            <w:pPr>
              <w:pStyle w:val="xtablelist"/>
            </w:pPr>
            <w:r w:rsidRPr="00624410">
              <w:t xml:space="preserve">• explain </w:t>
            </w:r>
            <w:r w:rsidR="004A1AB5" w:rsidRPr="00624410">
              <w:t>“carbon economy” making reference to real world science</w:t>
            </w:r>
            <w:r w:rsidR="00483812">
              <w:t>.</w:t>
            </w:r>
            <w:r w:rsidR="004A1AB5" w:rsidRPr="00624410">
              <w:t xml:space="preserve"> </w:t>
            </w:r>
          </w:p>
          <w:p w14:paraId="498CD7DF" w14:textId="06B2A183" w:rsidR="004A1AB5" w:rsidRPr="00624410" w:rsidRDefault="004A1AB5" w:rsidP="00871B38">
            <w:pPr>
              <w:rPr>
                <w:rFonts w:ascii="Arial" w:hAnsi="Arial" w:cs="Arial"/>
                <w:sz w:val="20"/>
                <w:szCs w:val="20"/>
              </w:rPr>
            </w:pPr>
          </w:p>
        </w:tc>
        <w:tc>
          <w:tcPr>
            <w:tcW w:w="4016" w:type="dxa"/>
          </w:tcPr>
          <w:p w14:paraId="119913D8" w14:textId="20BF1778" w:rsidR="004A1AB5" w:rsidRPr="001339CF" w:rsidRDefault="004A1AB5" w:rsidP="00871B38">
            <w:pPr>
              <w:rPr>
                <w:rStyle w:val="xbold"/>
              </w:rPr>
            </w:pPr>
            <w:r w:rsidRPr="001339CF">
              <w:rPr>
                <w:rStyle w:val="xbold"/>
              </w:rPr>
              <w:t>Experiment 4.4</w:t>
            </w:r>
          </w:p>
          <w:p w14:paraId="1CE1F243" w14:textId="2C5B0A00" w:rsidR="004A1AB5" w:rsidRPr="00972390" w:rsidRDefault="004A1AB5" w:rsidP="00CF3145">
            <w:pPr>
              <w:pStyle w:val="xtabletext"/>
            </w:pPr>
            <w:r w:rsidRPr="00972390">
              <w:t>Combustion of wire wool</w:t>
            </w:r>
            <w:r w:rsidR="00DB5199">
              <w:t>:</w:t>
            </w:r>
            <w:r w:rsidRPr="00972390">
              <w:t xml:space="preserve"> </w:t>
            </w:r>
          </w:p>
          <w:p w14:paraId="3B425F2D" w14:textId="55B446BE" w:rsidR="004A1AB5" w:rsidRPr="00A04019" w:rsidRDefault="004A1AB5" w:rsidP="00CF3145">
            <w:pPr>
              <w:pStyle w:val="xtabletext"/>
            </w:pPr>
            <w:r w:rsidRPr="00972390">
              <w:t xml:space="preserve">Students </w:t>
            </w:r>
            <w:r w:rsidR="005B12B5" w:rsidRPr="00972390">
              <w:t>observe the oxidation of wire wool</w:t>
            </w:r>
            <w:r w:rsidRPr="00972390">
              <w:t>.</w:t>
            </w:r>
            <w:r w:rsidR="00972390" w:rsidRPr="00972390">
              <w:t xml:space="preserve"> Students determine the balanced chemical equation, including states, for the reaction, </w:t>
            </w:r>
            <w:proofErr w:type="gramStart"/>
            <w:r w:rsidR="00972390" w:rsidRPr="00972390">
              <w:t>then</w:t>
            </w:r>
            <w:proofErr w:type="gramEnd"/>
            <w:r w:rsidR="00972390" w:rsidRPr="00972390">
              <w:t xml:space="preserve"> apply this to the law of conse</w:t>
            </w:r>
            <w:r w:rsidR="00DB5199">
              <w:t>rvation of mass and exothermic/</w:t>
            </w:r>
            <w:r w:rsidR="00972390" w:rsidRPr="00972390">
              <w:t xml:space="preserve">endothermic reactions. </w:t>
            </w:r>
          </w:p>
        </w:tc>
        <w:tc>
          <w:tcPr>
            <w:tcW w:w="4016" w:type="dxa"/>
          </w:tcPr>
          <w:p w14:paraId="7C4A2107" w14:textId="674D9F16" w:rsidR="004A1AB5" w:rsidRPr="001339CF" w:rsidRDefault="004A1AB5" w:rsidP="00871B38">
            <w:pPr>
              <w:rPr>
                <w:rStyle w:val="xbold"/>
              </w:rPr>
            </w:pPr>
            <w:r w:rsidRPr="001339CF">
              <w:rPr>
                <w:rStyle w:val="xbold"/>
              </w:rPr>
              <w:t>Oxford Science 10 resources</w:t>
            </w:r>
          </w:p>
          <w:p w14:paraId="42E20806" w14:textId="780A0DFD" w:rsidR="004A1AB5" w:rsidRPr="00B949C3" w:rsidRDefault="004A1AB5" w:rsidP="00CF3145">
            <w:pPr>
              <w:pStyle w:val="xtablelist"/>
            </w:pPr>
            <w:r w:rsidRPr="00B949C3">
              <w:t>• Check your</w:t>
            </w:r>
            <w:r>
              <w:t xml:space="preserve"> learning, page 97</w:t>
            </w:r>
          </w:p>
          <w:p w14:paraId="27DD05C1" w14:textId="2240B28F" w:rsidR="004A1AB5" w:rsidRPr="00B949C3" w:rsidRDefault="0076209E" w:rsidP="00CF3145">
            <w:pPr>
              <w:pStyle w:val="xtablelist"/>
            </w:pPr>
            <w:r>
              <w:t>• Experiment 4.4, page 205</w:t>
            </w:r>
          </w:p>
          <w:p w14:paraId="2AEFF551" w14:textId="77777777" w:rsidR="004A1AB5" w:rsidRDefault="004A1AB5" w:rsidP="00621372">
            <w:pPr>
              <w:rPr>
                <w:rFonts w:ascii="Arial" w:hAnsi="Arial" w:cs="Arial"/>
                <w:b/>
                <w:color w:val="FF0000"/>
                <w:sz w:val="20"/>
                <w:szCs w:val="20"/>
              </w:rPr>
            </w:pPr>
          </w:p>
          <w:p w14:paraId="13BC82E4" w14:textId="4D3A6851" w:rsidR="00511AD8" w:rsidRPr="0049618F" w:rsidRDefault="00511AD8" w:rsidP="00511AD8">
            <w:pPr>
              <w:rPr>
                <w:rFonts w:ascii="Arial" w:hAnsi="Arial" w:cs="Arial"/>
                <w:color w:val="FF0000"/>
                <w:sz w:val="20"/>
                <w:szCs w:val="20"/>
              </w:rPr>
            </w:pPr>
          </w:p>
        </w:tc>
      </w:tr>
      <w:tr w:rsidR="004A1AB5" w:rsidRPr="00275D83" w14:paraId="60E46929" w14:textId="77777777" w:rsidTr="000F2073">
        <w:trPr>
          <w:trHeight w:val="3680"/>
        </w:trPr>
        <w:tc>
          <w:tcPr>
            <w:tcW w:w="1684" w:type="dxa"/>
          </w:tcPr>
          <w:p w14:paraId="75671B2B" w14:textId="310331F5" w:rsidR="004A1AB5" w:rsidRPr="005D7D53" w:rsidRDefault="004A1AB5" w:rsidP="00CF3145">
            <w:pPr>
              <w:pStyle w:val="xtabletext"/>
            </w:pPr>
            <w:r w:rsidRPr="005D7D53">
              <w:lastRenderedPageBreak/>
              <w:t xml:space="preserve">4.5 Polymers are long chains of monomers </w:t>
            </w:r>
          </w:p>
          <w:p w14:paraId="0F8A3C8E" w14:textId="769A7088" w:rsidR="004A1AB5" w:rsidRPr="005D7D53" w:rsidRDefault="004A1AB5" w:rsidP="00CF3145">
            <w:pPr>
              <w:pStyle w:val="xtabletext"/>
            </w:pPr>
            <w:r w:rsidRPr="005D7D53">
              <w:t xml:space="preserve">(pages </w:t>
            </w:r>
            <w:r>
              <w:t>98</w:t>
            </w:r>
            <w:r w:rsidR="00316055">
              <w:t>–</w:t>
            </w:r>
            <w:r>
              <w:t>99</w:t>
            </w:r>
            <w:r w:rsidRPr="005D7D53">
              <w:t>)</w:t>
            </w:r>
          </w:p>
          <w:p w14:paraId="4541D7D8" w14:textId="77777777" w:rsidR="004A1AB5" w:rsidRPr="005D7D53" w:rsidRDefault="004A1AB5" w:rsidP="00506CBF">
            <w:pPr>
              <w:rPr>
                <w:rFonts w:ascii="Arial" w:hAnsi="Arial" w:cs="Arial"/>
                <w:b/>
                <w:sz w:val="20"/>
                <w:szCs w:val="20"/>
              </w:rPr>
            </w:pPr>
          </w:p>
          <w:p w14:paraId="0A026585" w14:textId="77777777" w:rsidR="004A1AB5" w:rsidRPr="005D7D53" w:rsidRDefault="004A1AB5" w:rsidP="00506CBF">
            <w:pPr>
              <w:rPr>
                <w:rFonts w:ascii="Arial" w:hAnsi="Arial" w:cs="Arial"/>
                <w:b/>
                <w:sz w:val="20"/>
                <w:szCs w:val="20"/>
              </w:rPr>
            </w:pPr>
          </w:p>
        </w:tc>
        <w:tc>
          <w:tcPr>
            <w:tcW w:w="1685" w:type="dxa"/>
          </w:tcPr>
          <w:p w14:paraId="14225F1D" w14:textId="77777777" w:rsidR="004A1AB5" w:rsidRPr="00FF43A7" w:rsidRDefault="004A1AB5" w:rsidP="00CF3145">
            <w:pPr>
              <w:pStyle w:val="xtabletext"/>
            </w:pPr>
            <w:r w:rsidRPr="00FF43A7">
              <w:t xml:space="preserve">Science Understanding </w:t>
            </w:r>
          </w:p>
          <w:p w14:paraId="05A785A6" w14:textId="57C7D4D5" w:rsidR="004A1AB5" w:rsidRPr="00FF43A7" w:rsidRDefault="004A1AB5" w:rsidP="00CF3145">
            <w:pPr>
              <w:pStyle w:val="xtabletext"/>
            </w:pPr>
            <w:r w:rsidRPr="00FF43A7">
              <w:t>ACSSU18</w:t>
            </w:r>
            <w:r>
              <w:t>7</w:t>
            </w:r>
          </w:p>
          <w:p w14:paraId="06BEE7EE" w14:textId="77777777" w:rsidR="004A1AB5" w:rsidRPr="0049618F" w:rsidRDefault="004A1AB5" w:rsidP="00CF3145">
            <w:pPr>
              <w:pStyle w:val="xtabletext"/>
            </w:pPr>
          </w:p>
          <w:p w14:paraId="1DFA3E1B" w14:textId="77777777" w:rsidR="004A1AB5" w:rsidRPr="00684862" w:rsidRDefault="004A1AB5" w:rsidP="00CF3145">
            <w:pPr>
              <w:pStyle w:val="xtabletext"/>
            </w:pPr>
            <w:r w:rsidRPr="00684862">
              <w:t>Science Inquiry Skills</w:t>
            </w:r>
          </w:p>
          <w:p w14:paraId="2986027E" w14:textId="77777777" w:rsidR="00EE05A3" w:rsidRPr="00684862" w:rsidRDefault="00EE05A3" w:rsidP="00EE05A3">
            <w:pPr>
              <w:pStyle w:val="xtabletext"/>
            </w:pPr>
            <w:r w:rsidRPr="00684862">
              <w:t>ACSIS</w:t>
            </w:r>
            <w:r>
              <w:t>198</w:t>
            </w:r>
          </w:p>
          <w:p w14:paraId="151A759E" w14:textId="77777777" w:rsidR="00EE05A3" w:rsidRPr="00684862" w:rsidRDefault="00EE05A3" w:rsidP="00EE05A3">
            <w:pPr>
              <w:pStyle w:val="xtabletext"/>
            </w:pPr>
            <w:r w:rsidRPr="00684862">
              <w:t>ACSIS</w:t>
            </w:r>
            <w:r>
              <w:t>199</w:t>
            </w:r>
          </w:p>
          <w:p w14:paraId="331ED9B5" w14:textId="77777777" w:rsidR="00EE05A3" w:rsidRPr="00684862" w:rsidRDefault="00EE05A3" w:rsidP="00EE05A3">
            <w:pPr>
              <w:pStyle w:val="xtabletext"/>
            </w:pPr>
            <w:r>
              <w:t>ACSIS200</w:t>
            </w:r>
          </w:p>
          <w:p w14:paraId="4192CE25" w14:textId="77777777" w:rsidR="00EE05A3" w:rsidRPr="00684862" w:rsidRDefault="00EE05A3" w:rsidP="00EE05A3">
            <w:pPr>
              <w:pStyle w:val="xtabletext"/>
            </w:pPr>
            <w:r w:rsidRPr="00684862">
              <w:t>ACSIS</w:t>
            </w:r>
            <w:r>
              <w:t>203</w:t>
            </w:r>
          </w:p>
          <w:p w14:paraId="37FB2FAB" w14:textId="77777777" w:rsidR="00EE05A3" w:rsidRPr="00684862" w:rsidRDefault="00EE05A3" w:rsidP="00EE05A3">
            <w:pPr>
              <w:pStyle w:val="xtabletext"/>
            </w:pPr>
            <w:r w:rsidRPr="00684862">
              <w:t>ACSIS</w:t>
            </w:r>
            <w:r>
              <w:t>204</w:t>
            </w:r>
          </w:p>
          <w:p w14:paraId="3A607EE0" w14:textId="77777777" w:rsidR="00EE05A3" w:rsidRPr="00684862" w:rsidRDefault="00EE05A3" w:rsidP="00EE05A3">
            <w:pPr>
              <w:pStyle w:val="xtabletext"/>
            </w:pPr>
            <w:r w:rsidRPr="00684862">
              <w:t>ACSIS</w:t>
            </w:r>
            <w:r>
              <w:t>205</w:t>
            </w:r>
          </w:p>
          <w:p w14:paraId="7B75954D" w14:textId="22F0235B" w:rsidR="004A1AB5" w:rsidRPr="0049618F" w:rsidRDefault="00EE05A3" w:rsidP="00EE05A3">
            <w:pPr>
              <w:pStyle w:val="xtabletext"/>
              <w:rPr>
                <w:color w:val="FF0000"/>
              </w:rPr>
            </w:pPr>
            <w:r w:rsidRPr="00684862">
              <w:t>ACSIS</w:t>
            </w:r>
            <w:r>
              <w:t>208</w:t>
            </w:r>
          </w:p>
        </w:tc>
        <w:tc>
          <w:tcPr>
            <w:tcW w:w="4016" w:type="dxa"/>
          </w:tcPr>
          <w:p w14:paraId="68EDB79C" w14:textId="77777777" w:rsidR="004A1AB5" w:rsidRPr="008A2905" w:rsidRDefault="004A1AB5" w:rsidP="00CF3145">
            <w:pPr>
              <w:pStyle w:val="xtabletext"/>
            </w:pPr>
            <w:r w:rsidRPr="008A2905">
              <w:t>By the end of this unit, students should be able to:</w:t>
            </w:r>
          </w:p>
          <w:p w14:paraId="02A9D9A1" w14:textId="3AAEC24F" w:rsidR="004A1AB5" w:rsidRPr="008A2905" w:rsidRDefault="004A1AB5" w:rsidP="00CF3145">
            <w:pPr>
              <w:pStyle w:val="xtablelist"/>
            </w:pPr>
            <w:r w:rsidRPr="008A2905">
              <w:t xml:space="preserve">• </w:t>
            </w:r>
            <w:r w:rsidR="007D7860" w:rsidRPr="008A2905">
              <w:t xml:space="preserve">define the terms monomer, polymer, cross-linked, </w:t>
            </w:r>
            <w:r w:rsidR="00483812">
              <w:t>thermosetting and thermoplastic</w:t>
            </w:r>
          </w:p>
          <w:p w14:paraId="689ED880" w14:textId="601D51EE" w:rsidR="004A1AB5" w:rsidRPr="008A2905" w:rsidRDefault="007D7860" w:rsidP="00CF3145">
            <w:pPr>
              <w:pStyle w:val="xtablelist"/>
            </w:pPr>
            <w:r w:rsidRPr="008A2905">
              <w:t>• explain the properties of pol</w:t>
            </w:r>
            <w:r w:rsidR="00483812">
              <w:t>ymers based on their structures</w:t>
            </w:r>
          </w:p>
          <w:p w14:paraId="30E4A07C" w14:textId="279FD210" w:rsidR="004A1AB5" w:rsidRPr="008A2905" w:rsidRDefault="007D7860" w:rsidP="00CF3145">
            <w:pPr>
              <w:pStyle w:val="xtablelist"/>
            </w:pPr>
            <w:r w:rsidRPr="008A2905">
              <w:t xml:space="preserve">• determine </w:t>
            </w:r>
            <w:r w:rsidR="004A1AB5" w:rsidRPr="008A2905">
              <w:t>whether polymers are thermoplastic or thermosetting based on their properties and determine where this knowledge may be useful around the home/ real world</w:t>
            </w:r>
          </w:p>
          <w:p w14:paraId="317F1C4A" w14:textId="76EC72C0" w:rsidR="004A1AB5" w:rsidRPr="008A2905" w:rsidRDefault="004A1AB5" w:rsidP="00CF3145">
            <w:pPr>
              <w:pStyle w:val="xtablelist"/>
            </w:pPr>
            <w:r w:rsidRPr="008A2905">
              <w:t xml:space="preserve">• </w:t>
            </w:r>
            <w:r w:rsidR="007D7860" w:rsidRPr="008A2905">
              <w:t>e</w:t>
            </w:r>
            <w:r w:rsidRPr="008A2905">
              <w:t>xplain the formation of polymers and relate the name of a polymer to the name of its monomer units.</w:t>
            </w:r>
          </w:p>
          <w:p w14:paraId="34852ABD" w14:textId="65A90B1A" w:rsidR="004A1AB5" w:rsidRPr="008A2905" w:rsidRDefault="004A1AB5" w:rsidP="00871B38">
            <w:pPr>
              <w:rPr>
                <w:rFonts w:ascii="Arial" w:hAnsi="Arial" w:cs="Arial"/>
                <w:sz w:val="20"/>
                <w:szCs w:val="20"/>
              </w:rPr>
            </w:pPr>
          </w:p>
        </w:tc>
        <w:tc>
          <w:tcPr>
            <w:tcW w:w="4016" w:type="dxa"/>
          </w:tcPr>
          <w:p w14:paraId="126DF4A2" w14:textId="103A38A4" w:rsidR="004A1AB5" w:rsidRPr="001339CF" w:rsidRDefault="004A1AB5" w:rsidP="00871B38">
            <w:pPr>
              <w:rPr>
                <w:rStyle w:val="xbold"/>
              </w:rPr>
            </w:pPr>
            <w:r w:rsidRPr="001339CF">
              <w:rPr>
                <w:rStyle w:val="xbold"/>
              </w:rPr>
              <w:t>Experiment 4.5</w:t>
            </w:r>
          </w:p>
          <w:p w14:paraId="1F4E9FD4" w14:textId="129DE807" w:rsidR="004A1AB5" w:rsidRPr="00972390" w:rsidRDefault="004A1AB5" w:rsidP="00CF3145">
            <w:pPr>
              <w:pStyle w:val="xtabletext"/>
            </w:pPr>
            <w:r w:rsidRPr="00972390">
              <w:t>Polymerisation of casein</w:t>
            </w:r>
            <w:r w:rsidR="009C733C">
              <w:t>:</w:t>
            </w:r>
          </w:p>
          <w:p w14:paraId="35DDD516" w14:textId="00E18ED3" w:rsidR="004A1AB5" w:rsidRPr="001D552A" w:rsidRDefault="004A1AB5" w:rsidP="00CF3145">
            <w:pPr>
              <w:pStyle w:val="xtabletext"/>
            </w:pPr>
            <w:r w:rsidRPr="00972390">
              <w:t>Students</w:t>
            </w:r>
            <w:r w:rsidR="00972390" w:rsidRPr="00972390">
              <w:t xml:space="preserve"> use milk and ethanoic acid to form casein </w:t>
            </w:r>
            <w:r w:rsidR="00972390">
              <w:t>plastic</w:t>
            </w:r>
            <w:r w:rsidR="00972390" w:rsidRPr="00972390">
              <w:t>:</w:t>
            </w:r>
            <w:r w:rsidRPr="00972390">
              <w:t xml:space="preserve"> </w:t>
            </w:r>
            <w:r w:rsidR="00972390" w:rsidRPr="00972390">
              <w:t xml:space="preserve">polymers of casein monomers. </w:t>
            </w:r>
            <w:r w:rsidR="00972390" w:rsidRPr="001D552A">
              <w:t>Casein is a protein found in mammalian milk products.</w:t>
            </w:r>
          </w:p>
          <w:p w14:paraId="501560A6" w14:textId="77777777" w:rsidR="00972390" w:rsidRPr="001D552A" w:rsidRDefault="00972390" w:rsidP="00CF3145">
            <w:pPr>
              <w:pStyle w:val="xtabletext"/>
            </w:pPr>
          </w:p>
          <w:p w14:paraId="63B61CE4" w14:textId="56043966" w:rsidR="00972390" w:rsidRDefault="00972390" w:rsidP="00CF3145">
            <w:pPr>
              <w:pStyle w:val="xtabletext"/>
            </w:pPr>
            <w:r w:rsidRPr="001D552A">
              <w:t>A version of this experimen</w:t>
            </w:r>
            <w:r w:rsidR="00514A67">
              <w:t xml:space="preserve">t is located within the Year 8 student </w:t>
            </w:r>
            <w:r w:rsidRPr="001D552A">
              <w:t xml:space="preserve">book to create casein glue. This is an excellent activity for any teacher who would like to incorporate STEM into the classroom as it incorporates chemical engineering. </w:t>
            </w:r>
          </w:p>
          <w:p w14:paraId="5C7F34C9" w14:textId="77777777" w:rsidR="001D552A" w:rsidRDefault="001D552A" w:rsidP="00CF3145">
            <w:pPr>
              <w:pStyle w:val="xtabletext"/>
            </w:pPr>
          </w:p>
          <w:p w14:paraId="73C5595E" w14:textId="3BF08E52" w:rsidR="001D552A" w:rsidRPr="00972390" w:rsidRDefault="001D552A" w:rsidP="00CF3145">
            <w:pPr>
              <w:pStyle w:val="xtabletext"/>
              <w:rPr>
                <w:color w:val="FF0000"/>
              </w:rPr>
            </w:pPr>
            <w:r>
              <w:t xml:space="preserve">Thermoplastic polymer can also be purchased at science supply stores to demonstrate to students, or get them to play with. This is excellent at demonstrating the </w:t>
            </w:r>
            <w:proofErr w:type="spellStart"/>
            <w:r>
              <w:t>mold</w:t>
            </w:r>
            <w:proofErr w:type="spellEnd"/>
            <w:r>
              <w:t>-ability of the plastic when it is warm and only needs to be placed in hot water. When cold, the plastic becomes hard.</w:t>
            </w:r>
          </w:p>
        </w:tc>
        <w:tc>
          <w:tcPr>
            <w:tcW w:w="4016" w:type="dxa"/>
          </w:tcPr>
          <w:p w14:paraId="75025AA4" w14:textId="37DC37AD" w:rsidR="004A1AB5" w:rsidRPr="001339CF" w:rsidRDefault="004A1AB5" w:rsidP="00871B38">
            <w:pPr>
              <w:rPr>
                <w:rStyle w:val="xbold"/>
              </w:rPr>
            </w:pPr>
            <w:r w:rsidRPr="001339CF">
              <w:rPr>
                <w:rStyle w:val="xbold"/>
              </w:rPr>
              <w:t>Oxford Science 10 resources</w:t>
            </w:r>
          </w:p>
          <w:p w14:paraId="765C2A34" w14:textId="6AB49318" w:rsidR="004A1AB5" w:rsidRPr="00B336CC" w:rsidRDefault="004A1AB5" w:rsidP="00CF3145">
            <w:pPr>
              <w:pStyle w:val="xtablelist"/>
            </w:pPr>
            <w:r w:rsidRPr="00621372">
              <w:t xml:space="preserve">• </w:t>
            </w:r>
            <w:r w:rsidRPr="00B336CC">
              <w:t>Check your learning, page 99</w:t>
            </w:r>
          </w:p>
          <w:p w14:paraId="56CEA716" w14:textId="00FD3F7A" w:rsidR="004A1AB5" w:rsidRPr="00B336CC" w:rsidRDefault="004A1AB5" w:rsidP="00CF3145">
            <w:pPr>
              <w:pStyle w:val="xtablelist"/>
            </w:pPr>
            <w:r w:rsidRPr="00B336CC">
              <w:t>• Experiment 4.5, page 20</w:t>
            </w:r>
            <w:r w:rsidR="0076209E">
              <w:t>6</w:t>
            </w:r>
          </w:p>
          <w:p w14:paraId="1E8CFB18" w14:textId="77777777" w:rsidR="004A1AB5" w:rsidRPr="00B336CC" w:rsidRDefault="004A1AB5" w:rsidP="00871B38">
            <w:pPr>
              <w:rPr>
                <w:rFonts w:ascii="Arial" w:hAnsi="Arial" w:cs="Arial"/>
                <w:b/>
                <w:color w:val="FF0000"/>
                <w:sz w:val="20"/>
                <w:szCs w:val="20"/>
              </w:rPr>
            </w:pPr>
          </w:p>
          <w:p w14:paraId="6E7A3878" w14:textId="77777777" w:rsidR="004A1AB5" w:rsidRPr="001339CF" w:rsidRDefault="004A1AB5" w:rsidP="00871B38">
            <w:pPr>
              <w:rPr>
                <w:rStyle w:val="xbold"/>
              </w:rPr>
            </w:pPr>
            <w:r w:rsidRPr="001339CF">
              <w:rPr>
                <w:rStyle w:val="xbold"/>
              </w:rPr>
              <w:t>Additional resources</w:t>
            </w:r>
          </w:p>
          <w:p w14:paraId="61D54ED9" w14:textId="2134D982" w:rsidR="004A1AB5" w:rsidRPr="00845921" w:rsidRDefault="004A1AB5" w:rsidP="00CF3145">
            <w:pPr>
              <w:pStyle w:val="xtabletext"/>
            </w:pPr>
            <w:r w:rsidRPr="00B336CC">
              <w:t xml:space="preserve">Crash Course Chemistry: </w:t>
            </w:r>
            <w:r w:rsidR="00B336CC" w:rsidRPr="00B336CC">
              <w:t>Polymers</w:t>
            </w:r>
            <w:r w:rsidRPr="00B336CC">
              <w:t xml:space="preserve"> </w:t>
            </w:r>
            <w:r w:rsidR="009C733C">
              <w:t xml:space="preserve">– a </w:t>
            </w:r>
            <w:r w:rsidRPr="00B336CC">
              <w:t xml:space="preserve">good, if somewhat fast, summary of </w:t>
            </w:r>
            <w:r w:rsidR="00B336CC" w:rsidRPr="00B336CC">
              <w:t>common polymers and their mono</w:t>
            </w:r>
            <w:r w:rsidR="00B336CC" w:rsidRPr="00845921">
              <w:t xml:space="preserve">mers. </w:t>
            </w:r>
            <w:r w:rsidR="009C733C" w:rsidRPr="00845921">
              <w:t>It c</w:t>
            </w:r>
            <w:r w:rsidR="00B336CC" w:rsidRPr="00845921">
              <w:t>an get a little advanced, but the first 5</w:t>
            </w:r>
            <w:r w:rsidR="009C733C" w:rsidRPr="00845921">
              <w:t>–</w:t>
            </w:r>
            <w:r w:rsidR="00B336CC" w:rsidRPr="00845921">
              <w:t>6 minutes is great</w:t>
            </w:r>
            <w:r w:rsidR="009C733C" w:rsidRPr="00845921">
              <w:t>.</w:t>
            </w:r>
          </w:p>
          <w:p w14:paraId="03A3F2A8" w14:textId="4285E151" w:rsidR="004A1AB5" w:rsidRPr="00845921" w:rsidRDefault="006906F0" w:rsidP="00CF3145">
            <w:pPr>
              <w:pStyle w:val="xtabletext"/>
            </w:pPr>
            <w:hyperlink r:id="rId11" w:history="1">
              <w:r w:rsidR="00B336CC" w:rsidRPr="00845921">
                <w:rPr>
                  <w:rStyle w:val="Hyperlink"/>
                </w:rPr>
                <w:t>https://www.youtube.com/watch?v=rHxxLYzJ8Sw</w:t>
              </w:r>
            </w:hyperlink>
          </w:p>
          <w:p w14:paraId="655F9E7F" w14:textId="77777777" w:rsidR="00B336CC" w:rsidRPr="00845921" w:rsidRDefault="00B336CC" w:rsidP="00CF3145">
            <w:pPr>
              <w:pStyle w:val="xtabletext"/>
            </w:pPr>
          </w:p>
          <w:p w14:paraId="2919E149" w14:textId="3B173047" w:rsidR="00B336CC" w:rsidRPr="00621372" w:rsidRDefault="00B336CC" w:rsidP="00621372">
            <w:pPr>
              <w:rPr>
                <w:rFonts w:ascii="Arial" w:hAnsi="Arial" w:cs="Arial"/>
                <w:sz w:val="20"/>
                <w:szCs w:val="20"/>
              </w:rPr>
            </w:pPr>
          </w:p>
        </w:tc>
      </w:tr>
      <w:tr w:rsidR="00A17780" w:rsidRPr="00275D83" w14:paraId="21EBCBD9" w14:textId="77777777" w:rsidTr="00A04019">
        <w:trPr>
          <w:trHeight w:val="643"/>
        </w:trPr>
        <w:tc>
          <w:tcPr>
            <w:tcW w:w="1684" w:type="dxa"/>
          </w:tcPr>
          <w:p w14:paraId="4643EDED" w14:textId="62A04E68" w:rsidR="005D7D53" w:rsidRPr="000F2B32" w:rsidRDefault="005D7D53" w:rsidP="00CF3145">
            <w:pPr>
              <w:pStyle w:val="xtabletext"/>
            </w:pPr>
            <w:r w:rsidRPr="000F2B32">
              <w:t>4.6</w:t>
            </w:r>
            <w:r w:rsidR="00A17780" w:rsidRPr="000F2B32">
              <w:t xml:space="preserve"> </w:t>
            </w:r>
            <w:r w:rsidRPr="000F2B32">
              <w:t xml:space="preserve">Temperature, concentration, surface area and stirring affect reaction rate </w:t>
            </w:r>
          </w:p>
          <w:p w14:paraId="7A46DD76" w14:textId="27CAD0C7" w:rsidR="00A17780" w:rsidRPr="000F2B32" w:rsidRDefault="00A17780" w:rsidP="00CF3145">
            <w:pPr>
              <w:pStyle w:val="xtabletext"/>
            </w:pPr>
            <w:r w:rsidRPr="000F2B32">
              <w:t xml:space="preserve">(pages </w:t>
            </w:r>
            <w:r w:rsidR="005D7D53" w:rsidRPr="000F2B32">
              <w:t>100</w:t>
            </w:r>
            <w:r w:rsidR="00316055" w:rsidRPr="000F2B32">
              <w:t>–</w:t>
            </w:r>
            <w:r w:rsidR="005D7D53" w:rsidRPr="000F2B32">
              <w:t>103</w:t>
            </w:r>
            <w:r w:rsidRPr="000F2B32">
              <w:t>)</w:t>
            </w:r>
          </w:p>
          <w:p w14:paraId="0BAAF7B3" w14:textId="77777777" w:rsidR="00A17780" w:rsidRPr="005D7D53" w:rsidRDefault="00A17780" w:rsidP="00506CBF">
            <w:pPr>
              <w:rPr>
                <w:rFonts w:ascii="Arial" w:hAnsi="Arial" w:cs="Arial"/>
                <w:b/>
                <w:sz w:val="20"/>
                <w:szCs w:val="20"/>
              </w:rPr>
            </w:pPr>
          </w:p>
          <w:p w14:paraId="38ED3D02" w14:textId="77777777" w:rsidR="00A17780" w:rsidRPr="005D7D53" w:rsidRDefault="00A17780" w:rsidP="00506CBF">
            <w:pPr>
              <w:rPr>
                <w:rFonts w:ascii="Arial" w:hAnsi="Arial" w:cs="Arial"/>
                <w:b/>
                <w:sz w:val="20"/>
                <w:szCs w:val="20"/>
              </w:rPr>
            </w:pPr>
          </w:p>
        </w:tc>
        <w:tc>
          <w:tcPr>
            <w:tcW w:w="1685" w:type="dxa"/>
          </w:tcPr>
          <w:p w14:paraId="0C443BAB" w14:textId="77777777" w:rsidR="00A17780" w:rsidRPr="00866211" w:rsidRDefault="00A17780" w:rsidP="00CF3145">
            <w:pPr>
              <w:pStyle w:val="xtabletext"/>
            </w:pPr>
            <w:r w:rsidRPr="00FF43A7">
              <w:lastRenderedPageBreak/>
              <w:t xml:space="preserve">Science </w:t>
            </w:r>
            <w:r w:rsidRPr="00866211">
              <w:t xml:space="preserve">Understanding </w:t>
            </w:r>
          </w:p>
          <w:p w14:paraId="30B1BCE7" w14:textId="44182EAC" w:rsidR="00A17780" w:rsidRPr="00866211" w:rsidRDefault="005D7D53" w:rsidP="00CF3145">
            <w:pPr>
              <w:pStyle w:val="xtabletext"/>
            </w:pPr>
            <w:r>
              <w:t>ACSSU187</w:t>
            </w:r>
          </w:p>
          <w:p w14:paraId="2DA8C316" w14:textId="77777777" w:rsidR="00A17780" w:rsidRPr="00866211" w:rsidRDefault="00A17780" w:rsidP="00CF3145">
            <w:pPr>
              <w:pStyle w:val="xtabletext"/>
            </w:pPr>
          </w:p>
          <w:p w14:paraId="3811C5DA" w14:textId="77777777" w:rsidR="005D7D53" w:rsidRPr="00684862" w:rsidRDefault="005D7D53" w:rsidP="00CF3145">
            <w:pPr>
              <w:pStyle w:val="xtabletext"/>
            </w:pPr>
            <w:r w:rsidRPr="00684862">
              <w:t>Science Inquiry Skills</w:t>
            </w:r>
          </w:p>
          <w:p w14:paraId="1CE0070D" w14:textId="2CA76100" w:rsidR="005D7D53" w:rsidRPr="00684862" w:rsidRDefault="005D7D53" w:rsidP="00CF3145">
            <w:pPr>
              <w:pStyle w:val="xtabletext"/>
            </w:pPr>
            <w:r w:rsidRPr="00684862">
              <w:t>ACSIS</w:t>
            </w:r>
            <w:r w:rsidR="00EE05A3">
              <w:t>198</w:t>
            </w:r>
          </w:p>
          <w:p w14:paraId="597B42CE" w14:textId="70EB75B8" w:rsidR="005D7D53" w:rsidRPr="00684862" w:rsidRDefault="005D7D53" w:rsidP="00CF3145">
            <w:pPr>
              <w:pStyle w:val="xtabletext"/>
            </w:pPr>
            <w:r w:rsidRPr="00684862">
              <w:t>ACSIS</w:t>
            </w:r>
            <w:r w:rsidR="00EE05A3">
              <w:t>199</w:t>
            </w:r>
          </w:p>
          <w:p w14:paraId="68BEC4CE" w14:textId="374333B1" w:rsidR="005D7D53" w:rsidRPr="00684862" w:rsidRDefault="00EE05A3" w:rsidP="00CF3145">
            <w:pPr>
              <w:pStyle w:val="xtabletext"/>
            </w:pPr>
            <w:r>
              <w:lastRenderedPageBreak/>
              <w:t>ACSIS200</w:t>
            </w:r>
          </w:p>
          <w:p w14:paraId="79910938" w14:textId="793145E1" w:rsidR="005D7D53" w:rsidRPr="00684862" w:rsidRDefault="005D7D53" w:rsidP="00CF3145">
            <w:pPr>
              <w:pStyle w:val="xtabletext"/>
            </w:pPr>
            <w:r w:rsidRPr="00684862">
              <w:t>ACSIS</w:t>
            </w:r>
            <w:r w:rsidR="00EE05A3">
              <w:t>203</w:t>
            </w:r>
          </w:p>
          <w:p w14:paraId="4C1BA93F" w14:textId="1477B15A" w:rsidR="005D7D53" w:rsidRPr="00684862" w:rsidRDefault="005D7D53" w:rsidP="00CF3145">
            <w:pPr>
              <w:pStyle w:val="xtabletext"/>
            </w:pPr>
            <w:r w:rsidRPr="00684862">
              <w:t>ACSIS</w:t>
            </w:r>
            <w:r w:rsidR="00EE05A3">
              <w:t>204</w:t>
            </w:r>
          </w:p>
          <w:p w14:paraId="5C38B21F" w14:textId="4BED3308" w:rsidR="005D7D53" w:rsidRPr="00684862" w:rsidRDefault="005D7D53" w:rsidP="00CF3145">
            <w:pPr>
              <w:pStyle w:val="xtabletext"/>
            </w:pPr>
            <w:r w:rsidRPr="00684862">
              <w:t>ACSIS</w:t>
            </w:r>
            <w:r w:rsidR="00EE05A3">
              <w:t>205</w:t>
            </w:r>
          </w:p>
          <w:p w14:paraId="469D7855" w14:textId="45DC800C" w:rsidR="00A17780" w:rsidRPr="0049618F" w:rsidRDefault="005D7D53" w:rsidP="00EE05A3">
            <w:pPr>
              <w:pStyle w:val="xtabletext"/>
              <w:rPr>
                <w:color w:val="FF0000"/>
              </w:rPr>
            </w:pPr>
            <w:r w:rsidRPr="00684862">
              <w:t>ACSIS</w:t>
            </w:r>
            <w:r w:rsidR="00EE05A3">
              <w:t>208</w:t>
            </w:r>
          </w:p>
        </w:tc>
        <w:tc>
          <w:tcPr>
            <w:tcW w:w="4016" w:type="dxa"/>
          </w:tcPr>
          <w:p w14:paraId="221E3BC2" w14:textId="77777777" w:rsidR="00A17780" w:rsidRPr="006C42F7" w:rsidRDefault="00A17780" w:rsidP="00CF3145">
            <w:pPr>
              <w:pStyle w:val="xtabletext"/>
            </w:pPr>
            <w:r w:rsidRPr="006C42F7">
              <w:lastRenderedPageBreak/>
              <w:t>By the end of this unit, students should be able to:</w:t>
            </w:r>
          </w:p>
          <w:p w14:paraId="7CE74402" w14:textId="46CEC5D6" w:rsidR="00A17780" w:rsidRPr="006C42F7" w:rsidRDefault="00A17780" w:rsidP="00CF3145">
            <w:pPr>
              <w:pStyle w:val="xtablelist"/>
            </w:pPr>
            <w:r w:rsidRPr="006C42F7">
              <w:t xml:space="preserve">• </w:t>
            </w:r>
            <w:r w:rsidR="007D7860" w:rsidRPr="006C42F7">
              <w:t xml:space="preserve">define collision theory and identify how this relates to </w:t>
            </w:r>
            <w:r w:rsidR="00483812">
              <w:t>the rate of a chemical reaction</w:t>
            </w:r>
          </w:p>
          <w:p w14:paraId="1419BCFF" w14:textId="7B52EB87" w:rsidR="00A17780" w:rsidRPr="006C42F7" w:rsidRDefault="007D7860" w:rsidP="00CF3145">
            <w:pPr>
              <w:pStyle w:val="xtablelist"/>
            </w:pPr>
            <w:r w:rsidRPr="006C42F7">
              <w:t xml:space="preserve">• identify </w:t>
            </w:r>
            <w:r w:rsidR="00292072" w:rsidRPr="006C42F7">
              <w:t>the key elements required for molecules to collide and result in a successful reaction which forms products</w:t>
            </w:r>
          </w:p>
          <w:p w14:paraId="0EE61AD8" w14:textId="75889978" w:rsidR="00A17780" w:rsidRPr="006C42F7" w:rsidRDefault="00A17780" w:rsidP="00CF3145">
            <w:pPr>
              <w:pStyle w:val="xtablelist"/>
            </w:pPr>
            <w:r w:rsidRPr="006C42F7">
              <w:lastRenderedPageBreak/>
              <w:t xml:space="preserve">• </w:t>
            </w:r>
            <w:r w:rsidR="007D7860" w:rsidRPr="006C42F7">
              <w:t>ex</w:t>
            </w:r>
            <w:r w:rsidR="006C42F7" w:rsidRPr="006C42F7">
              <w:t>plain how to increase the rate of a chemical reaction using collision theory for:</w:t>
            </w:r>
          </w:p>
          <w:p w14:paraId="0B9D7259" w14:textId="54AA8D76" w:rsidR="006C42F7" w:rsidRPr="006A5FFF" w:rsidRDefault="006A5FFF" w:rsidP="006A5FFF">
            <w:pPr>
              <w:ind w:left="360"/>
              <w:rPr>
                <w:rFonts w:ascii="Arial" w:hAnsi="Arial" w:cs="Arial"/>
                <w:sz w:val="20"/>
                <w:szCs w:val="20"/>
              </w:rPr>
            </w:pPr>
            <w:r>
              <w:rPr>
                <w:rFonts w:ascii="Arial" w:hAnsi="Arial" w:cs="Arial"/>
                <w:sz w:val="20"/>
                <w:szCs w:val="20"/>
              </w:rPr>
              <w:t>–</w:t>
            </w:r>
            <w:r w:rsidR="007D7860" w:rsidRPr="006A5FFF">
              <w:rPr>
                <w:rFonts w:ascii="Arial" w:hAnsi="Arial" w:cs="Arial"/>
                <w:sz w:val="20"/>
                <w:szCs w:val="20"/>
              </w:rPr>
              <w:t>surface area</w:t>
            </w:r>
          </w:p>
          <w:p w14:paraId="065A9420" w14:textId="25CCE9C2" w:rsidR="006C42F7" w:rsidRPr="006A5FFF" w:rsidRDefault="007D7860" w:rsidP="006A5FFF">
            <w:pPr>
              <w:ind w:left="360"/>
              <w:rPr>
                <w:rFonts w:ascii="Arial" w:hAnsi="Arial" w:cs="Arial"/>
                <w:sz w:val="20"/>
                <w:szCs w:val="20"/>
              </w:rPr>
            </w:pPr>
            <w:r>
              <w:rPr>
                <w:rFonts w:ascii="Arial" w:hAnsi="Arial" w:cs="Arial"/>
                <w:sz w:val="20"/>
                <w:szCs w:val="20"/>
              </w:rPr>
              <w:t>–</w:t>
            </w:r>
            <w:r w:rsidRPr="006A5FFF">
              <w:rPr>
                <w:rFonts w:ascii="Arial" w:hAnsi="Arial" w:cs="Arial"/>
                <w:sz w:val="20"/>
                <w:szCs w:val="20"/>
              </w:rPr>
              <w:t>concentration</w:t>
            </w:r>
          </w:p>
          <w:p w14:paraId="5132336B" w14:textId="7B22E819" w:rsidR="006C42F7" w:rsidRPr="006A5FFF" w:rsidRDefault="007D7860" w:rsidP="006A5FFF">
            <w:pPr>
              <w:ind w:left="360"/>
              <w:rPr>
                <w:rFonts w:ascii="Arial" w:hAnsi="Arial" w:cs="Arial"/>
                <w:sz w:val="20"/>
                <w:szCs w:val="20"/>
              </w:rPr>
            </w:pPr>
            <w:r>
              <w:rPr>
                <w:rFonts w:ascii="Arial" w:hAnsi="Arial" w:cs="Arial"/>
                <w:sz w:val="20"/>
                <w:szCs w:val="20"/>
              </w:rPr>
              <w:t>–</w:t>
            </w:r>
            <w:r w:rsidRPr="006A5FFF">
              <w:rPr>
                <w:rFonts w:ascii="Arial" w:hAnsi="Arial" w:cs="Arial"/>
                <w:sz w:val="20"/>
                <w:szCs w:val="20"/>
              </w:rPr>
              <w:t>temperature</w:t>
            </w:r>
          </w:p>
          <w:p w14:paraId="32A9FE45" w14:textId="54988C80" w:rsidR="00A17780" w:rsidRPr="006A5FFF" w:rsidRDefault="007D7860" w:rsidP="006A5FFF">
            <w:pPr>
              <w:ind w:left="360"/>
              <w:rPr>
                <w:rFonts w:ascii="Arial" w:hAnsi="Arial" w:cs="Arial"/>
                <w:sz w:val="20"/>
                <w:szCs w:val="20"/>
              </w:rPr>
            </w:pPr>
            <w:r>
              <w:rPr>
                <w:rFonts w:ascii="Arial" w:hAnsi="Arial" w:cs="Arial"/>
                <w:sz w:val="20"/>
                <w:szCs w:val="20"/>
              </w:rPr>
              <w:t>–</w:t>
            </w:r>
            <w:r w:rsidRPr="006A5FFF">
              <w:rPr>
                <w:rFonts w:ascii="Arial" w:hAnsi="Arial" w:cs="Arial"/>
                <w:sz w:val="20"/>
                <w:szCs w:val="20"/>
              </w:rPr>
              <w:t>stirring</w:t>
            </w:r>
            <w:r w:rsidR="00483812">
              <w:rPr>
                <w:rFonts w:ascii="Arial" w:hAnsi="Arial" w:cs="Arial"/>
                <w:sz w:val="20"/>
                <w:szCs w:val="20"/>
              </w:rPr>
              <w:t>.</w:t>
            </w:r>
            <w:r w:rsidRPr="006A5FFF">
              <w:rPr>
                <w:rFonts w:ascii="Arial" w:hAnsi="Arial" w:cs="Arial"/>
                <w:sz w:val="20"/>
                <w:szCs w:val="20"/>
              </w:rPr>
              <w:t xml:space="preserve"> </w:t>
            </w:r>
          </w:p>
        </w:tc>
        <w:tc>
          <w:tcPr>
            <w:tcW w:w="4016" w:type="dxa"/>
          </w:tcPr>
          <w:p w14:paraId="6538D5EC" w14:textId="2189A44B" w:rsidR="00A17780" w:rsidRPr="001339CF" w:rsidRDefault="005D7D53" w:rsidP="00F002C6">
            <w:pPr>
              <w:rPr>
                <w:rStyle w:val="xbold"/>
              </w:rPr>
            </w:pPr>
            <w:r w:rsidRPr="001339CF">
              <w:rPr>
                <w:rStyle w:val="xbold"/>
              </w:rPr>
              <w:lastRenderedPageBreak/>
              <w:t>Experiment 4.6A</w:t>
            </w:r>
          </w:p>
          <w:p w14:paraId="5AA89EFB" w14:textId="023436D2" w:rsidR="005D7D53" w:rsidRPr="00B336CC" w:rsidRDefault="005D7D53" w:rsidP="00CF3145">
            <w:pPr>
              <w:pStyle w:val="xtabletext"/>
            </w:pPr>
            <w:r w:rsidRPr="00B336CC">
              <w:t>The effect of temperature on reaction rate</w:t>
            </w:r>
            <w:r w:rsidR="005B0A4B">
              <w:t>:</w:t>
            </w:r>
            <w:r w:rsidRPr="00B336CC">
              <w:t xml:space="preserve"> </w:t>
            </w:r>
          </w:p>
          <w:p w14:paraId="3EA7E28B" w14:textId="28C7BE42" w:rsidR="00A17780" w:rsidRPr="00B336CC" w:rsidRDefault="00A17780" w:rsidP="00CF3145">
            <w:pPr>
              <w:pStyle w:val="xtabletext"/>
            </w:pPr>
            <w:r w:rsidRPr="00B336CC">
              <w:t xml:space="preserve">Students </w:t>
            </w:r>
            <w:r w:rsidR="001D552A" w:rsidRPr="00B336CC">
              <w:t>investigate the effect of temperature on reaction rate.</w:t>
            </w:r>
          </w:p>
          <w:p w14:paraId="7E5629D3" w14:textId="77777777" w:rsidR="00A17780" w:rsidRPr="00B336CC" w:rsidRDefault="00A17780" w:rsidP="00F002C6">
            <w:pPr>
              <w:rPr>
                <w:rFonts w:ascii="Arial" w:hAnsi="Arial" w:cs="Arial"/>
                <w:color w:val="000000" w:themeColor="text1"/>
                <w:sz w:val="20"/>
                <w:szCs w:val="20"/>
              </w:rPr>
            </w:pPr>
          </w:p>
          <w:p w14:paraId="50739CD8" w14:textId="06F58934" w:rsidR="00A17780" w:rsidRPr="001339CF" w:rsidRDefault="005D7D53" w:rsidP="00F002C6">
            <w:pPr>
              <w:rPr>
                <w:rStyle w:val="xbold"/>
              </w:rPr>
            </w:pPr>
            <w:r w:rsidRPr="001339CF">
              <w:rPr>
                <w:rStyle w:val="xbold"/>
              </w:rPr>
              <w:t>Experiment</w:t>
            </w:r>
            <w:r w:rsidR="00A17780" w:rsidRPr="001339CF">
              <w:rPr>
                <w:rStyle w:val="xbold"/>
              </w:rPr>
              <w:t xml:space="preserve"> </w:t>
            </w:r>
            <w:r w:rsidRPr="001339CF">
              <w:rPr>
                <w:rStyle w:val="xbold"/>
              </w:rPr>
              <w:t>4.6B</w:t>
            </w:r>
          </w:p>
          <w:p w14:paraId="37C31DB1" w14:textId="2827D42E" w:rsidR="00A17780" w:rsidRPr="00B336CC" w:rsidRDefault="005D7D53" w:rsidP="00CF3145">
            <w:pPr>
              <w:pStyle w:val="xtabletext"/>
            </w:pPr>
            <w:r w:rsidRPr="00B336CC">
              <w:t>Factors affecting reaction rate</w:t>
            </w:r>
            <w:r w:rsidR="005B0A4B">
              <w:t>:</w:t>
            </w:r>
          </w:p>
          <w:p w14:paraId="5356DB0D" w14:textId="3D41B4D3" w:rsidR="00A17780" w:rsidRPr="00B336CC" w:rsidRDefault="00A17780" w:rsidP="00CF3145">
            <w:pPr>
              <w:pStyle w:val="xtabletext"/>
            </w:pPr>
            <w:r w:rsidRPr="00B336CC">
              <w:t xml:space="preserve">Students </w:t>
            </w:r>
            <w:r w:rsidR="001D552A" w:rsidRPr="00B336CC">
              <w:t xml:space="preserve">investigate the rates of a </w:t>
            </w:r>
            <w:r w:rsidR="001D552A" w:rsidRPr="00B336CC">
              <w:lastRenderedPageBreak/>
              <w:t xml:space="preserve">reaction between hydrochloric acid and calcium carbonate. This experiment determines the effect of surface area on the rate of </w:t>
            </w:r>
            <w:r w:rsidR="00A04019" w:rsidRPr="00B336CC">
              <w:t xml:space="preserve">a </w:t>
            </w:r>
            <w:r w:rsidR="001D552A" w:rsidRPr="00B336CC">
              <w:t>chemical reaction</w:t>
            </w:r>
            <w:r w:rsidR="00A04019" w:rsidRPr="00B336CC">
              <w:t>.</w:t>
            </w:r>
          </w:p>
          <w:p w14:paraId="1CC2CF88" w14:textId="77777777" w:rsidR="00A04019" w:rsidRPr="00B336CC" w:rsidRDefault="00A04019" w:rsidP="00CF3145">
            <w:pPr>
              <w:pStyle w:val="xtabletext"/>
            </w:pPr>
          </w:p>
          <w:p w14:paraId="3E8C7A47" w14:textId="3C105C1F" w:rsidR="00A17780" w:rsidRPr="00B336CC" w:rsidRDefault="00A04019" w:rsidP="00CF3145">
            <w:pPr>
              <w:pStyle w:val="xtabletext"/>
            </w:pPr>
            <w:r w:rsidRPr="00B336CC">
              <w:t>The inquiry aspect of Experiment 4.6B is an excellent way of assessing science inquiry skills. Set students the challenge of writing this as a scientific poster in preparation for VCE Sciences.</w:t>
            </w:r>
          </w:p>
        </w:tc>
        <w:tc>
          <w:tcPr>
            <w:tcW w:w="4016" w:type="dxa"/>
          </w:tcPr>
          <w:p w14:paraId="2E3BCE23" w14:textId="5ED7DD32" w:rsidR="00A17780" w:rsidRPr="001339CF" w:rsidRDefault="00A17780" w:rsidP="00871B38">
            <w:pPr>
              <w:rPr>
                <w:rStyle w:val="xbold"/>
              </w:rPr>
            </w:pPr>
            <w:r w:rsidRPr="001339CF">
              <w:rPr>
                <w:rStyle w:val="xbold"/>
              </w:rPr>
              <w:lastRenderedPageBreak/>
              <w:t>Oxford Science 10 resources</w:t>
            </w:r>
          </w:p>
          <w:p w14:paraId="475FCE1C" w14:textId="05DE2CCA" w:rsidR="00A17780" w:rsidRPr="00B336CC" w:rsidRDefault="005D7D53" w:rsidP="00CF3145">
            <w:pPr>
              <w:pStyle w:val="xtablelist"/>
            </w:pPr>
            <w:r w:rsidRPr="00B336CC">
              <w:t>• Check your learning, page 103</w:t>
            </w:r>
          </w:p>
          <w:p w14:paraId="4172E742" w14:textId="4CA9598F" w:rsidR="00A17780" w:rsidRPr="00B336CC" w:rsidRDefault="005D7D53" w:rsidP="00CF3145">
            <w:pPr>
              <w:pStyle w:val="xtablelist"/>
            </w:pPr>
            <w:r w:rsidRPr="00B336CC">
              <w:t>• Experiment 4.6A, page 20</w:t>
            </w:r>
            <w:r w:rsidR="0076209E">
              <w:t>7</w:t>
            </w:r>
          </w:p>
          <w:p w14:paraId="3B40BF6C" w14:textId="2E17F909" w:rsidR="005D7D53" w:rsidRPr="00B336CC" w:rsidRDefault="005D7D53" w:rsidP="00CF3145">
            <w:pPr>
              <w:pStyle w:val="xtablelist"/>
            </w:pPr>
            <w:r w:rsidRPr="00B336CC">
              <w:t>• Experiment 4.6B, page 20</w:t>
            </w:r>
            <w:r w:rsidR="0076209E">
              <w:t>8</w:t>
            </w:r>
          </w:p>
          <w:p w14:paraId="4A1C2829" w14:textId="77777777" w:rsidR="005D7D53" w:rsidRPr="00B336CC" w:rsidRDefault="005D7D53" w:rsidP="005D7D53">
            <w:pPr>
              <w:rPr>
                <w:rFonts w:ascii="Arial" w:hAnsi="Arial" w:cs="Arial"/>
                <w:sz w:val="20"/>
                <w:szCs w:val="20"/>
              </w:rPr>
            </w:pPr>
          </w:p>
          <w:p w14:paraId="233364B8" w14:textId="77777777" w:rsidR="009B347D" w:rsidRPr="001339CF" w:rsidRDefault="009B347D" w:rsidP="009B347D">
            <w:pPr>
              <w:rPr>
                <w:rStyle w:val="xbold"/>
              </w:rPr>
            </w:pPr>
            <w:r w:rsidRPr="001339CF">
              <w:rPr>
                <w:rStyle w:val="xbold"/>
              </w:rPr>
              <w:t>Additional resources</w:t>
            </w:r>
          </w:p>
          <w:p w14:paraId="353D980B" w14:textId="7EF9FCF2" w:rsidR="005D7D53" w:rsidRPr="00B336CC" w:rsidRDefault="008B11AD" w:rsidP="00CF3145">
            <w:pPr>
              <w:pStyle w:val="xtabletext"/>
            </w:pPr>
            <w:r>
              <w:t>YouTube</w:t>
            </w:r>
            <w:r w:rsidR="005D7D53" w:rsidRPr="00B336CC">
              <w:t xml:space="preserve"> Video</w:t>
            </w:r>
          </w:p>
          <w:p w14:paraId="3AA8EE1F" w14:textId="1D6A3227" w:rsidR="005D7D53" w:rsidRDefault="00BE090E" w:rsidP="00CF3145">
            <w:pPr>
              <w:pStyle w:val="xtabletext"/>
            </w:pPr>
            <w:r w:rsidRPr="00B336CC">
              <w:t>“</w:t>
            </w:r>
            <w:r w:rsidRPr="00B336CC">
              <w:rPr>
                <w:shd w:val="clear" w:color="auto" w:fill="FFFFFF"/>
              </w:rPr>
              <w:t xml:space="preserve">How to speed up chemical reactions (and get a date) </w:t>
            </w:r>
            <w:r w:rsidR="00316055">
              <w:rPr>
                <w:shd w:val="clear" w:color="auto" w:fill="FFFFFF"/>
              </w:rPr>
              <w:t>–</w:t>
            </w:r>
            <w:r w:rsidRPr="00B336CC">
              <w:rPr>
                <w:shd w:val="clear" w:color="auto" w:fill="FFFFFF"/>
              </w:rPr>
              <w:t xml:space="preserve"> Aaron </w:t>
            </w:r>
            <w:proofErr w:type="spellStart"/>
            <w:r w:rsidRPr="00B336CC">
              <w:rPr>
                <w:shd w:val="clear" w:color="auto" w:fill="FFFFFF"/>
              </w:rPr>
              <w:t>Sams</w:t>
            </w:r>
            <w:proofErr w:type="spellEnd"/>
            <w:r w:rsidRPr="00B336CC">
              <w:t xml:space="preserve">” </w:t>
            </w:r>
          </w:p>
          <w:p w14:paraId="7CBE88E4" w14:textId="6A67D73D" w:rsidR="00412D87" w:rsidRDefault="006906F0" w:rsidP="00CF3145">
            <w:pPr>
              <w:pStyle w:val="xtabletext"/>
            </w:pPr>
            <w:hyperlink r:id="rId12" w:history="1">
              <w:r w:rsidR="00412D87" w:rsidRPr="00506A34">
                <w:rPr>
                  <w:rStyle w:val="Hyperlink"/>
                </w:rPr>
                <w:t>https://www.youtube.com/watch?v=OttRV5ykP7A</w:t>
              </w:r>
            </w:hyperlink>
          </w:p>
          <w:p w14:paraId="2CB91EC5" w14:textId="77777777" w:rsidR="00412D87" w:rsidRDefault="00412D87" w:rsidP="00CF3145">
            <w:pPr>
              <w:pStyle w:val="xtabletext"/>
            </w:pPr>
          </w:p>
          <w:p w14:paraId="3BA2ECCB" w14:textId="34969EA5" w:rsidR="00B336CC" w:rsidRPr="00B336CC" w:rsidRDefault="00B336CC" w:rsidP="00CF3145">
            <w:pPr>
              <w:pStyle w:val="xtabletext"/>
            </w:pPr>
            <w:proofErr w:type="spellStart"/>
            <w:r w:rsidRPr="00B336CC">
              <w:t>Phet</w:t>
            </w:r>
            <w:proofErr w:type="spellEnd"/>
            <w:r w:rsidRPr="00B336CC">
              <w:t xml:space="preserve"> </w:t>
            </w:r>
            <w:r>
              <w:t xml:space="preserve">Reactions and Rates </w:t>
            </w:r>
            <w:r w:rsidRPr="00511AD8">
              <w:t xml:space="preserve">simulation provides a visual animation and simulation </w:t>
            </w:r>
            <w:r>
              <w:t>t</w:t>
            </w:r>
            <w:r w:rsidRPr="00511AD8">
              <w:t xml:space="preserve">o allow students to visualise </w:t>
            </w:r>
            <w:r>
              <w:t>collision theory as well as the effect of temperature and concentration</w:t>
            </w:r>
          </w:p>
          <w:p w14:paraId="46404DBF" w14:textId="5C90D75D" w:rsidR="00B336CC" w:rsidRPr="00D127BE" w:rsidRDefault="006906F0" w:rsidP="00CF3145">
            <w:pPr>
              <w:pStyle w:val="xtabletext"/>
            </w:pPr>
            <w:hyperlink r:id="rId13" w:history="1">
              <w:r w:rsidR="00B336CC" w:rsidRPr="00D127BE">
                <w:t>https://phet.colorado.edu/en/simulation/legacy/reactions-and-rates</w:t>
              </w:r>
            </w:hyperlink>
          </w:p>
          <w:p w14:paraId="3154EBEE" w14:textId="2EA3354B" w:rsidR="00B336CC" w:rsidRPr="00B336CC" w:rsidRDefault="00B336CC" w:rsidP="00BE090E">
            <w:pPr>
              <w:rPr>
                <w:rFonts w:ascii="Arial" w:hAnsi="Arial" w:cs="Arial"/>
                <w:color w:val="FF0000"/>
                <w:sz w:val="20"/>
                <w:szCs w:val="20"/>
              </w:rPr>
            </w:pPr>
          </w:p>
        </w:tc>
      </w:tr>
      <w:tr w:rsidR="00592281" w:rsidRPr="00275D83" w14:paraId="00F23C17" w14:textId="77777777" w:rsidTr="000F2073">
        <w:trPr>
          <w:trHeight w:val="3279"/>
        </w:trPr>
        <w:tc>
          <w:tcPr>
            <w:tcW w:w="1684" w:type="dxa"/>
          </w:tcPr>
          <w:p w14:paraId="38270F67" w14:textId="274F0EAA" w:rsidR="00592281" w:rsidRPr="005D7D53" w:rsidRDefault="005D7D53" w:rsidP="00CF3145">
            <w:pPr>
              <w:pStyle w:val="xtabletext"/>
            </w:pPr>
            <w:r w:rsidRPr="005D7D53">
              <w:lastRenderedPageBreak/>
              <w:t>4</w:t>
            </w:r>
            <w:r w:rsidR="00592281" w:rsidRPr="005D7D53">
              <w:t xml:space="preserve">.7 </w:t>
            </w:r>
            <w:r w:rsidRPr="005D7D53">
              <w:t>Catalysts increase the rate of a reaction</w:t>
            </w:r>
          </w:p>
          <w:p w14:paraId="4D86C3D3" w14:textId="0D0918A9" w:rsidR="00592281" w:rsidRPr="005D7D53" w:rsidRDefault="00592281" w:rsidP="00CF3145">
            <w:pPr>
              <w:pStyle w:val="xtabletext"/>
            </w:pPr>
            <w:r w:rsidRPr="005D7D53">
              <w:t xml:space="preserve">(pages </w:t>
            </w:r>
            <w:r w:rsidR="005D7D53">
              <w:t>104</w:t>
            </w:r>
            <w:r w:rsidR="00316055">
              <w:t>–</w:t>
            </w:r>
            <w:r w:rsidR="005D7D53">
              <w:t>105</w:t>
            </w:r>
            <w:r w:rsidRPr="005D7D53">
              <w:t>)</w:t>
            </w:r>
          </w:p>
          <w:p w14:paraId="46135496" w14:textId="77777777" w:rsidR="00592281" w:rsidRPr="005D7D53" w:rsidRDefault="00592281" w:rsidP="00506CBF">
            <w:pPr>
              <w:rPr>
                <w:rFonts w:ascii="Arial" w:hAnsi="Arial" w:cs="Arial"/>
                <w:b/>
                <w:sz w:val="20"/>
                <w:szCs w:val="20"/>
              </w:rPr>
            </w:pPr>
          </w:p>
          <w:p w14:paraId="6EA0DDA6" w14:textId="77777777" w:rsidR="00592281" w:rsidRPr="005D7D53" w:rsidRDefault="00592281" w:rsidP="00506CBF">
            <w:pPr>
              <w:rPr>
                <w:rFonts w:ascii="Arial" w:hAnsi="Arial" w:cs="Arial"/>
                <w:b/>
                <w:sz w:val="20"/>
                <w:szCs w:val="20"/>
              </w:rPr>
            </w:pPr>
          </w:p>
        </w:tc>
        <w:tc>
          <w:tcPr>
            <w:tcW w:w="1685" w:type="dxa"/>
          </w:tcPr>
          <w:p w14:paraId="68245102" w14:textId="77777777" w:rsidR="00592281" w:rsidRPr="00FF43A7" w:rsidRDefault="00592281" w:rsidP="00CF3145">
            <w:pPr>
              <w:pStyle w:val="xtabletext"/>
            </w:pPr>
            <w:r w:rsidRPr="00FF43A7">
              <w:t xml:space="preserve">Science Understanding </w:t>
            </w:r>
          </w:p>
          <w:p w14:paraId="1A057B5B" w14:textId="572C2844" w:rsidR="00592281" w:rsidRDefault="00592281" w:rsidP="00CF3145">
            <w:pPr>
              <w:pStyle w:val="xtabletext"/>
            </w:pPr>
            <w:r>
              <w:t>ACSSU18</w:t>
            </w:r>
            <w:r w:rsidR="005D7D53">
              <w:t>7</w:t>
            </w:r>
          </w:p>
          <w:p w14:paraId="5F5A090F" w14:textId="77777777" w:rsidR="005D7D53" w:rsidRDefault="005D7D53" w:rsidP="00CF3145">
            <w:pPr>
              <w:pStyle w:val="xtabletext"/>
            </w:pPr>
          </w:p>
          <w:p w14:paraId="1C1A5B5E" w14:textId="77777777" w:rsidR="005D7D53" w:rsidRPr="00684862" w:rsidRDefault="005D7D53" w:rsidP="00CF3145">
            <w:pPr>
              <w:pStyle w:val="xtabletext"/>
            </w:pPr>
            <w:r w:rsidRPr="00684862">
              <w:t>Science Inquiry Skills</w:t>
            </w:r>
          </w:p>
          <w:p w14:paraId="3A2FF399" w14:textId="6B25B079" w:rsidR="005D7D53" w:rsidRPr="00684862" w:rsidRDefault="005D7D53" w:rsidP="00CF3145">
            <w:pPr>
              <w:pStyle w:val="xtabletext"/>
            </w:pPr>
            <w:r w:rsidRPr="00684862">
              <w:t>ACSIS1</w:t>
            </w:r>
            <w:r w:rsidR="00EE05A3">
              <w:t>98</w:t>
            </w:r>
          </w:p>
          <w:p w14:paraId="5CA1153D" w14:textId="10A13A8B" w:rsidR="005D7D53" w:rsidRPr="00684862" w:rsidRDefault="005D7D53" w:rsidP="00CF3145">
            <w:pPr>
              <w:pStyle w:val="xtabletext"/>
            </w:pPr>
            <w:r w:rsidRPr="00684862">
              <w:t>ACSIS1</w:t>
            </w:r>
            <w:r w:rsidR="00EE05A3">
              <w:t>99</w:t>
            </w:r>
          </w:p>
          <w:p w14:paraId="2AB8AB24" w14:textId="29403061" w:rsidR="005D7D53" w:rsidRPr="00684862" w:rsidRDefault="00EE05A3" w:rsidP="00CF3145">
            <w:pPr>
              <w:pStyle w:val="xtabletext"/>
            </w:pPr>
            <w:r>
              <w:t>ACSIS200</w:t>
            </w:r>
          </w:p>
          <w:p w14:paraId="098A3FBA" w14:textId="3EA25180" w:rsidR="005D7D53" w:rsidRPr="00684862" w:rsidRDefault="005D7D53" w:rsidP="00CF3145">
            <w:pPr>
              <w:pStyle w:val="xtabletext"/>
            </w:pPr>
            <w:r w:rsidRPr="00684862">
              <w:t>ACSIS</w:t>
            </w:r>
            <w:r w:rsidR="00EE05A3">
              <w:t>203</w:t>
            </w:r>
          </w:p>
          <w:p w14:paraId="17BB662A" w14:textId="549049E4" w:rsidR="005D7D53" w:rsidRPr="00684862" w:rsidRDefault="005D7D53" w:rsidP="00CF3145">
            <w:pPr>
              <w:pStyle w:val="xtabletext"/>
            </w:pPr>
            <w:r w:rsidRPr="00684862">
              <w:t>ACSIS</w:t>
            </w:r>
            <w:r w:rsidR="00EE05A3">
              <w:t>204</w:t>
            </w:r>
          </w:p>
          <w:p w14:paraId="0B4B1774" w14:textId="4F8BB11E" w:rsidR="005D7D53" w:rsidRPr="00684862" w:rsidRDefault="005D7D53" w:rsidP="00CF3145">
            <w:pPr>
              <w:pStyle w:val="xtabletext"/>
            </w:pPr>
            <w:r w:rsidRPr="00684862">
              <w:t>ACSIS</w:t>
            </w:r>
            <w:r w:rsidR="00EE05A3">
              <w:t>205</w:t>
            </w:r>
          </w:p>
          <w:p w14:paraId="7A849F37" w14:textId="6BC8E824" w:rsidR="005D7D53" w:rsidRPr="00C56AA5" w:rsidRDefault="005D7D53" w:rsidP="00EE05A3">
            <w:pPr>
              <w:pStyle w:val="xtabletext"/>
            </w:pPr>
            <w:r w:rsidRPr="00684862">
              <w:t>ACSIS</w:t>
            </w:r>
            <w:r w:rsidR="00EE05A3">
              <w:t>208</w:t>
            </w:r>
          </w:p>
        </w:tc>
        <w:tc>
          <w:tcPr>
            <w:tcW w:w="4016" w:type="dxa"/>
          </w:tcPr>
          <w:p w14:paraId="4CDCEE00" w14:textId="77777777" w:rsidR="00592281" w:rsidRPr="00666DD8" w:rsidRDefault="00592281" w:rsidP="00CF3145">
            <w:pPr>
              <w:pStyle w:val="xtabletext"/>
            </w:pPr>
            <w:r w:rsidRPr="00666DD8">
              <w:t>By the end of this unit, students should be able to:</w:t>
            </w:r>
          </w:p>
          <w:p w14:paraId="42B1A861" w14:textId="05DD4F81" w:rsidR="00592281" w:rsidRPr="0063530B" w:rsidRDefault="00592281" w:rsidP="00CF3145">
            <w:pPr>
              <w:pStyle w:val="xtablelist"/>
            </w:pPr>
            <w:r w:rsidRPr="0063530B">
              <w:t xml:space="preserve">• </w:t>
            </w:r>
            <w:r w:rsidR="007D7860" w:rsidRPr="0063530B">
              <w:t>define what a catalyst is and how it can increase the rate of a chemical reaction</w:t>
            </w:r>
          </w:p>
          <w:p w14:paraId="3495684E" w14:textId="260CD01C" w:rsidR="00592281" w:rsidRPr="0063530B" w:rsidRDefault="007D7860" w:rsidP="00CF3145">
            <w:pPr>
              <w:pStyle w:val="xtablelist"/>
            </w:pPr>
            <w:r w:rsidRPr="0063530B">
              <w:t>• explain the two types</w:t>
            </w:r>
            <w:r w:rsidR="00483812">
              <w:t xml:space="preserve"> of catalysts and give examples</w:t>
            </w:r>
          </w:p>
          <w:p w14:paraId="65569B19" w14:textId="4C725B57" w:rsidR="00592281" w:rsidRPr="00666DD8" w:rsidRDefault="007D7860" w:rsidP="00CF3145">
            <w:pPr>
              <w:pStyle w:val="xtablelist"/>
              <w:rPr>
                <w:sz w:val="20"/>
                <w:szCs w:val="20"/>
              </w:rPr>
            </w:pPr>
            <w:r w:rsidRPr="0063530B">
              <w:t xml:space="preserve">• explain </w:t>
            </w:r>
            <w:r w:rsidR="00666DD8" w:rsidRPr="0063530B">
              <w:t>real world examples of reactions which require catalysts and determine whether they are beneficial to society</w:t>
            </w:r>
            <w:r w:rsidR="00483812">
              <w:t>.</w:t>
            </w:r>
          </w:p>
        </w:tc>
        <w:tc>
          <w:tcPr>
            <w:tcW w:w="4016" w:type="dxa"/>
          </w:tcPr>
          <w:p w14:paraId="22B3FB38" w14:textId="0CF49BE5" w:rsidR="00592281" w:rsidRPr="001339CF" w:rsidRDefault="005D7D53" w:rsidP="00871B38">
            <w:pPr>
              <w:rPr>
                <w:rStyle w:val="xbold"/>
              </w:rPr>
            </w:pPr>
            <w:r w:rsidRPr="001339CF">
              <w:rPr>
                <w:rStyle w:val="xbold"/>
              </w:rPr>
              <w:t>Experiment 4</w:t>
            </w:r>
            <w:r w:rsidR="00592281" w:rsidRPr="001339CF">
              <w:rPr>
                <w:rStyle w:val="xbold"/>
              </w:rPr>
              <w:t>.7</w:t>
            </w:r>
          </w:p>
          <w:p w14:paraId="2C646631" w14:textId="7F0350E8" w:rsidR="00592281" w:rsidRPr="00E356CC" w:rsidRDefault="005D7D53" w:rsidP="00CF3145">
            <w:pPr>
              <w:pStyle w:val="xtabletext"/>
            </w:pPr>
            <w:r w:rsidRPr="00E356CC">
              <w:t xml:space="preserve">Using a </w:t>
            </w:r>
            <w:r w:rsidR="005B0A4B">
              <w:t>c</w:t>
            </w:r>
            <w:r w:rsidRPr="00E356CC">
              <w:t>atalyst</w:t>
            </w:r>
            <w:r w:rsidR="005B0A4B">
              <w:t>:</w:t>
            </w:r>
          </w:p>
          <w:p w14:paraId="0268A6BA" w14:textId="3E172AFA" w:rsidR="008A29FA" w:rsidRPr="008A29FA" w:rsidRDefault="00592281" w:rsidP="00CF3145">
            <w:pPr>
              <w:pStyle w:val="xtabletext"/>
            </w:pPr>
            <w:r w:rsidRPr="008A29FA">
              <w:t xml:space="preserve">Students </w:t>
            </w:r>
            <w:r w:rsidR="008A29FA" w:rsidRPr="008A29FA">
              <w:t>investigate the effect of adding a catalyst to a reaction. The reaction used in this experiment is the decomposition of hydrogen peroxide:</w:t>
            </w:r>
          </w:p>
          <w:p w14:paraId="68794EF7" w14:textId="77777777" w:rsidR="008A29FA" w:rsidRPr="008A29FA" w:rsidRDefault="008A29FA" w:rsidP="00CF3145">
            <w:pPr>
              <w:pStyle w:val="xtabletext"/>
            </w:pPr>
            <w:r w:rsidRPr="008A29FA">
              <w:t>2 H</w:t>
            </w:r>
            <w:r w:rsidRPr="008A29FA">
              <w:rPr>
                <w:vertAlign w:val="subscript"/>
              </w:rPr>
              <w:t>2</w:t>
            </w:r>
            <w:r w:rsidRPr="008A29FA">
              <w:t>O</w:t>
            </w:r>
            <w:r w:rsidRPr="008A29FA">
              <w:rPr>
                <w:vertAlign w:val="subscript"/>
              </w:rPr>
              <w:t xml:space="preserve">2 </w:t>
            </w:r>
            <w:r w:rsidRPr="008A29FA">
              <w:t>(</w:t>
            </w:r>
            <w:proofErr w:type="spellStart"/>
            <w:r w:rsidRPr="008A29FA">
              <w:t>aq</w:t>
            </w:r>
            <w:proofErr w:type="spellEnd"/>
            <w:r w:rsidRPr="008A29FA">
              <w:t xml:space="preserve">) </w:t>
            </w:r>
            <w:r w:rsidRPr="008A29FA">
              <w:sym w:font="Wingdings" w:char="F0E0"/>
            </w:r>
            <w:r w:rsidRPr="008A29FA">
              <w:t xml:space="preserve"> 2 H</w:t>
            </w:r>
            <w:r w:rsidRPr="008A29FA">
              <w:rPr>
                <w:vertAlign w:val="subscript"/>
              </w:rPr>
              <w:t>2</w:t>
            </w:r>
            <w:r w:rsidRPr="008A29FA">
              <w:t>O (l) + O</w:t>
            </w:r>
            <w:r w:rsidRPr="008A29FA">
              <w:rPr>
                <w:vertAlign w:val="subscript"/>
              </w:rPr>
              <w:t xml:space="preserve">2 </w:t>
            </w:r>
            <w:r w:rsidRPr="008A29FA">
              <w:t>(g)</w:t>
            </w:r>
          </w:p>
          <w:p w14:paraId="2F37C7CB" w14:textId="77777777" w:rsidR="008A29FA" w:rsidRPr="008A29FA" w:rsidRDefault="008A29FA" w:rsidP="00CF3145">
            <w:pPr>
              <w:pStyle w:val="xtabletext"/>
            </w:pPr>
          </w:p>
          <w:p w14:paraId="46F006C1" w14:textId="4DA4A7B0" w:rsidR="00592281" w:rsidRPr="008A29FA" w:rsidRDefault="008A29FA" w:rsidP="00CF3145">
            <w:pPr>
              <w:pStyle w:val="xtabletext"/>
            </w:pPr>
            <w:r w:rsidRPr="008A29FA">
              <w:t>This experiment can be performed on a gran</w:t>
            </w:r>
            <w:r>
              <w:t>d</w:t>
            </w:r>
            <w:r w:rsidR="005B0A4B">
              <w:t>er scale using the foam column/’</w:t>
            </w:r>
            <w:r>
              <w:t>elephant’s toothpaste</w:t>
            </w:r>
            <w:r w:rsidR="005B0A4B">
              <w:t>’</w:t>
            </w:r>
            <w:r>
              <w:t xml:space="preserve"> experiment. If</w:t>
            </w:r>
            <w:r w:rsidRPr="008A29FA">
              <w:t xml:space="preserve"> you are unable to perform this in class, there are many </w:t>
            </w:r>
            <w:r w:rsidR="005B0A4B">
              <w:t>YouT</w:t>
            </w:r>
            <w:r w:rsidRPr="008A29FA">
              <w:t>ube video</w:t>
            </w:r>
            <w:r>
              <w:t>s</w:t>
            </w:r>
            <w:r w:rsidRPr="008A29FA">
              <w:t xml:space="preserve"> which demonstrate this. </w:t>
            </w:r>
            <w:r w:rsidR="00592281" w:rsidRPr="008A29FA">
              <w:t xml:space="preserve"> </w:t>
            </w:r>
          </w:p>
          <w:p w14:paraId="4D592CEA" w14:textId="77777777" w:rsidR="00592281" w:rsidRPr="008A29FA" w:rsidRDefault="00592281" w:rsidP="00CF3145">
            <w:pPr>
              <w:pStyle w:val="xtabletext"/>
            </w:pPr>
          </w:p>
          <w:p w14:paraId="46890BA9" w14:textId="22771479" w:rsidR="00CF006F" w:rsidRPr="008A29FA" w:rsidRDefault="00CF006F" w:rsidP="00DB5E41">
            <w:pPr>
              <w:rPr>
                <w:rFonts w:ascii="Arial" w:hAnsi="Arial" w:cs="Arial"/>
                <w:color w:val="000000" w:themeColor="text1"/>
                <w:sz w:val="20"/>
                <w:szCs w:val="20"/>
              </w:rPr>
            </w:pPr>
          </w:p>
        </w:tc>
        <w:tc>
          <w:tcPr>
            <w:tcW w:w="4016" w:type="dxa"/>
          </w:tcPr>
          <w:p w14:paraId="12913CB9" w14:textId="38DEBF73" w:rsidR="00592281" w:rsidRPr="00B949C3" w:rsidRDefault="00592281" w:rsidP="00871B38">
            <w:pPr>
              <w:rPr>
                <w:rFonts w:ascii="Arial" w:hAnsi="Arial" w:cs="Arial"/>
                <w:b/>
                <w:sz w:val="20"/>
                <w:szCs w:val="20"/>
              </w:rPr>
            </w:pPr>
            <w:r w:rsidRPr="00B949C3">
              <w:rPr>
                <w:rFonts w:ascii="Arial" w:hAnsi="Arial" w:cs="Arial"/>
                <w:b/>
                <w:sz w:val="20"/>
                <w:szCs w:val="20"/>
              </w:rPr>
              <w:t>Oxford Science 10 resources</w:t>
            </w:r>
          </w:p>
          <w:p w14:paraId="68D32F04" w14:textId="7D311BE9" w:rsidR="00592281" w:rsidRPr="0063530B" w:rsidRDefault="005D7D53" w:rsidP="00CF3145">
            <w:pPr>
              <w:pStyle w:val="xtablelist"/>
            </w:pPr>
            <w:r w:rsidRPr="0063530B">
              <w:t>• Check your learning, page 105</w:t>
            </w:r>
          </w:p>
          <w:p w14:paraId="4A16BE49" w14:textId="2DD64291" w:rsidR="00592281" w:rsidRPr="0063530B" w:rsidRDefault="00592281" w:rsidP="00CF3145">
            <w:pPr>
              <w:pStyle w:val="xtablelist"/>
            </w:pPr>
            <w:r w:rsidRPr="0063530B">
              <w:t xml:space="preserve">• </w:t>
            </w:r>
            <w:r w:rsidR="005D7D53" w:rsidRPr="0063530B">
              <w:t>Experiment 4</w:t>
            </w:r>
            <w:r w:rsidRPr="0063530B">
              <w:t>.7</w:t>
            </w:r>
            <w:r w:rsidR="005D7D53" w:rsidRPr="0063530B">
              <w:t xml:space="preserve">, page </w:t>
            </w:r>
            <w:r w:rsidR="0076209E">
              <w:t>209</w:t>
            </w:r>
          </w:p>
          <w:p w14:paraId="6008BBDE" w14:textId="535B2B76" w:rsidR="00592281" w:rsidRDefault="00592281" w:rsidP="00420370">
            <w:pPr>
              <w:rPr>
                <w:rFonts w:ascii="Arial" w:hAnsi="Arial" w:cs="Arial"/>
                <w:color w:val="FF0000"/>
                <w:sz w:val="20"/>
                <w:szCs w:val="20"/>
              </w:rPr>
            </w:pPr>
          </w:p>
          <w:p w14:paraId="52954A01" w14:textId="77777777" w:rsidR="009B347D" w:rsidRPr="001339CF" w:rsidRDefault="009B347D" w:rsidP="009B347D">
            <w:pPr>
              <w:rPr>
                <w:rStyle w:val="xbold"/>
              </w:rPr>
            </w:pPr>
            <w:r w:rsidRPr="001339CF">
              <w:rPr>
                <w:rStyle w:val="xbold"/>
              </w:rPr>
              <w:t>Additional resources</w:t>
            </w:r>
          </w:p>
          <w:p w14:paraId="1F03B2C6" w14:textId="2429F491" w:rsidR="005D7D53" w:rsidRPr="00B336CC" w:rsidRDefault="008B11AD" w:rsidP="00CF3145">
            <w:pPr>
              <w:pStyle w:val="xtabletext"/>
            </w:pPr>
            <w:r>
              <w:t>YouTube</w:t>
            </w:r>
            <w:r w:rsidR="008A29FA" w:rsidRPr="00B336CC">
              <w:t xml:space="preserve"> Video</w:t>
            </w:r>
          </w:p>
          <w:p w14:paraId="27CBB6DC" w14:textId="36AA8A01" w:rsidR="008A29FA" w:rsidRPr="008A29FA" w:rsidRDefault="008A29FA" w:rsidP="00CF3145">
            <w:pPr>
              <w:pStyle w:val="xtabletext"/>
              <w:rPr>
                <w:color w:val="FF0000"/>
              </w:rPr>
            </w:pPr>
            <w:r w:rsidRPr="00B336CC">
              <w:rPr>
                <w:shd w:val="clear" w:color="auto" w:fill="FFFFFF"/>
              </w:rPr>
              <w:t xml:space="preserve">Elephant's Toothpaste </w:t>
            </w:r>
            <w:r w:rsidRPr="008A29FA">
              <w:rPr>
                <w:shd w:val="clear" w:color="auto" w:fill="FFFFFF"/>
              </w:rPr>
              <w:t>Geyser With Science Bob on Jimmy Kimmel</w:t>
            </w:r>
            <w:r w:rsidRPr="008A29FA">
              <w:rPr>
                <w:rStyle w:val="apple-converted-space"/>
                <w:i/>
                <w:color w:val="000000"/>
                <w:sz w:val="20"/>
                <w:szCs w:val="20"/>
                <w:shd w:val="clear" w:color="auto" w:fill="FFFFFF"/>
              </w:rPr>
              <w:t> </w:t>
            </w:r>
          </w:p>
          <w:p w14:paraId="4A0FCBEF" w14:textId="77777777" w:rsidR="008A29FA" w:rsidRPr="00D127BE" w:rsidRDefault="006906F0" w:rsidP="00CF3145">
            <w:pPr>
              <w:pStyle w:val="xtabletext"/>
            </w:pPr>
            <w:hyperlink r:id="rId14" w:history="1">
              <w:r w:rsidR="008A29FA" w:rsidRPr="00845921">
                <w:rPr>
                  <w:rStyle w:val="Hyperlink"/>
                </w:rPr>
                <w:t>https://www.youtube.com/watch?v=p1eG2y2mn54</w:t>
              </w:r>
            </w:hyperlink>
            <w:r w:rsidR="008A29FA" w:rsidRPr="00D127BE">
              <w:t xml:space="preserve"> </w:t>
            </w:r>
          </w:p>
          <w:p w14:paraId="2EE777F8" w14:textId="13F4601C" w:rsidR="00B336CC" w:rsidRPr="0049618F" w:rsidRDefault="00B336CC" w:rsidP="00CF3145">
            <w:pPr>
              <w:pStyle w:val="xtabletext"/>
              <w:rPr>
                <w:color w:val="FF0000"/>
              </w:rPr>
            </w:pPr>
            <w:r w:rsidRPr="00B336CC">
              <w:t>There are many more videos similar to this one online</w:t>
            </w:r>
            <w:r w:rsidR="00E356CC">
              <w:t>.</w:t>
            </w:r>
          </w:p>
        </w:tc>
      </w:tr>
      <w:tr w:rsidR="004A1AB5" w:rsidRPr="00275D83" w14:paraId="006687B4" w14:textId="77777777" w:rsidTr="000F2073">
        <w:trPr>
          <w:trHeight w:val="3460"/>
        </w:trPr>
        <w:tc>
          <w:tcPr>
            <w:tcW w:w="1684" w:type="dxa"/>
          </w:tcPr>
          <w:p w14:paraId="577CA1E4" w14:textId="2A857DFE" w:rsidR="004A1AB5" w:rsidRPr="00BE090E" w:rsidRDefault="004A1AB5" w:rsidP="00CF3145">
            <w:pPr>
              <w:pStyle w:val="xtabletext"/>
            </w:pPr>
            <w:r w:rsidRPr="00BE090E">
              <w:lastRenderedPageBreak/>
              <w:t xml:space="preserve">4.8 Green chemistry reduces the impact of chemicals on the environment </w:t>
            </w:r>
          </w:p>
          <w:p w14:paraId="61A984C1" w14:textId="7FAE4B3A" w:rsidR="004A1AB5" w:rsidRPr="00BE090E" w:rsidRDefault="004A1AB5" w:rsidP="00CF3145">
            <w:pPr>
              <w:pStyle w:val="xtabletext"/>
            </w:pPr>
            <w:r w:rsidRPr="00BE090E">
              <w:t xml:space="preserve">(pages </w:t>
            </w:r>
            <w:r>
              <w:t>106</w:t>
            </w:r>
            <w:r w:rsidR="00316055">
              <w:t>–</w:t>
            </w:r>
            <w:r>
              <w:t>107</w:t>
            </w:r>
            <w:r w:rsidRPr="00BE090E">
              <w:t>)</w:t>
            </w:r>
          </w:p>
          <w:p w14:paraId="3F56CE1C" w14:textId="77777777" w:rsidR="004A1AB5" w:rsidRPr="00BE090E" w:rsidRDefault="004A1AB5" w:rsidP="00506CBF">
            <w:pPr>
              <w:rPr>
                <w:rFonts w:ascii="Arial" w:hAnsi="Arial" w:cs="Arial"/>
                <w:b/>
                <w:sz w:val="20"/>
                <w:szCs w:val="20"/>
              </w:rPr>
            </w:pPr>
          </w:p>
          <w:p w14:paraId="002DD487" w14:textId="77777777" w:rsidR="004A1AB5" w:rsidRPr="00BE090E" w:rsidRDefault="004A1AB5" w:rsidP="00506CBF">
            <w:pPr>
              <w:rPr>
                <w:rFonts w:ascii="Arial" w:hAnsi="Arial" w:cs="Arial"/>
                <w:b/>
                <w:sz w:val="20"/>
                <w:szCs w:val="20"/>
              </w:rPr>
            </w:pPr>
          </w:p>
        </w:tc>
        <w:tc>
          <w:tcPr>
            <w:tcW w:w="1685" w:type="dxa"/>
          </w:tcPr>
          <w:p w14:paraId="022D6C1D" w14:textId="77777777" w:rsidR="004A1AB5" w:rsidRPr="00C56AA5" w:rsidRDefault="004A1AB5" w:rsidP="00CF3145">
            <w:pPr>
              <w:pStyle w:val="xtabletext"/>
            </w:pPr>
            <w:r w:rsidRPr="00C56AA5">
              <w:t xml:space="preserve">Science Understanding </w:t>
            </w:r>
          </w:p>
          <w:p w14:paraId="2399386E" w14:textId="50B67B99" w:rsidR="004A1AB5" w:rsidRPr="00C56AA5" w:rsidRDefault="004A1AB5" w:rsidP="00CF3145">
            <w:pPr>
              <w:pStyle w:val="xtabletext"/>
            </w:pPr>
            <w:r w:rsidRPr="00C56AA5">
              <w:t>ACSSU186</w:t>
            </w:r>
          </w:p>
          <w:p w14:paraId="481687AA" w14:textId="77777777" w:rsidR="004A1AB5" w:rsidRPr="00C56AA5" w:rsidRDefault="004A1AB5" w:rsidP="00CF3145">
            <w:pPr>
              <w:pStyle w:val="xtabletext"/>
            </w:pPr>
          </w:p>
          <w:p w14:paraId="235F5BFA" w14:textId="77777777" w:rsidR="004A1AB5" w:rsidRPr="00C56AA5" w:rsidRDefault="004A1AB5" w:rsidP="00CF3145">
            <w:pPr>
              <w:pStyle w:val="xtabletext"/>
            </w:pPr>
            <w:r w:rsidRPr="00C56AA5">
              <w:t>Science as a Human Endeavour</w:t>
            </w:r>
          </w:p>
          <w:p w14:paraId="11EDF82F" w14:textId="0EF14F0E" w:rsidR="004A1AB5" w:rsidRPr="00C56AA5" w:rsidRDefault="004A1AB5" w:rsidP="00CF3145">
            <w:pPr>
              <w:pStyle w:val="xtabletext"/>
            </w:pPr>
            <w:r w:rsidRPr="00C56AA5">
              <w:t>ACSHE</w:t>
            </w:r>
            <w:r w:rsidR="00EE05A3">
              <w:t>192</w:t>
            </w:r>
          </w:p>
          <w:p w14:paraId="75A6B5DD" w14:textId="053BA1F7" w:rsidR="004A1AB5" w:rsidRPr="00C56AA5" w:rsidRDefault="004A1AB5" w:rsidP="00CF3145">
            <w:pPr>
              <w:pStyle w:val="xtabletext"/>
            </w:pPr>
            <w:r w:rsidRPr="00C56AA5">
              <w:t>ACSHE</w:t>
            </w:r>
            <w:r w:rsidR="00EE05A3">
              <w:t>194</w:t>
            </w:r>
          </w:p>
          <w:p w14:paraId="6FE2A6B1" w14:textId="64C50F86" w:rsidR="004A1AB5" w:rsidRPr="00C56AA5" w:rsidRDefault="004A1AB5" w:rsidP="00CF3145">
            <w:pPr>
              <w:pStyle w:val="xtabletext"/>
            </w:pPr>
            <w:r w:rsidRPr="00C56AA5">
              <w:t>ACSHE2</w:t>
            </w:r>
            <w:r w:rsidR="00EE05A3">
              <w:t>30</w:t>
            </w:r>
          </w:p>
          <w:p w14:paraId="12ED16FB" w14:textId="77777777" w:rsidR="00EE05A3" w:rsidRDefault="00EE05A3" w:rsidP="00EE05A3">
            <w:pPr>
              <w:pStyle w:val="xtabletext"/>
            </w:pPr>
          </w:p>
          <w:p w14:paraId="0D9AC90F" w14:textId="77777777" w:rsidR="00EE05A3" w:rsidRPr="00684862" w:rsidRDefault="00EE05A3" w:rsidP="00EE05A3">
            <w:pPr>
              <w:pStyle w:val="xtabletext"/>
            </w:pPr>
            <w:r w:rsidRPr="00684862">
              <w:t>Science Inquiry Skills</w:t>
            </w:r>
          </w:p>
          <w:p w14:paraId="6D4E19B9" w14:textId="77777777" w:rsidR="00EE05A3" w:rsidRPr="00684862" w:rsidRDefault="00EE05A3" w:rsidP="00EE05A3">
            <w:pPr>
              <w:pStyle w:val="xtabletext"/>
            </w:pPr>
            <w:r w:rsidRPr="00684862">
              <w:t>ACSIS</w:t>
            </w:r>
            <w:r>
              <w:t>204</w:t>
            </w:r>
          </w:p>
          <w:p w14:paraId="683DC677" w14:textId="77777777" w:rsidR="00EE05A3" w:rsidRPr="00684862" w:rsidRDefault="00EE05A3" w:rsidP="00EE05A3">
            <w:pPr>
              <w:pStyle w:val="xtabletext"/>
            </w:pPr>
            <w:r w:rsidRPr="00684862">
              <w:t>ACSIS</w:t>
            </w:r>
            <w:r>
              <w:t>205</w:t>
            </w:r>
          </w:p>
          <w:p w14:paraId="061FF455" w14:textId="77777777" w:rsidR="00EE05A3" w:rsidRPr="00684862" w:rsidRDefault="00EE05A3" w:rsidP="00EE05A3">
            <w:pPr>
              <w:pStyle w:val="xtabletext"/>
            </w:pPr>
            <w:r w:rsidRPr="00684862">
              <w:t>ACSIS</w:t>
            </w:r>
            <w:r>
              <w:t>208</w:t>
            </w:r>
          </w:p>
          <w:p w14:paraId="48440993" w14:textId="29F68B25" w:rsidR="004A1AB5" w:rsidRPr="00C56AA5" w:rsidRDefault="004A1AB5" w:rsidP="00CF3145">
            <w:pPr>
              <w:pStyle w:val="xtabletext"/>
            </w:pPr>
          </w:p>
        </w:tc>
        <w:tc>
          <w:tcPr>
            <w:tcW w:w="4016" w:type="dxa"/>
          </w:tcPr>
          <w:p w14:paraId="75301B13" w14:textId="77777777" w:rsidR="004A1AB5" w:rsidRPr="00812E00" w:rsidRDefault="004A1AB5" w:rsidP="00CF3145">
            <w:pPr>
              <w:pStyle w:val="xtabletext"/>
            </w:pPr>
            <w:r w:rsidRPr="00812E00">
              <w:t>By the end of this unit, students should be able to:</w:t>
            </w:r>
          </w:p>
          <w:p w14:paraId="518B9D77" w14:textId="007C3864" w:rsidR="004A1AB5" w:rsidRPr="0063530B" w:rsidRDefault="004A1AB5" w:rsidP="00CF3145">
            <w:pPr>
              <w:pStyle w:val="xtablelist"/>
            </w:pPr>
            <w:r w:rsidRPr="0063530B">
              <w:t xml:space="preserve">• </w:t>
            </w:r>
            <w:r w:rsidR="007D7860" w:rsidRPr="0063530B">
              <w:t>define what green chemistry is and why it is benefic</w:t>
            </w:r>
            <w:r w:rsidR="007D7860">
              <w:t>ial to the environment/ society</w:t>
            </w:r>
          </w:p>
          <w:p w14:paraId="0D0B425F" w14:textId="22D1D2E8" w:rsidR="004A1AB5" w:rsidRPr="0063530B" w:rsidRDefault="007D7860" w:rsidP="00CF3145">
            <w:pPr>
              <w:pStyle w:val="xtablelist"/>
            </w:pPr>
            <w:r w:rsidRPr="0063530B">
              <w:t>• explain the negative cost of:</w:t>
            </w:r>
          </w:p>
          <w:p w14:paraId="7A5DE0D7" w14:textId="46A5EA66" w:rsidR="004A1AB5" w:rsidRPr="0063530B" w:rsidRDefault="007D7860" w:rsidP="00CF3145">
            <w:pPr>
              <w:pStyle w:val="xtablelist"/>
            </w:pPr>
            <w:r w:rsidRPr="0063530B">
              <w:t>–low-impact chemicals</w:t>
            </w:r>
          </w:p>
          <w:p w14:paraId="474CCB7A" w14:textId="23D9753D" w:rsidR="004A1AB5" w:rsidRPr="0063530B" w:rsidRDefault="007D7860" w:rsidP="00CF3145">
            <w:pPr>
              <w:pStyle w:val="xtablelist"/>
            </w:pPr>
            <w:r w:rsidRPr="0063530B">
              <w:t>–pesticides and herbicides</w:t>
            </w:r>
          </w:p>
          <w:p w14:paraId="2C39B010" w14:textId="1EA07501" w:rsidR="004A1AB5" w:rsidRPr="0063530B" w:rsidRDefault="007D7860" w:rsidP="00CF3145">
            <w:pPr>
              <w:pStyle w:val="xtablelist"/>
            </w:pPr>
            <w:r w:rsidRPr="0063530B">
              <w:t>–heavy metals</w:t>
            </w:r>
          </w:p>
          <w:p w14:paraId="0718FF74" w14:textId="744A2988" w:rsidR="004A1AB5" w:rsidRPr="0063530B" w:rsidRDefault="007D7860" w:rsidP="00CF3145">
            <w:pPr>
              <w:pStyle w:val="xtablelist"/>
            </w:pPr>
            <w:r w:rsidRPr="0063530B">
              <w:t>–solvent-based paints</w:t>
            </w:r>
            <w:r w:rsidR="00D84B73">
              <w:t xml:space="preserve"> </w:t>
            </w:r>
            <w:r w:rsidRPr="0063530B">
              <w:t xml:space="preserve">and </w:t>
            </w:r>
            <w:r>
              <w:t>why they are no longer used</w:t>
            </w:r>
          </w:p>
          <w:p w14:paraId="77FCCF98" w14:textId="3CA242BC" w:rsidR="004A1AB5" w:rsidRPr="00812E00" w:rsidRDefault="004A1AB5" w:rsidP="00CF3145">
            <w:pPr>
              <w:pStyle w:val="xtablelist"/>
              <w:rPr>
                <w:sz w:val="20"/>
                <w:szCs w:val="20"/>
              </w:rPr>
            </w:pPr>
            <w:r w:rsidRPr="0063530B">
              <w:t xml:space="preserve">• </w:t>
            </w:r>
            <w:r w:rsidR="007D7860" w:rsidRPr="0063530B">
              <w:t>de</w:t>
            </w:r>
            <w:r w:rsidRPr="0063530B">
              <w:t>termine how people (particularly themselves), as citizens, can utilise the principals of green chemistry to reduce their carbon footprint.</w:t>
            </w:r>
          </w:p>
        </w:tc>
        <w:tc>
          <w:tcPr>
            <w:tcW w:w="4016" w:type="dxa"/>
          </w:tcPr>
          <w:p w14:paraId="095B8909" w14:textId="11E6CEC2" w:rsidR="004A1AB5" w:rsidRPr="001339CF" w:rsidRDefault="00B336CC" w:rsidP="009403EE">
            <w:pPr>
              <w:rPr>
                <w:rStyle w:val="xbold"/>
              </w:rPr>
            </w:pPr>
            <w:r w:rsidRPr="001339CF">
              <w:rPr>
                <w:rStyle w:val="xbold"/>
              </w:rPr>
              <w:t>Activity:</w:t>
            </w:r>
          </w:p>
          <w:p w14:paraId="38B4F57A" w14:textId="04CB2F46" w:rsidR="00B336CC" w:rsidRPr="00B336CC" w:rsidRDefault="00B336CC" w:rsidP="00A66D41">
            <w:pPr>
              <w:rPr>
                <w:rFonts w:ascii="Arial" w:hAnsi="Arial" w:cs="Arial"/>
                <w:sz w:val="20"/>
                <w:szCs w:val="20"/>
              </w:rPr>
            </w:pPr>
            <w:r w:rsidRPr="00B336CC">
              <w:rPr>
                <w:rFonts w:ascii="Arial" w:hAnsi="Arial" w:cs="Arial"/>
                <w:sz w:val="20"/>
                <w:szCs w:val="20"/>
              </w:rPr>
              <w:t xml:space="preserve">Green </w:t>
            </w:r>
            <w:r w:rsidR="00A66D41">
              <w:rPr>
                <w:rFonts w:ascii="Arial" w:hAnsi="Arial" w:cs="Arial"/>
                <w:sz w:val="20"/>
                <w:szCs w:val="20"/>
              </w:rPr>
              <w:t>c</w:t>
            </w:r>
            <w:r w:rsidRPr="00B336CC">
              <w:rPr>
                <w:rFonts w:ascii="Arial" w:hAnsi="Arial" w:cs="Arial"/>
                <w:sz w:val="20"/>
                <w:szCs w:val="20"/>
              </w:rPr>
              <w:t>hemistry provides teachers with a great opportunity to get students reading scientific journals and articles. Not only will this improve reading skills but it will expand their vocabulary. Get students to find articles, summarise them and present to the class on the Principals of Green Chemistry and its application within their lives.</w:t>
            </w:r>
          </w:p>
        </w:tc>
        <w:tc>
          <w:tcPr>
            <w:tcW w:w="4016" w:type="dxa"/>
          </w:tcPr>
          <w:p w14:paraId="113A1B85" w14:textId="4FA65680" w:rsidR="004A1AB5" w:rsidRPr="001339CF" w:rsidRDefault="004A1AB5" w:rsidP="00871B38">
            <w:pPr>
              <w:rPr>
                <w:rStyle w:val="xbold"/>
              </w:rPr>
            </w:pPr>
            <w:r w:rsidRPr="001339CF">
              <w:rPr>
                <w:rStyle w:val="xbold"/>
              </w:rPr>
              <w:t>Oxford Science 10 resources</w:t>
            </w:r>
          </w:p>
          <w:p w14:paraId="258D4BA1" w14:textId="77777777" w:rsidR="004A1AB5" w:rsidRPr="0063530B" w:rsidRDefault="004A1AB5" w:rsidP="00CF3145">
            <w:pPr>
              <w:pStyle w:val="xtablelist"/>
            </w:pPr>
            <w:r w:rsidRPr="0063530B">
              <w:t>• Extend your understanding, page 107</w:t>
            </w:r>
          </w:p>
          <w:p w14:paraId="4E23695B" w14:textId="77777777" w:rsidR="004A1AB5" w:rsidRDefault="004A1AB5" w:rsidP="00871B38">
            <w:pPr>
              <w:rPr>
                <w:rFonts w:ascii="Arial" w:hAnsi="Arial" w:cs="Arial"/>
                <w:b/>
                <w:color w:val="FF0000"/>
                <w:sz w:val="20"/>
                <w:szCs w:val="20"/>
              </w:rPr>
            </w:pPr>
          </w:p>
          <w:p w14:paraId="66665F65" w14:textId="3F67BA1C" w:rsidR="004A1AB5" w:rsidRPr="00B949C3" w:rsidRDefault="004A1AB5" w:rsidP="00871B38">
            <w:pPr>
              <w:rPr>
                <w:rFonts w:ascii="Arial" w:hAnsi="Arial" w:cs="Arial"/>
                <w:sz w:val="20"/>
                <w:szCs w:val="20"/>
              </w:rPr>
            </w:pPr>
            <w:r w:rsidRPr="00BE090E">
              <w:rPr>
                <w:rFonts w:ascii="Arial" w:hAnsi="Arial" w:cs="Arial"/>
                <w:color w:val="FF0000"/>
                <w:sz w:val="20"/>
                <w:szCs w:val="20"/>
              </w:rPr>
              <w:t xml:space="preserve"> </w:t>
            </w:r>
          </w:p>
        </w:tc>
      </w:tr>
      <w:tr w:rsidR="004775A7" w:rsidRPr="00275D83" w14:paraId="3FCC4A29" w14:textId="77777777" w:rsidTr="00E65270">
        <w:trPr>
          <w:trHeight w:val="3509"/>
        </w:trPr>
        <w:tc>
          <w:tcPr>
            <w:tcW w:w="1684" w:type="dxa"/>
          </w:tcPr>
          <w:p w14:paraId="338DB1E8" w14:textId="5E3F470C" w:rsidR="004775A7" w:rsidRPr="00275D83" w:rsidRDefault="004E2D2A" w:rsidP="00CF3145">
            <w:pPr>
              <w:pStyle w:val="xtabletext"/>
            </w:pPr>
            <w:r>
              <w:t>4</w:t>
            </w:r>
            <w:r w:rsidR="004775A7" w:rsidRPr="00275D83">
              <w:t xml:space="preserve"> Review</w:t>
            </w:r>
          </w:p>
          <w:p w14:paraId="5DEEDCBC" w14:textId="4153A3B0" w:rsidR="004775A7" w:rsidRPr="00275D83" w:rsidRDefault="0049618F" w:rsidP="00CF3145">
            <w:pPr>
              <w:pStyle w:val="xtabletext"/>
            </w:pPr>
            <w:r>
              <w:t xml:space="preserve">(pages </w:t>
            </w:r>
            <w:r w:rsidR="004E2D2A">
              <w:t>108</w:t>
            </w:r>
            <w:r w:rsidR="00316055">
              <w:t>–</w:t>
            </w:r>
            <w:r w:rsidR="004E2D2A">
              <w:t>109</w:t>
            </w:r>
            <w:r w:rsidR="004775A7" w:rsidRPr="00275D83">
              <w:t>)</w:t>
            </w:r>
          </w:p>
          <w:p w14:paraId="2F96EEC4" w14:textId="72E61475" w:rsidR="004775A7" w:rsidRPr="00275D83" w:rsidRDefault="004775A7" w:rsidP="00506CBF">
            <w:pPr>
              <w:rPr>
                <w:rFonts w:ascii="Arial" w:hAnsi="Arial" w:cs="Arial"/>
                <w:b/>
                <w:sz w:val="20"/>
                <w:szCs w:val="20"/>
              </w:rPr>
            </w:pPr>
          </w:p>
        </w:tc>
        <w:tc>
          <w:tcPr>
            <w:tcW w:w="1685" w:type="dxa"/>
          </w:tcPr>
          <w:p w14:paraId="53306BAE" w14:textId="77777777" w:rsidR="004775A7" w:rsidRPr="00FF43A7" w:rsidRDefault="004775A7" w:rsidP="00CF3145">
            <w:pPr>
              <w:pStyle w:val="xtabletext"/>
            </w:pPr>
            <w:r w:rsidRPr="00FF43A7">
              <w:t xml:space="preserve">Science Understanding </w:t>
            </w:r>
          </w:p>
          <w:p w14:paraId="039FCEC0" w14:textId="26E0BAB2" w:rsidR="004775A7" w:rsidRPr="00C56AA5" w:rsidRDefault="00FF43A7" w:rsidP="00CF3145">
            <w:pPr>
              <w:pStyle w:val="xtabletext"/>
            </w:pPr>
            <w:r w:rsidRPr="00C56AA5">
              <w:t>ACSSU18</w:t>
            </w:r>
            <w:r w:rsidR="004775A7" w:rsidRPr="00C56AA5">
              <w:t>6</w:t>
            </w:r>
          </w:p>
          <w:p w14:paraId="2CB7103B" w14:textId="77777777" w:rsidR="004775A7" w:rsidRDefault="004775A7" w:rsidP="00CF3145">
            <w:pPr>
              <w:pStyle w:val="xtabletext"/>
            </w:pPr>
          </w:p>
          <w:p w14:paraId="05F66EB2" w14:textId="77777777" w:rsidR="004E2D2A" w:rsidRPr="00684862" w:rsidRDefault="004E2D2A" w:rsidP="00CF3145">
            <w:pPr>
              <w:pStyle w:val="xtabletext"/>
            </w:pPr>
            <w:r w:rsidRPr="00684862">
              <w:t>Science as a Human Endeavour</w:t>
            </w:r>
          </w:p>
          <w:p w14:paraId="5A014C2C" w14:textId="549CD96B" w:rsidR="004E2D2A" w:rsidRPr="00684862" w:rsidRDefault="00EE05A3" w:rsidP="00CF3145">
            <w:pPr>
              <w:pStyle w:val="xtabletext"/>
            </w:pPr>
            <w:r w:rsidRPr="00F75B40">
              <w:t>ACSHE</w:t>
            </w:r>
            <w:r>
              <w:t>191</w:t>
            </w:r>
          </w:p>
          <w:p w14:paraId="7ED425F2" w14:textId="624F9E7C" w:rsidR="004E2D2A" w:rsidRPr="00684862" w:rsidRDefault="00EE05A3" w:rsidP="00CF3145">
            <w:pPr>
              <w:pStyle w:val="xtabletext"/>
            </w:pPr>
            <w:r>
              <w:t>ACSHE192</w:t>
            </w:r>
          </w:p>
          <w:p w14:paraId="2BC0BFAF" w14:textId="247852C1" w:rsidR="004E2D2A" w:rsidRPr="00684862" w:rsidRDefault="00EE05A3" w:rsidP="00CF3145">
            <w:pPr>
              <w:pStyle w:val="xtabletext"/>
            </w:pPr>
            <w:r>
              <w:t>ACSHE194</w:t>
            </w:r>
          </w:p>
          <w:p w14:paraId="11B68901" w14:textId="77777777" w:rsidR="004E2D2A" w:rsidRDefault="004E2D2A" w:rsidP="00EE05A3">
            <w:pPr>
              <w:pStyle w:val="xtabletext"/>
            </w:pPr>
            <w:r w:rsidRPr="00684862">
              <w:t>ACSHE2</w:t>
            </w:r>
            <w:r w:rsidR="00EE05A3">
              <w:t>30</w:t>
            </w:r>
          </w:p>
          <w:p w14:paraId="22B29E51" w14:textId="77777777" w:rsidR="00EE05A3" w:rsidRDefault="00EE05A3" w:rsidP="00EE05A3">
            <w:pPr>
              <w:pStyle w:val="xtabletext"/>
            </w:pPr>
          </w:p>
          <w:p w14:paraId="397050AF" w14:textId="77777777" w:rsidR="00EE05A3" w:rsidRPr="00684862" w:rsidRDefault="00EE05A3" w:rsidP="00EE05A3">
            <w:pPr>
              <w:pStyle w:val="xtabletext"/>
            </w:pPr>
            <w:r w:rsidRPr="00684862">
              <w:lastRenderedPageBreak/>
              <w:t>Science Inquiry Skills</w:t>
            </w:r>
          </w:p>
          <w:p w14:paraId="24D41973" w14:textId="3BB511B4" w:rsidR="00EE05A3" w:rsidRPr="00684862" w:rsidRDefault="00EE05A3" w:rsidP="00EE05A3">
            <w:pPr>
              <w:pStyle w:val="xtabletext"/>
            </w:pPr>
            <w:r w:rsidRPr="00684862">
              <w:t>ACSIS</w:t>
            </w:r>
            <w:r>
              <w:t>208</w:t>
            </w:r>
          </w:p>
          <w:p w14:paraId="63168AC9" w14:textId="362E9E6E" w:rsidR="00EE05A3" w:rsidRPr="008A2905" w:rsidRDefault="00EE05A3" w:rsidP="00EE05A3">
            <w:pPr>
              <w:pStyle w:val="xtabletext"/>
            </w:pPr>
          </w:p>
        </w:tc>
        <w:tc>
          <w:tcPr>
            <w:tcW w:w="4016" w:type="dxa"/>
          </w:tcPr>
          <w:p w14:paraId="4C52A035" w14:textId="4220101A" w:rsidR="004775A7" w:rsidRPr="00833639" w:rsidRDefault="004775A7" w:rsidP="00CF3145">
            <w:pPr>
              <w:pStyle w:val="xtabletext"/>
            </w:pPr>
            <w:r w:rsidRPr="005E22E9">
              <w:lastRenderedPageBreak/>
              <w:t xml:space="preserve">By the end of this unit, students should be </w:t>
            </w:r>
            <w:r w:rsidRPr="00833639">
              <w:t>able to:</w:t>
            </w:r>
          </w:p>
          <w:p w14:paraId="5EC387B9" w14:textId="347B8AB3" w:rsidR="004775A7" w:rsidRPr="0063530B" w:rsidRDefault="004775A7" w:rsidP="00CF3145">
            <w:pPr>
              <w:pStyle w:val="xtablelist"/>
            </w:pPr>
            <w:r w:rsidRPr="0063530B">
              <w:t xml:space="preserve">• </w:t>
            </w:r>
            <w:r w:rsidR="007D7860" w:rsidRPr="0063530B">
              <w:t>d</w:t>
            </w:r>
            <w:r w:rsidRPr="0063530B">
              <w:t>efine</w:t>
            </w:r>
            <w:r w:rsidR="004E2D2A" w:rsidRPr="0063530B">
              <w:t xml:space="preserve"> all </w:t>
            </w:r>
            <w:r w:rsidR="003A09E5">
              <w:t>Key words</w:t>
            </w:r>
            <w:r w:rsidR="004E2D2A" w:rsidRPr="0063530B">
              <w:t xml:space="preserve"> listed on page 110</w:t>
            </w:r>
          </w:p>
          <w:p w14:paraId="5849978D" w14:textId="37C25D35" w:rsidR="005E22E9" w:rsidRPr="0063530B" w:rsidRDefault="004775A7" w:rsidP="00CF3145">
            <w:pPr>
              <w:pStyle w:val="xtablelist"/>
            </w:pPr>
            <w:r w:rsidRPr="0063530B">
              <w:t xml:space="preserve">• </w:t>
            </w:r>
            <w:r w:rsidR="007D7860" w:rsidRPr="0063530B">
              <w:t>ide</w:t>
            </w:r>
            <w:r w:rsidR="00812E00" w:rsidRPr="0063530B">
              <w:t>ntify, write, balance and assign states to chemical reactions:</w:t>
            </w:r>
          </w:p>
          <w:p w14:paraId="33173618" w14:textId="2EAE604B" w:rsidR="00812E00" w:rsidRPr="0063530B" w:rsidRDefault="0063530B" w:rsidP="00CF3145">
            <w:pPr>
              <w:pStyle w:val="xtablelist"/>
            </w:pPr>
            <w:r w:rsidRPr="0063530B">
              <w:t>–</w:t>
            </w:r>
            <w:r w:rsidR="007D7860" w:rsidRPr="0063530B">
              <w:t>synthesis</w:t>
            </w:r>
          </w:p>
          <w:p w14:paraId="42A8F91A" w14:textId="256B78D7" w:rsidR="00812E00" w:rsidRPr="0063530B" w:rsidRDefault="007D7860" w:rsidP="00CF3145">
            <w:pPr>
              <w:pStyle w:val="xtablelist"/>
            </w:pPr>
            <w:r w:rsidRPr="0063530B">
              <w:t>–decomposition</w:t>
            </w:r>
          </w:p>
          <w:p w14:paraId="4E1DCC4F" w14:textId="1CB338C2" w:rsidR="00812E00" w:rsidRPr="0063530B" w:rsidRDefault="007D7860" w:rsidP="00CF3145">
            <w:pPr>
              <w:pStyle w:val="xtablelist"/>
            </w:pPr>
            <w:r w:rsidRPr="0063530B">
              <w:t>–acid</w:t>
            </w:r>
          </w:p>
          <w:p w14:paraId="26DB8704" w14:textId="56DC40A7" w:rsidR="00812E00" w:rsidRPr="0063530B" w:rsidRDefault="007D7860" w:rsidP="00CF3145">
            <w:pPr>
              <w:pStyle w:val="xtablelist"/>
            </w:pPr>
            <w:r w:rsidRPr="0063530B">
              <w:t>–precipitation</w:t>
            </w:r>
          </w:p>
          <w:p w14:paraId="3CA7021B" w14:textId="33D04F5B" w:rsidR="00812E00" w:rsidRPr="0063530B" w:rsidRDefault="007D7860" w:rsidP="00CF3145">
            <w:pPr>
              <w:pStyle w:val="xtablelist"/>
            </w:pPr>
            <w:r w:rsidRPr="0063530B">
              <w:t>–combustion</w:t>
            </w:r>
          </w:p>
          <w:p w14:paraId="7CB0BE91" w14:textId="5036039C" w:rsidR="00812E00" w:rsidRPr="0063530B" w:rsidRDefault="007D7860" w:rsidP="00CF3145">
            <w:pPr>
              <w:pStyle w:val="xtablelist"/>
            </w:pPr>
            <w:r w:rsidRPr="0063530B">
              <w:t>–polymers</w:t>
            </w:r>
          </w:p>
          <w:p w14:paraId="0F8D6B7D" w14:textId="75FFC39D" w:rsidR="004775A7" w:rsidRPr="0063530B" w:rsidRDefault="005E22E9" w:rsidP="00CF3145">
            <w:pPr>
              <w:pStyle w:val="xtablelist"/>
            </w:pPr>
            <w:r w:rsidRPr="0063530B">
              <w:t xml:space="preserve">• </w:t>
            </w:r>
            <w:r w:rsidR="007D7860" w:rsidRPr="0063530B">
              <w:t>ex</w:t>
            </w:r>
            <w:r w:rsidRPr="0063530B">
              <w:t xml:space="preserve">plain </w:t>
            </w:r>
            <w:r w:rsidR="00833639" w:rsidRPr="0063530B">
              <w:t xml:space="preserve">chemical rates of reaction </w:t>
            </w:r>
            <w:r w:rsidR="00833639" w:rsidRPr="0063530B">
              <w:lastRenderedPageBreak/>
              <w:t>an</w:t>
            </w:r>
            <w:r w:rsidR="007D7860">
              <w:t>d the factors which affect them</w:t>
            </w:r>
          </w:p>
          <w:p w14:paraId="62090195" w14:textId="592186AE" w:rsidR="001310D3" w:rsidRPr="0063530B" w:rsidRDefault="007D7860" w:rsidP="00CF3145">
            <w:pPr>
              <w:pStyle w:val="xtablelist"/>
            </w:pPr>
            <w:r w:rsidRPr="0063530B">
              <w:t xml:space="preserve">• explain </w:t>
            </w:r>
            <w:r w:rsidR="005E22E9" w:rsidRPr="0063530B">
              <w:t xml:space="preserve">how </w:t>
            </w:r>
            <w:r w:rsidR="00833639" w:rsidRPr="0063530B">
              <w:t>catalysts can aff</w:t>
            </w:r>
            <w:r>
              <w:t>ect a chemical rate of reaction</w:t>
            </w:r>
          </w:p>
          <w:p w14:paraId="2E77A3B1" w14:textId="185B3DD7" w:rsidR="005E22E9" w:rsidRPr="0063530B" w:rsidRDefault="005E22E9" w:rsidP="00CF3145">
            <w:pPr>
              <w:pStyle w:val="xtablelist"/>
            </w:pPr>
            <w:r w:rsidRPr="0063530B">
              <w:t xml:space="preserve">• </w:t>
            </w:r>
            <w:r w:rsidR="007D7860" w:rsidRPr="0063530B">
              <w:t>d</w:t>
            </w:r>
            <w:r w:rsidRPr="0063530B">
              <w:t xml:space="preserve">efine </w:t>
            </w:r>
            <w:r w:rsidR="00833639" w:rsidRPr="0063530B">
              <w:t>green chemistry</w:t>
            </w:r>
            <w:r w:rsidRPr="0063530B">
              <w:t xml:space="preserve"> and explain how this benefits society</w:t>
            </w:r>
          </w:p>
          <w:p w14:paraId="53BA3529" w14:textId="51EC7DD7" w:rsidR="004775A7" w:rsidRPr="0063530B" w:rsidRDefault="004775A7" w:rsidP="00CF3145">
            <w:pPr>
              <w:pStyle w:val="xtablelist"/>
            </w:pPr>
            <w:r w:rsidRPr="0063530B">
              <w:t xml:space="preserve">• </w:t>
            </w:r>
            <w:r w:rsidR="007D7860" w:rsidRPr="0063530B">
              <w:t>ide</w:t>
            </w:r>
            <w:r w:rsidRPr="0063530B">
              <w:t>ntify areas of personal strengths and weaknesses in their knowledge and understanding of the topic</w:t>
            </w:r>
            <w:r w:rsidR="007D7860">
              <w:t>.</w:t>
            </w:r>
          </w:p>
          <w:p w14:paraId="02BC109F" w14:textId="77777777" w:rsidR="004775A7" w:rsidRPr="005E22E9" w:rsidRDefault="004775A7" w:rsidP="004D5DA2">
            <w:pPr>
              <w:rPr>
                <w:rFonts w:ascii="Arial" w:hAnsi="Arial" w:cs="Arial"/>
                <w:sz w:val="20"/>
                <w:szCs w:val="20"/>
              </w:rPr>
            </w:pPr>
          </w:p>
        </w:tc>
        <w:tc>
          <w:tcPr>
            <w:tcW w:w="4016" w:type="dxa"/>
          </w:tcPr>
          <w:p w14:paraId="0DB02EDF" w14:textId="77777777" w:rsidR="004775A7" w:rsidRPr="001339CF" w:rsidRDefault="004775A7" w:rsidP="00092795">
            <w:pPr>
              <w:rPr>
                <w:rStyle w:val="xbold"/>
              </w:rPr>
            </w:pPr>
            <w:r w:rsidRPr="001339CF">
              <w:rPr>
                <w:rStyle w:val="xbold"/>
              </w:rPr>
              <w:lastRenderedPageBreak/>
              <w:t>Revision activities</w:t>
            </w:r>
          </w:p>
          <w:p w14:paraId="3B02EC3E" w14:textId="1B014174" w:rsidR="004775A7" w:rsidRPr="0063530B" w:rsidRDefault="004775A7" w:rsidP="00CF3145">
            <w:pPr>
              <w:pStyle w:val="xtablelist"/>
            </w:pPr>
            <w:r w:rsidRPr="0063530B">
              <w:t xml:space="preserve">• Students could play celebrity heads with the </w:t>
            </w:r>
            <w:r w:rsidR="003A09E5">
              <w:t>Key words</w:t>
            </w:r>
            <w:r w:rsidRPr="0063530B">
              <w:t xml:space="preserve"> list</w:t>
            </w:r>
          </w:p>
          <w:p w14:paraId="7A2DC815" w14:textId="0BBBEDFD" w:rsidR="004775A7" w:rsidRPr="0063530B" w:rsidRDefault="004775A7" w:rsidP="00CF3145">
            <w:pPr>
              <w:pStyle w:val="xtablelist"/>
            </w:pPr>
            <w:r w:rsidRPr="0063530B">
              <w:t xml:space="preserve">• Students can make dominoes with </w:t>
            </w:r>
            <w:r w:rsidR="003A09E5">
              <w:t>Key words</w:t>
            </w:r>
            <w:r w:rsidRPr="0063530B">
              <w:t xml:space="preserve"> on one end and definitions/diagrams/examples on the other end</w:t>
            </w:r>
          </w:p>
          <w:p w14:paraId="4961CB5C" w14:textId="77777777" w:rsidR="004775A7" w:rsidRPr="0063530B" w:rsidRDefault="004775A7" w:rsidP="00CF3145">
            <w:pPr>
              <w:pStyle w:val="xtablelist"/>
            </w:pPr>
            <w:r w:rsidRPr="0063530B">
              <w:t>• Students can create mind maps, Venn diagrams or other graphic organisers to summarise the key concepts of this chapter</w:t>
            </w:r>
          </w:p>
          <w:p w14:paraId="03D656B8" w14:textId="01DF510E" w:rsidR="004775A7" w:rsidRPr="009403EE" w:rsidRDefault="004775A7" w:rsidP="00CF3145">
            <w:pPr>
              <w:pStyle w:val="xtablelist"/>
              <w:rPr>
                <w:b/>
                <w:sz w:val="20"/>
                <w:szCs w:val="20"/>
              </w:rPr>
            </w:pPr>
            <w:r w:rsidRPr="0063530B">
              <w:t xml:space="preserve">• Peer teaching: students can work in groups to reteach the content of the unit to the class for the purpose of </w:t>
            </w:r>
            <w:r w:rsidRPr="0063530B">
              <w:lastRenderedPageBreak/>
              <w:t>revision. Each group could be allocated a double-page to summarise</w:t>
            </w:r>
            <w:r w:rsidR="003A6225">
              <w:t>.</w:t>
            </w:r>
          </w:p>
        </w:tc>
        <w:tc>
          <w:tcPr>
            <w:tcW w:w="4016" w:type="dxa"/>
          </w:tcPr>
          <w:p w14:paraId="29FCE34E" w14:textId="776502FB" w:rsidR="004775A7" w:rsidRPr="001339CF" w:rsidRDefault="0049618F" w:rsidP="00982B2B">
            <w:pPr>
              <w:rPr>
                <w:rStyle w:val="xbold"/>
              </w:rPr>
            </w:pPr>
            <w:r w:rsidRPr="001339CF">
              <w:rPr>
                <w:rStyle w:val="xbold"/>
              </w:rPr>
              <w:lastRenderedPageBreak/>
              <w:t>Oxford Science 10</w:t>
            </w:r>
            <w:r w:rsidR="004775A7" w:rsidRPr="001339CF">
              <w:rPr>
                <w:rStyle w:val="xbold"/>
              </w:rPr>
              <w:t xml:space="preserve"> resources</w:t>
            </w:r>
          </w:p>
          <w:p w14:paraId="767F6348" w14:textId="6F6CD049" w:rsidR="004775A7" w:rsidRPr="0063530B" w:rsidRDefault="0049618F" w:rsidP="00CF3145">
            <w:pPr>
              <w:pStyle w:val="xtablelist"/>
            </w:pPr>
            <w:r w:rsidRPr="0049618F">
              <w:rPr>
                <w:sz w:val="20"/>
                <w:szCs w:val="20"/>
              </w:rPr>
              <w:t>•</w:t>
            </w:r>
            <w:r w:rsidRPr="0063530B">
              <w:t xml:space="preserve"> Review </w:t>
            </w:r>
            <w:r w:rsidR="004E2D2A" w:rsidRPr="0063530B">
              <w:t>questions, pages 108</w:t>
            </w:r>
            <w:r w:rsidR="00316055" w:rsidRPr="0063530B">
              <w:t>–</w:t>
            </w:r>
            <w:r w:rsidR="004E2D2A" w:rsidRPr="0063530B">
              <w:t>109</w:t>
            </w:r>
          </w:p>
          <w:p w14:paraId="1010AFFA" w14:textId="09EA43F2" w:rsidR="004775A7" w:rsidRPr="0063530B" w:rsidRDefault="004E2D2A" w:rsidP="00CF3145">
            <w:pPr>
              <w:pStyle w:val="xtablelist"/>
            </w:pPr>
            <w:r w:rsidRPr="0063530B">
              <w:t>• Research topics, page 109</w:t>
            </w:r>
          </w:p>
          <w:p w14:paraId="6B3BD62C" w14:textId="47BA40FB" w:rsidR="004775A7" w:rsidRPr="0063530B" w:rsidRDefault="004E2D2A" w:rsidP="00CF3145">
            <w:pPr>
              <w:pStyle w:val="xtablelist"/>
            </w:pPr>
            <w:r w:rsidRPr="0063530B">
              <w:t xml:space="preserve">• </w:t>
            </w:r>
            <w:r w:rsidR="003A09E5">
              <w:t>Key words</w:t>
            </w:r>
            <w:r w:rsidRPr="0063530B">
              <w:t xml:space="preserve"> list, page 110</w:t>
            </w:r>
          </w:p>
          <w:p w14:paraId="0D2782A9" w14:textId="77777777" w:rsidR="004775A7" w:rsidRPr="0049618F" w:rsidRDefault="004775A7" w:rsidP="00982B2B">
            <w:pPr>
              <w:rPr>
                <w:rFonts w:ascii="Arial" w:hAnsi="Arial" w:cs="Arial"/>
                <w:color w:val="FF0000"/>
                <w:sz w:val="20"/>
                <w:szCs w:val="20"/>
              </w:rPr>
            </w:pPr>
          </w:p>
        </w:tc>
      </w:tr>
    </w:tbl>
    <w:p w14:paraId="5CAF64BF" w14:textId="03FDDF46" w:rsidR="00163270" w:rsidRPr="00275D83" w:rsidRDefault="00163270">
      <w:pPr>
        <w:rPr>
          <w:rFonts w:ascii="Arial" w:hAnsi="Arial" w:cs="Arial"/>
          <w:sz w:val="20"/>
        </w:rPr>
      </w:pPr>
    </w:p>
    <w:sectPr w:rsidR="00163270" w:rsidRPr="00275D83" w:rsidSect="00845921">
      <w:headerReference w:type="even" r:id="rId15"/>
      <w:headerReference w:type="default" r:id="rId16"/>
      <w:footerReference w:type="even" r:id="rId17"/>
      <w:footerReference w:type="default" r:id="rId18"/>
      <w:headerReference w:type="first" r:id="rId19"/>
      <w:footerReference w:type="first" r:id="rId20"/>
      <w:pgSz w:w="16840" w:h="11901" w:orient="landscape"/>
      <w:pgMar w:top="1985" w:right="720" w:bottom="720" w:left="720" w:header="0" w:footer="4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39F39" w14:textId="77777777" w:rsidR="00EC5BE8" w:rsidRDefault="00EC5BE8" w:rsidP="00132366">
      <w:r>
        <w:separator/>
      </w:r>
    </w:p>
  </w:endnote>
  <w:endnote w:type="continuationSeparator" w:id="0">
    <w:p w14:paraId="58402F66" w14:textId="77777777" w:rsidR="00EC5BE8" w:rsidRDefault="00EC5BE8"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DINPro-Light">
    <w:altName w:val="Cambria"/>
    <w:panose1 w:val="00000000000000000000"/>
    <w:charset w:val="00"/>
    <w:family w:val="swiss"/>
    <w:notTrueType/>
    <w:pitch w:val="default"/>
    <w:sig w:usb0="00000003" w:usb1="00000000" w:usb2="00000000" w:usb3="00000000" w:csb0="00000001" w:csb1="00000000"/>
  </w:font>
  <w:font w:name="DINPro-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A3966" w14:textId="77777777" w:rsidR="00A12A25" w:rsidRDefault="00A12A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74755" w14:textId="77777777" w:rsidR="006906F0" w:rsidRPr="00F33AC2" w:rsidRDefault="006906F0" w:rsidP="006906F0">
    <w:pPr>
      <w:pStyle w:val="xfooter"/>
    </w:pPr>
    <w:r>
      <w:t>© Oxford University Press 2017</w:t>
    </w:r>
  </w:p>
  <w:p w14:paraId="4B285CEC" w14:textId="77777777" w:rsidR="006906F0" w:rsidRDefault="006906F0" w:rsidP="006906F0">
    <w:pPr>
      <w:pStyle w:val="xfooter"/>
    </w:pPr>
    <w:r w:rsidRPr="00CA3A28">
      <w:t xml:space="preserve">Oxford Science 10 </w:t>
    </w:r>
    <w:r>
      <w:t xml:space="preserve">Western </w:t>
    </w:r>
    <w:r w:rsidRPr="00CA3A28">
      <w:t xml:space="preserve">Australian Curriculum Teacher </w:t>
    </w:r>
    <w:r w:rsidRPr="00CA3A28">
      <w:rPr>
        <w:u w:val="single"/>
      </w:rPr>
      <w:t>o</w:t>
    </w:r>
    <w:r w:rsidRPr="00CA3A28">
      <w:t xml:space="preserve">book </w:t>
    </w:r>
    <w:r w:rsidRPr="00CA3A28">
      <w:rPr>
        <w:u w:val="single"/>
      </w:rPr>
      <w:t>a</w:t>
    </w:r>
    <w:r w:rsidRPr="00CA3A28">
      <w:t>ssess ISBN 978019030</w:t>
    </w:r>
    <w:r>
      <w:t>7295</w:t>
    </w:r>
  </w:p>
  <w:p w14:paraId="6681A9CA" w14:textId="77777777" w:rsidR="006906F0" w:rsidRPr="00F33AC2" w:rsidRDefault="006906F0" w:rsidP="006906F0">
    <w:pPr>
      <w:pStyle w:val="xfooter"/>
    </w:pPr>
    <w:r w:rsidRPr="00F33AC2">
      <w:rPr>
        <w:shd w:val="clear" w:color="auto" w:fill="FFFFFF"/>
      </w:rPr>
      <w:t xml:space="preserve">Permission has been granted for this page to be </w:t>
    </w:r>
    <w:r w:rsidRPr="00F33AC2">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C1CC1" w14:textId="77777777" w:rsidR="00A12A25" w:rsidRDefault="00A12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DB5FB" w14:textId="77777777" w:rsidR="00EC5BE8" w:rsidRDefault="00EC5BE8" w:rsidP="00132366">
      <w:r>
        <w:separator/>
      </w:r>
    </w:p>
  </w:footnote>
  <w:footnote w:type="continuationSeparator" w:id="0">
    <w:p w14:paraId="319BA722" w14:textId="77777777" w:rsidR="00EC5BE8" w:rsidRDefault="00EC5BE8"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31C15" w14:textId="77777777" w:rsidR="00A12A25" w:rsidRDefault="00A12A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4657842F" w:rsidR="00EC5BE8" w:rsidRDefault="00EC5BE8" w:rsidP="00D3110D">
    <w:pPr>
      <w:pStyle w:val="Header"/>
      <w:ind w:left="-851"/>
    </w:pPr>
    <w:r>
      <w:rPr>
        <w:noProof/>
        <w:lang w:val="en-GB" w:eastAsia="en-GB"/>
      </w:rPr>
      <w:drawing>
        <wp:anchor distT="0" distB="0" distL="114300" distR="114300" simplePos="0" relativeHeight="251659264" behindDoc="0" locked="0" layoutInCell="1" allowOverlap="1" wp14:anchorId="2676CF79" wp14:editId="4D4CDE29">
          <wp:simplePos x="0" y="0"/>
          <wp:positionH relativeFrom="column">
            <wp:posOffset>-457200</wp:posOffset>
          </wp:positionH>
          <wp:positionV relativeFrom="paragraph">
            <wp:posOffset>78</wp:posOffset>
          </wp:positionV>
          <wp:extent cx="10854000" cy="1095144"/>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854000" cy="109514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F7E2E" w14:textId="77777777" w:rsidR="00A12A25" w:rsidRDefault="00A12A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CA66803"/>
    <w:multiLevelType w:val="hybridMultilevel"/>
    <w:tmpl w:val="6F8E1634"/>
    <w:lvl w:ilvl="0" w:tplc="13448770">
      <w:numFmt w:val="bullet"/>
      <w:lvlText w:val="-"/>
      <w:lvlJc w:val="left"/>
      <w:pPr>
        <w:ind w:left="720" w:hanging="360"/>
      </w:pPr>
      <w:rPr>
        <w:rFonts w:ascii="Arial" w:eastAsia="MS Mincho" w:hAnsi="Arial" w:cs="Aria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27E8A"/>
    <w:multiLevelType w:val="hybridMultilevel"/>
    <w:tmpl w:val="70C4A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2"/>
  </w:num>
  <w:num w:numId="5">
    <w:abstractNumId w:val="4"/>
  </w:num>
  <w:num w:numId="6">
    <w:abstractNumId w:val="10"/>
  </w:num>
  <w:num w:numId="7">
    <w:abstractNumId w:val="5"/>
  </w:num>
  <w:num w:numId="8">
    <w:abstractNumId w:val="9"/>
  </w:num>
  <w:num w:numId="9">
    <w:abstractNumId w:val="6"/>
  </w:num>
  <w:num w:numId="10">
    <w:abstractNumId w:val="0"/>
  </w:num>
  <w:num w:numId="11">
    <w:abstractNumId w:val="7"/>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3"/>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05E12"/>
    <w:rsid w:val="0001288E"/>
    <w:rsid w:val="000255A1"/>
    <w:rsid w:val="000328E6"/>
    <w:rsid w:val="0004546E"/>
    <w:rsid w:val="00051ACA"/>
    <w:rsid w:val="00071DBA"/>
    <w:rsid w:val="000750A5"/>
    <w:rsid w:val="0007552B"/>
    <w:rsid w:val="000863A3"/>
    <w:rsid w:val="00091914"/>
    <w:rsid w:val="00092795"/>
    <w:rsid w:val="000A11DD"/>
    <w:rsid w:val="000A45CE"/>
    <w:rsid w:val="000A7354"/>
    <w:rsid w:val="000D380F"/>
    <w:rsid w:val="000D38C6"/>
    <w:rsid w:val="000D4C8C"/>
    <w:rsid w:val="000D670E"/>
    <w:rsid w:val="000E5E5A"/>
    <w:rsid w:val="000F0CFE"/>
    <w:rsid w:val="000F2073"/>
    <w:rsid w:val="000F2B32"/>
    <w:rsid w:val="000F55F0"/>
    <w:rsid w:val="00106EBD"/>
    <w:rsid w:val="00107535"/>
    <w:rsid w:val="00107EC2"/>
    <w:rsid w:val="00117FFB"/>
    <w:rsid w:val="001310D3"/>
    <w:rsid w:val="00132366"/>
    <w:rsid w:val="001339CF"/>
    <w:rsid w:val="00135416"/>
    <w:rsid w:val="001423D9"/>
    <w:rsid w:val="00143719"/>
    <w:rsid w:val="0014685B"/>
    <w:rsid w:val="00163270"/>
    <w:rsid w:val="001677AA"/>
    <w:rsid w:val="001A4730"/>
    <w:rsid w:val="001B7ECD"/>
    <w:rsid w:val="001C64DE"/>
    <w:rsid w:val="001D1073"/>
    <w:rsid w:val="001D4812"/>
    <w:rsid w:val="001D552A"/>
    <w:rsid w:val="001D774E"/>
    <w:rsid w:val="001E364F"/>
    <w:rsid w:val="001E49F6"/>
    <w:rsid w:val="001E7AE2"/>
    <w:rsid w:val="00254F7F"/>
    <w:rsid w:val="00257005"/>
    <w:rsid w:val="00275D83"/>
    <w:rsid w:val="00280277"/>
    <w:rsid w:val="00281E1A"/>
    <w:rsid w:val="00292072"/>
    <w:rsid w:val="00292612"/>
    <w:rsid w:val="00293904"/>
    <w:rsid w:val="00295199"/>
    <w:rsid w:val="002A5F41"/>
    <w:rsid w:val="002B6739"/>
    <w:rsid w:val="002D229C"/>
    <w:rsid w:val="002E5E41"/>
    <w:rsid w:val="00306D24"/>
    <w:rsid w:val="0031266F"/>
    <w:rsid w:val="00313A5C"/>
    <w:rsid w:val="00316055"/>
    <w:rsid w:val="003165A1"/>
    <w:rsid w:val="0032017D"/>
    <w:rsid w:val="003348D5"/>
    <w:rsid w:val="0033562B"/>
    <w:rsid w:val="00343C7F"/>
    <w:rsid w:val="00367DD8"/>
    <w:rsid w:val="0039019C"/>
    <w:rsid w:val="00391D3E"/>
    <w:rsid w:val="003A09E5"/>
    <w:rsid w:val="003A6225"/>
    <w:rsid w:val="003B1D54"/>
    <w:rsid w:val="003B34FE"/>
    <w:rsid w:val="003B7C74"/>
    <w:rsid w:val="003D469B"/>
    <w:rsid w:val="003E09F6"/>
    <w:rsid w:val="003E4BCA"/>
    <w:rsid w:val="003E6F4D"/>
    <w:rsid w:val="003F047D"/>
    <w:rsid w:val="00401EA9"/>
    <w:rsid w:val="004028EE"/>
    <w:rsid w:val="0040298F"/>
    <w:rsid w:val="00403866"/>
    <w:rsid w:val="00412D87"/>
    <w:rsid w:val="00420370"/>
    <w:rsid w:val="004343DF"/>
    <w:rsid w:val="004452B9"/>
    <w:rsid w:val="0044793F"/>
    <w:rsid w:val="004601B6"/>
    <w:rsid w:val="00472D95"/>
    <w:rsid w:val="004775A7"/>
    <w:rsid w:val="004779EB"/>
    <w:rsid w:val="004823D0"/>
    <w:rsid w:val="00483812"/>
    <w:rsid w:val="004846A5"/>
    <w:rsid w:val="0049618F"/>
    <w:rsid w:val="004A1AB5"/>
    <w:rsid w:val="004C029B"/>
    <w:rsid w:val="004D5DA2"/>
    <w:rsid w:val="004D7167"/>
    <w:rsid w:val="004E0591"/>
    <w:rsid w:val="004E2D2A"/>
    <w:rsid w:val="00506CBF"/>
    <w:rsid w:val="00511AD8"/>
    <w:rsid w:val="00514A67"/>
    <w:rsid w:val="005340BF"/>
    <w:rsid w:val="00536753"/>
    <w:rsid w:val="005450F1"/>
    <w:rsid w:val="00551073"/>
    <w:rsid w:val="00552E97"/>
    <w:rsid w:val="00567975"/>
    <w:rsid w:val="00592281"/>
    <w:rsid w:val="00595305"/>
    <w:rsid w:val="005A13AD"/>
    <w:rsid w:val="005A6BFD"/>
    <w:rsid w:val="005B0A4B"/>
    <w:rsid w:val="005B12B5"/>
    <w:rsid w:val="005D195B"/>
    <w:rsid w:val="005D7D53"/>
    <w:rsid w:val="005E203F"/>
    <w:rsid w:val="005E22E9"/>
    <w:rsid w:val="005E2753"/>
    <w:rsid w:val="005E3153"/>
    <w:rsid w:val="005E58B3"/>
    <w:rsid w:val="00605138"/>
    <w:rsid w:val="00616893"/>
    <w:rsid w:val="00621372"/>
    <w:rsid w:val="00624410"/>
    <w:rsid w:val="006307A3"/>
    <w:rsid w:val="0063530B"/>
    <w:rsid w:val="00666DD8"/>
    <w:rsid w:val="00684862"/>
    <w:rsid w:val="0069033B"/>
    <w:rsid w:val="006906F0"/>
    <w:rsid w:val="00694736"/>
    <w:rsid w:val="006A137C"/>
    <w:rsid w:val="006A5FFF"/>
    <w:rsid w:val="006B5DFA"/>
    <w:rsid w:val="006B6F23"/>
    <w:rsid w:val="006C42F7"/>
    <w:rsid w:val="006D2657"/>
    <w:rsid w:val="006E3CB8"/>
    <w:rsid w:val="006E4E34"/>
    <w:rsid w:val="007012B1"/>
    <w:rsid w:val="007029C4"/>
    <w:rsid w:val="00710661"/>
    <w:rsid w:val="007144E6"/>
    <w:rsid w:val="00720137"/>
    <w:rsid w:val="00752920"/>
    <w:rsid w:val="0076209E"/>
    <w:rsid w:val="007659DB"/>
    <w:rsid w:val="00770186"/>
    <w:rsid w:val="007705A3"/>
    <w:rsid w:val="00770A8C"/>
    <w:rsid w:val="00773BC2"/>
    <w:rsid w:val="0078275E"/>
    <w:rsid w:val="00783DD7"/>
    <w:rsid w:val="00791712"/>
    <w:rsid w:val="00795447"/>
    <w:rsid w:val="007A7940"/>
    <w:rsid w:val="007B06CA"/>
    <w:rsid w:val="007D1A0E"/>
    <w:rsid w:val="007D7860"/>
    <w:rsid w:val="007F77ED"/>
    <w:rsid w:val="00811236"/>
    <w:rsid w:val="00812E00"/>
    <w:rsid w:val="00813E7D"/>
    <w:rsid w:val="00825BF4"/>
    <w:rsid w:val="008308FA"/>
    <w:rsid w:val="008310BD"/>
    <w:rsid w:val="00833639"/>
    <w:rsid w:val="00845921"/>
    <w:rsid w:val="008639E2"/>
    <w:rsid w:val="00866211"/>
    <w:rsid w:val="00871B38"/>
    <w:rsid w:val="00871EC6"/>
    <w:rsid w:val="00886C71"/>
    <w:rsid w:val="008A2905"/>
    <w:rsid w:val="008A29FA"/>
    <w:rsid w:val="008B11AD"/>
    <w:rsid w:val="008D3B6D"/>
    <w:rsid w:val="008D469A"/>
    <w:rsid w:val="00903F10"/>
    <w:rsid w:val="0091673F"/>
    <w:rsid w:val="00924A89"/>
    <w:rsid w:val="00932D6F"/>
    <w:rsid w:val="009403EE"/>
    <w:rsid w:val="009637D1"/>
    <w:rsid w:val="009661FD"/>
    <w:rsid w:val="009705A2"/>
    <w:rsid w:val="009713B7"/>
    <w:rsid w:val="00972390"/>
    <w:rsid w:val="00982B2B"/>
    <w:rsid w:val="00983D5B"/>
    <w:rsid w:val="009956EC"/>
    <w:rsid w:val="009A049A"/>
    <w:rsid w:val="009A0A5F"/>
    <w:rsid w:val="009A0DA2"/>
    <w:rsid w:val="009A591D"/>
    <w:rsid w:val="009B347D"/>
    <w:rsid w:val="009B60D3"/>
    <w:rsid w:val="009B6754"/>
    <w:rsid w:val="009C5F16"/>
    <w:rsid w:val="009C733C"/>
    <w:rsid w:val="009D5F8E"/>
    <w:rsid w:val="009E08B2"/>
    <w:rsid w:val="009F0AEA"/>
    <w:rsid w:val="009F4252"/>
    <w:rsid w:val="00A04019"/>
    <w:rsid w:val="00A06E31"/>
    <w:rsid w:val="00A12A25"/>
    <w:rsid w:val="00A17780"/>
    <w:rsid w:val="00A26EA3"/>
    <w:rsid w:val="00A37EFA"/>
    <w:rsid w:val="00A45144"/>
    <w:rsid w:val="00A66D41"/>
    <w:rsid w:val="00A67050"/>
    <w:rsid w:val="00A80675"/>
    <w:rsid w:val="00A840A6"/>
    <w:rsid w:val="00A84FFD"/>
    <w:rsid w:val="00A864BC"/>
    <w:rsid w:val="00A92E87"/>
    <w:rsid w:val="00A96280"/>
    <w:rsid w:val="00AC2C2E"/>
    <w:rsid w:val="00B0237C"/>
    <w:rsid w:val="00B3359B"/>
    <w:rsid w:val="00B336CC"/>
    <w:rsid w:val="00B56953"/>
    <w:rsid w:val="00B70C7F"/>
    <w:rsid w:val="00B82C50"/>
    <w:rsid w:val="00B84474"/>
    <w:rsid w:val="00B949C3"/>
    <w:rsid w:val="00B95C74"/>
    <w:rsid w:val="00BA12B0"/>
    <w:rsid w:val="00BB0759"/>
    <w:rsid w:val="00BB54C1"/>
    <w:rsid w:val="00BC518D"/>
    <w:rsid w:val="00BC666B"/>
    <w:rsid w:val="00BD6C14"/>
    <w:rsid w:val="00BE090E"/>
    <w:rsid w:val="00BE7C15"/>
    <w:rsid w:val="00BF174D"/>
    <w:rsid w:val="00BF32F5"/>
    <w:rsid w:val="00C01BA0"/>
    <w:rsid w:val="00C17A27"/>
    <w:rsid w:val="00C26060"/>
    <w:rsid w:val="00C3724C"/>
    <w:rsid w:val="00C50B9B"/>
    <w:rsid w:val="00C55BFB"/>
    <w:rsid w:val="00C56AA5"/>
    <w:rsid w:val="00C6158A"/>
    <w:rsid w:val="00C65A9C"/>
    <w:rsid w:val="00C70085"/>
    <w:rsid w:val="00C94429"/>
    <w:rsid w:val="00CA3AB6"/>
    <w:rsid w:val="00CA45EC"/>
    <w:rsid w:val="00CB547A"/>
    <w:rsid w:val="00CC16CB"/>
    <w:rsid w:val="00CD1A88"/>
    <w:rsid w:val="00CD45AE"/>
    <w:rsid w:val="00CE049B"/>
    <w:rsid w:val="00CF006F"/>
    <w:rsid w:val="00CF3145"/>
    <w:rsid w:val="00CF6ABE"/>
    <w:rsid w:val="00D123A7"/>
    <w:rsid w:val="00D127BE"/>
    <w:rsid w:val="00D16D32"/>
    <w:rsid w:val="00D17912"/>
    <w:rsid w:val="00D17CC1"/>
    <w:rsid w:val="00D20EA1"/>
    <w:rsid w:val="00D24788"/>
    <w:rsid w:val="00D30474"/>
    <w:rsid w:val="00D3110D"/>
    <w:rsid w:val="00D403A0"/>
    <w:rsid w:val="00D41604"/>
    <w:rsid w:val="00D4367B"/>
    <w:rsid w:val="00D53FB3"/>
    <w:rsid w:val="00D63339"/>
    <w:rsid w:val="00D84B73"/>
    <w:rsid w:val="00D86F1F"/>
    <w:rsid w:val="00D949C9"/>
    <w:rsid w:val="00D952DA"/>
    <w:rsid w:val="00DA2CFA"/>
    <w:rsid w:val="00DB279D"/>
    <w:rsid w:val="00DB5199"/>
    <w:rsid w:val="00DB5E41"/>
    <w:rsid w:val="00DB7A41"/>
    <w:rsid w:val="00DC0A82"/>
    <w:rsid w:val="00DD06E6"/>
    <w:rsid w:val="00DE63E2"/>
    <w:rsid w:val="00DF3A89"/>
    <w:rsid w:val="00DF4825"/>
    <w:rsid w:val="00DF5171"/>
    <w:rsid w:val="00DF6BDD"/>
    <w:rsid w:val="00E000A3"/>
    <w:rsid w:val="00E00439"/>
    <w:rsid w:val="00E007C5"/>
    <w:rsid w:val="00E024B8"/>
    <w:rsid w:val="00E124A8"/>
    <w:rsid w:val="00E14BA8"/>
    <w:rsid w:val="00E16A88"/>
    <w:rsid w:val="00E356CC"/>
    <w:rsid w:val="00E50591"/>
    <w:rsid w:val="00E65270"/>
    <w:rsid w:val="00E80CCC"/>
    <w:rsid w:val="00E816A8"/>
    <w:rsid w:val="00E82349"/>
    <w:rsid w:val="00E934EC"/>
    <w:rsid w:val="00EB2DAD"/>
    <w:rsid w:val="00EB30E5"/>
    <w:rsid w:val="00EC0F89"/>
    <w:rsid w:val="00EC5BE8"/>
    <w:rsid w:val="00EC6381"/>
    <w:rsid w:val="00ED40DD"/>
    <w:rsid w:val="00EE05A3"/>
    <w:rsid w:val="00EE0D97"/>
    <w:rsid w:val="00EE6715"/>
    <w:rsid w:val="00EE7D16"/>
    <w:rsid w:val="00EF1BE0"/>
    <w:rsid w:val="00EF64C9"/>
    <w:rsid w:val="00F002C6"/>
    <w:rsid w:val="00F01161"/>
    <w:rsid w:val="00F016E2"/>
    <w:rsid w:val="00F1337A"/>
    <w:rsid w:val="00F134FF"/>
    <w:rsid w:val="00F14F11"/>
    <w:rsid w:val="00F20665"/>
    <w:rsid w:val="00F26564"/>
    <w:rsid w:val="00F305F8"/>
    <w:rsid w:val="00F37568"/>
    <w:rsid w:val="00F657BC"/>
    <w:rsid w:val="00F75B40"/>
    <w:rsid w:val="00FA293F"/>
    <w:rsid w:val="00FA6158"/>
    <w:rsid w:val="00FA7678"/>
    <w:rsid w:val="00FB56F5"/>
    <w:rsid w:val="00FC07DA"/>
    <w:rsid w:val="00FC5DBE"/>
    <w:rsid w:val="00FD2F57"/>
    <w:rsid w:val="00FD7A86"/>
    <w:rsid w:val="00FE28AD"/>
    <w:rsid w:val="00FF43A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Default">
    <w:name w:val="Default"/>
    <w:rsid w:val="00B56953"/>
    <w:pPr>
      <w:autoSpaceDE w:val="0"/>
      <w:autoSpaceDN w:val="0"/>
      <w:adjustRightInd w:val="0"/>
    </w:pPr>
    <w:rPr>
      <w:rFonts w:ascii="DINPro-Light" w:hAnsi="DINPro-Light" w:cs="DINPro-Light"/>
      <w:color w:val="000000"/>
      <w:sz w:val="24"/>
      <w:szCs w:val="24"/>
    </w:rPr>
  </w:style>
  <w:style w:type="paragraph" w:customStyle="1" w:styleId="Pa0">
    <w:name w:val="Pa0"/>
    <w:basedOn w:val="Default"/>
    <w:next w:val="Default"/>
    <w:uiPriority w:val="99"/>
    <w:rsid w:val="00B56953"/>
    <w:pPr>
      <w:spacing w:line="281" w:lineRule="atLeast"/>
    </w:pPr>
    <w:rPr>
      <w:rFonts w:cs="Times New Roman"/>
      <w:color w:val="auto"/>
    </w:rPr>
  </w:style>
  <w:style w:type="character" w:customStyle="1" w:styleId="A9">
    <w:name w:val="A9"/>
    <w:uiPriority w:val="99"/>
    <w:rsid w:val="009B6754"/>
    <w:rPr>
      <w:rFonts w:cs="DINPro-Light"/>
      <w:color w:val="000000"/>
      <w:sz w:val="71"/>
      <w:szCs w:val="71"/>
    </w:rPr>
  </w:style>
  <w:style w:type="paragraph" w:customStyle="1" w:styleId="Pa8">
    <w:name w:val="Pa8"/>
    <w:basedOn w:val="Default"/>
    <w:next w:val="Default"/>
    <w:uiPriority w:val="99"/>
    <w:rsid w:val="009B6754"/>
    <w:pPr>
      <w:spacing w:line="171" w:lineRule="atLeast"/>
    </w:pPr>
    <w:rPr>
      <w:rFonts w:ascii="DINPro-Medium" w:hAnsi="DINPro-Medium" w:cs="Times New Roman"/>
      <w:color w:val="auto"/>
    </w:rPr>
  </w:style>
  <w:style w:type="paragraph" w:customStyle="1" w:styleId="xfooter">
    <w:name w:val="xfooter"/>
    <w:basedOn w:val="Normal"/>
    <w:qFormat/>
    <w:rsid w:val="007705A3"/>
    <w:rPr>
      <w:rFonts w:ascii="Arial" w:eastAsiaTheme="minorHAnsi" w:hAnsi="Arial" w:cs="Arial"/>
      <w:sz w:val="16"/>
      <w:szCs w:val="20"/>
      <w:lang w:eastAsia="en-AU"/>
    </w:rPr>
  </w:style>
  <w:style w:type="paragraph" w:customStyle="1" w:styleId="xworksheettype">
    <w:name w:val="xworksheet type"/>
    <w:basedOn w:val="Normal"/>
    <w:qFormat/>
    <w:rsid w:val="00D949C9"/>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D949C9"/>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CF3145"/>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845921"/>
    <w:pPr>
      <w:jc w:val="center"/>
    </w:pPr>
    <w:rPr>
      <w:rFonts w:ascii="Arial" w:hAnsi="Arial" w:cs="Arial"/>
      <w:b/>
      <w:color w:val="FFFFFF" w:themeColor="background1"/>
      <w:sz w:val="22"/>
      <w:szCs w:val="22"/>
    </w:rPr>
  </w:style>
  <w:style w:type="paragraph" w:customStyle="1" w:styleId="xtable">
    <w:name w:val="xtable"/>
    <w:basedOn w:val="Normal"/>
    <w:link w:val="xtableChar"/>
    <w:rsid w:val="000F2073"/>
    <w:rPr>
      <w:rFonts w:ascii="Arial" w:eastAsia="Times New Roman" w:hAnsi="Arial"/>
      <w:sz w:val="20"/>
      <w:szCs w:val="22"/>
      <w:lang w:eastAsia="en-AU"/>
    </w:rPr>
  </w:style>
  <w:style w:type="character" w:customStyle="1" w:styleId="xtableChar">
    <w:name w:val="xtable Char"/>
    <w:basedOn w:val="DefaultParagraphFont"/>
    <w:link w:val="xtable"/>
    <w:rsid w:val="000F2073"/>
    <w:rPr>
      <w:rFonts w:ascii="Arial" w:eastAsia="Times New Roman" w:hAnsi="Arial"/>
      <w:szCs w:val="22"/>
      <w:lang w:eastAsia="en-AU"/>
    </w:rPr>
  </w:style>
  <w:style w:type="paragraph" w:customStyle="1" w:styleId="xtablelist">
    <w:name w:val="xtable list"/>
    <w:basedOn w:val="xtabletext"/>
    <w:autoRedefine/>
    <w:qFormat/>
    <w:rsid w:val="00720137"/>
    <w:pPr>
      <w:tabs>
        <w:tab w:val="left" w:pos="284"/>
      </w:tabs>
      <w:spacing w:before="40" w:after="40"/>
      <w:ind w:left="284" w:hanging="284"/>
    </w:pPr>
    <w:rPr>
      <w:lang w:eastAsia="en-AU"/>
    </w:rPr>
  </w:style>
  <w:style w:type="character" w:customStyle="1" w:styleId="xbold">
    <w:name w:val="xbold"/>
    <w:basedOn w:val="DefaultParagraphFont"/>
    <w:uiPriority w:val="1"/>
    <w:qFormat/>
    <w:rsid w:val="001339CF"/>
    <w:rPr>
      <w:rFonts w:ascii="Arial" w:hAnsi="Arial"/>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Default">
    <w:name w:val="Default"/>
    <w:rsid w:val="00B56953"/>
    <w:pPr>
      <w:autoSpaceDE w:val="0"/>
      <w:autoSpaceDN w:val="0"/>
      <w:adjustRightInd w:val="0"/>
    </w:pPr>
    <w:rPr>
      <w:rFonts w:ascii="DINPro-Light" w:hAnsi="DINPro-Light" w:cs="DINPro-Light"/>
      <w:color w:val="000000"/>
      <w:sz w:val="24"/>
      <w:szCs w:val="24"/>
    </w:rPr>
  </w:style>
  <w:style w:type="paragraph" w:customStyle="1" w:styleId="Pa0">
    <w:name w:val="Pa0"/>
    <w:basedOn w:val="Default"/>
    <w:next w:val="Default"/>
    <w:uiPriority w:val="99"/>
    <w:rsid w:val="00B56953"/>
    <w:pPr>
      <w:spacing w:line="281" w:lineRule="atLeast"/>
    </w:pPr>
    <w:rPr>
      <w:rFonts w:cs="Times New Roman"/>
      <w:color w:val="auto"/>
    </w:rPr>
  </w:style>
  <w:style w:type="character" w:customStyle="1" w:styleId="A9">
    <w:name w:val="A9"/>
    <w:uiPriority w:val="99"/>
    <w:rsid w:val="009B6754"/>
    <w:rPr>
      <w:rFonts w:cs="DINPro-Light"/>
      <w:color w:val="000000"/>
      <w:sz w:val="71"/>
      <w:szCs w:val="71"/>
    </w:rPr>
  </w:style>
  <w:style w:type="paragraph" w:customStyle="1" w:styleId="Pa8">
    <w:name w:val="Pa8"/>
    <w:basedOn w:val="Default"/>
    <w:next w:val="Default"/>
    <w:uiPriority w:val="99"/>
    <w:rsid w:val="009B6754"/>
    <w:pPr>
      <w:spacing w:line="171" w:lineRule="atLeast"/>
    </w:pPr>
    <w:rPr>
      <w:rFonts w:ascii="DINPro-Medium" w:hAnsi="DINPro-Medium" w:cs="Times New Roman"/>
      <w:color w:val="auto"/>
    </w:rPr>
  </w:style>
  <w:style w:type="paragraph" w:customStyle="1" w:styleId="xfooter">
    <w:name w:val="xfooter"/>
    <w:basedOn w:val="Normal"/>
    <w:qFormat/>
    <w:rsid w:val="007705A3"/>
    <w:rPr>
      <w:rFonts w:ascii="Arial" w:eastAsiaTheme="minorHAnsi" w:hAnsi="Arial" w:cs="Arial"/>
      <w:sz w:val="16"/>
      <w:szCs w:val="20"/>
      <w:lang w:eastAsia="en-AU"/>
    </w:rPr>
  </w:style>
  <w:style w:type="paragraph" w:customStyle="1" w:styleId="xworksheettype">
    <w:name w:val="xworksheet type"/>
    <w:basedOn w:val="Normal"/>
    <w:qFormat/>
    <w:rsid w:val="00D949C9"/>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D949C9"/>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CF3145"/>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845921"/>
    <w:pPr>
      <w:jc w:val="center"/>
    </w:pPr>
    <w:rPr>
      <w:rFonts w:ascii="Arial" w:hAnsi="Arial" w:cs="Arial"/>
      <w:b/>
      <w:color w:val="FFFFFF" w:themeColor="background1"/>
      <w:sz w:val="22"/>
      <w:szCs w:val="22"/>
    </w:rPr>
  </w:style>
  <w:style w:type="paragraph" w:customStyle="1" w:styleId="xtable">
    <w:name w:val="xtable"/>
    <w:basedOn w:val="Normal"/>
    <w:link w:val="xtableChar"/>
    <w:rsid w:val="000F2073"/>
    <w:rPr>
      <w:rFonts w:ascii="Arial" w:eastAsia="Times New Roman" w:hAnsi="Arial"/>
      <w:sz w:val="20"/>
      <w:szCs w:val="22"/>
      <w:lang w:eastAsia="en-AU"/>
    </w:rPr>
  </w:style>
  <w:style w:type="character" w:customStyle="1" w:styleId="xtableChar">
    <w:name w:val="xtable Char"/>
    <w:basedOn w:val="DefaultParagraphFont"/>
    <w:link w:val="xtable"/>
    <w:rsid w:val="000F2073"/>
    <w:rPr>
      <w:rFonts w:ascii="Arial" w:eastAsia="Times New Roman" w:hAnsi="Arial"/>
      <w:szCs w:val="22"/>
      <w:lang w:eastAsia="en-AU"/>
    </w:rPr>
  </w:style>
  <w:style w:type="paragraph" w:customStyle="1" w:styleId="xtablelist">
    <w:name w:val="xtable list"/>
    <w:basedOn w:val="xtabletext"/>
    <w:autoRedefine/>
    <w:qFormat/>
    <w:rsid w:val="00720137"/>
    <w:pPr>
      <w:tabs>
        <w:tab w:val="left" w:pos="284"/>
      </w:tabs>
      <w:spacing w:before="40" w:after="40"/>
      <w:ind w:left="284" w:hanging="284"/>
    </w:pPr>
    <w:rPr>
      <w:lang w:eastAsia="en-AU"/>
    </w:rPr>
  </w:style>
  <w:style w:type="character" w:customStyle="1" w:styleId="xbold">
    <w:name w:val="xbold"/>
    <w:basedOn w:val="DefaultParagraphFont"/>
    <w:uiPriority w:val="1"/>
    <w:qFormat/>
    <w:rsid w:val="001339CF"/>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482693116">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213498307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n/simulation/balancing-chemical-equations" TargetMode="External"/><Relationship Id="rId13" Type="http://schemas.openxmlformats.org/officeDocument/2006/relationships/hyperlink" Target="https://phet.colorado.edu/en/simulation/legacy/reactions-and-rates"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OttRV5ykP7A" TargetMode="External"/><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rHxxLYzJ8Sw"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hyperlink" Target="https://phet.colorado.edu/en/simulation/concentratio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phet.colorado.edu/en/simulation/acid-base-solutions" TargetMode="External"/><Relationship Id="rId14" Type="http://schemas.openxmlformats.org/officeDocument/2006/relationships/hyperlink" Target="https://www.youtube.com/watch?v=p1eG2y2mn54"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B99812-0BFC-4037-B943-882BC5F44C12}"/>
</file>

<file path=customXml/itemProps2.xml><?xml version="1.0" encoding="utf-8"?>
<ds:datastoreItem xmlns:ds="http://schemas.openxmlformats.org/officeDocument/2006/customXml" ds:itemID="{A274C47B-731E-4A2F-A067-676803567FF4}"/>
</file>

<file path=customXml/itemProps3.xml><?xml version="1.0" encoding="utf-8"?>
<ds:datastoreItem xmlns:ds="http://schemas.openxmlformats.org/officeDocument/2006/customXml" ds:itemID="{7D375E7C-B82B-43F8-85A7-DFD53598C742}"/>
</file>

<file path=docProps/app.xml><?xml version="1.0" encoding="utf-8"?>
<Properties xmlns="http://schemas.openxmlformats.org/officeDocument/2006/extended-properties" xmlns:vt="http://schemas.openxmlformats.org/officeDocument/2006/docPropsVTypes">
  <Template>Normal.dotm</Template>
  <TotalTime>19</TotalTime>
  <Pages>10</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Amanda Louey</cp:lastModifiedBy>
  <cp:revision>9</cp:revision>
  <dcterms:created xsi:type="dcterms:W3CDTF">2017-01-10T06:33:00Z</dcterms:created>
  <dcterms:modified xsi:type="dcterms:W3CDTF">2017-01-25T06:20:00Z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