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4F867" w14:textId="77777777" w:rsidR="0019663A" w:rsidRDefault="0019663A"/>
    <w:p w14:paraId="261A6E99" w14:textId="77777777" w:rsidR="00FD4F49" w:rsidRDefault="001E32FB">
      <w:pPr>
        <w:spacing w:before="240" w:after="240" w:line="240" w:lineRule="auto"/>
      </w:pPr>
      <w:r>
        <w:rPr>
          <w:noProof/>
        </w:rPr>
        <w:drawing>
          <wp:anchor distT="35719" distB="142875" distL="142875" distR="0" simplePos="0" relativeHeight="251658240" behindDoc="0" locked="0" layoutInCell="1" allowOverlap="0" wp14:anchorId="5B4D1840" wp14:editId="37A840FE">
            <wp:simplePos x="0" y="0"/>
            <wp:positionH relativeFrom="column">
              <wp:align>right</wp:align>
            </wp:positionH>
            <wp:positionV relativeFrom="line">
              <wp:posOffset>40000</wp:posOffset>
            </wp:positionV>
            <wp:extent cx="1872000" cy="2160000"/>
            <wp:effectExtent l="0" t="0" r="0" b="0"/>
            <wp:wrapSquare wrapText="bothSides"/>
            <wp:docPr id="78962937" name="name45576056b4d319e55" descr="2040_F18_001801_FutureGrid_photo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40_F18_001801_FutureGrid_photoframe.jpg"/>
                    <pic:cNvPicPr/>
                  </pic:nvPicPr>
                  <pic:blipFill>
                    <a:blip r:embed="rId7" cstate="print"/>
                    <a:stretch>
                      <a:fillRect/>
                    </a:stretch>
                  </pic:blipFill>
                  <pic:spPr>
                    <a:xfrm>
                      <a:off x="0" y="0"/>
                      <a:ext cx="1872000" cy="2160000"/>
                    </a:xfrm>
                    <a:prstGeom prst="rect">
                      <a:avLst/>
                    </a:prstGeom>
                    <a:ln w="0">
                      <a:noFill/>
                    </a:ln>
                  </pic:spPr>
                </pic:pic>
              </a:graphicData>
            </a:graphic>
          </wp:anchor>
        </w:drawing>
      </w:r>
      <w:r>
        <w:rPr>
          <w:rFonts w:ascii="museo_slab_500webfont" w:eastAsia="museo_slab_500webfont" w:hAnsi="museo_slab_500webfont" w:cs="museo_slab_500webfont"/>
          <w:color w:val="23A8E5"/>
          <w:sz w:val="44"/>
          <w:szCs w:val="44"/>
        </w:rPr>
        <w:t>Teacher preparation</w:t>
      </w:r>
    </w:p>
    <w:p w14:paraId="5F119BB4" w14:textId="77777777" w:rsidR="00FD4F49" w:rsidRDefault="001E32FB">
      <w:pPr>
        <w:spacing w:before="240" w:after="240" w:line="240" w:lineRule="auto"/>
      </w:pPr>
      <w:r>
        <w:rPr>
          <w:b/>
          <w:bCs/>
          <w:color w:val="000000"/>
          <w:sz w:val="24"/>
          <w:szCs w:val="24"/>
        </w:rPr>
        <w:t>Learning intentions:</w:t>
      </w:r>
      <w:r>
        <w:rPr>
          <w:color w:val="000000"/>
          <w:sz w:val="24"/>
          <w:szCs w:val="24"/>
        </w:rPr>
        <w:t xml:space="preserve"> Students will ...</w:t>
      </w:r>
    </w:p>
    <w:p w14:paraId="418F241A" w14:textId="77777777" w:rsidR="00FD4F49" w:rsidRDefault="001E32FB">
      <w:pPr>
        <w:numPr>
          <w:ilvl w:val="0"/>
          <w:numId w:val="8"/>
        </w:numPr>
        <w:spacing w:after="0" w:line="240" w:lineRule="auto"/>
        <w:rPr>
          <w:color w:val="000000"/>
          <w:sz w:val="24"/>
          <w:szCs w:val="24"/>
        </w:rPr>
      </w:pPr>
      <w:r>
        <w:rPr>
          <w:color w:val="000000"/>
          <w:sz w:val="24"/>
          <w:szCs w:val="24"/>
        </w:rPr>
        <w:t>... understand what renewable and non-renewable means in terms of resources</w:t>
      </w:r>
    </w:p>
    <w:p w14:paraId="2B68DFE0" w14:textId="77777777" w:rsidR="00FD4F49" w:rsidRDefault="001E32FB">
      <w:pPr>
        <w:numPr>
          <w:ilvl w:val="0"/>
          <w:numId w:val="8"/>
        </w:numPr>
        <w:spacing w:after="0" w:line="240" w:lineRule="auto"/>
        <w:rPr>
          <w:color w:val="000000"/>
          <w:sz w:val="24"/>
          <w:szCs w:val="24"/>
        </w:rPr>
      </w:pPr>
      <w:r>
        <w:rPr>
          <w:color w:val="000000"/>
          <w:sz w:val="24"/>
          <w:szCs w:val="24"/>
        </w:rPr>
        <w:t>... recognise a range of renewable energy sources</w:t>
      </w:r>
    </w:p>
    <w:p w14:paraId="71615376" w14:textId="77777777" w:rsidR="00FD4F49" w:rsidRDefault="001E32FB">
      <w:pPr>
        <w:numPr>
          <w:ilvl w:val="0"/>
          <w:numId w:val="8"/>
        </w:numPr>
        <w:spacing w:after="0" w:line="240" w:lineRule="auto"/>
        <w:rPr>
          <w:color w:val="000000"/>
          <w:sz w:val="24"/>
          <w:szCs w:val="24"/>
        </w:rPr>
      </w:pPr>
      <w:r>
        <w:rPr>
          <w:color w:val="000000"/>
          <w:sz w:val="24"/>
          <w:szCs w:val="24"/>
        </w:rPr>
        <w:t>... understand how people can use scientific knowledge around energy to improve and empower communities through community energy programs</w:t>
      </w:r>
    </w:p>
    <w:p w14:paraId="3DCBD3D2" w14:textId="77777777" w:rsidR="00FD4F49" w:rsidRDefault="001E32FB">
      <w:pPr>
        <w:spacing w:before="240" w:after="240" w:line="240" w:lineRule="auto"/>
      </w:pPr>
      <w:r>
        <w:rPr>
          <w:b/>
          <w:bCs/>
          <w:color w:val="000000"/>
          <w:sz w:val="24"/>
          <w:szCs w:val="24"/>
        </w:rPr>
        <w:t>Success criteria:</w:t>
      </w:r>
      <w:r>
        <w:rPr>
          <w:color w:val="000000"/>
          <w:sz w:val="24"/>
          <w:szCs w:val="24"/>
        </w:rPr>
        <w:t xml:space="preserve"> Students can …</w:t>
      </w:r>
    </w:p>
    <w:p w14:paraId="4F8A062A" w14:textId="77777777" w:rsidR="00FD4F49" w:rsidRDefault="001E32FB">
      <w:pPr>
        <w:numPr>
          <w:ilvl w:val="0"/>
          <w:numId w:val="8"/>
        </w:numPr>
        <w:spacing w:after="0" w:line="240" w:lineRule="auto"/>
        <w:rPr>
          <w:color w:val="000000"/>
          <w:sz w:val="24"/>
          <w:szCs w:val="24"/>
        </w:rPr>
      </w:pPr>
      <w:r>
        <w:rPr>
          <w:color w:val="000000"/>
          <w:sz w:val="24"/>
          <w:szCs w:val="24"/>
        </w:rPr>
        <w:t>... work independently and collaboratively</w:t>
      </w:r>
    </w:p>
    <w:p w14:paraId="7D1B6227" w14:textId="77777777" w:rsidR="00FD4F49" w:rsidRDefault="001E32FB">
      <w:pPr>
        <w:numPr>
          <w:ilvl w:val="0"/>
          <w:numId w:val="8"/>
        </w:numPr>
        <w:spacing w:after="0" w:line="240" w:lineRule="auto"/>
        <w:rPr>
          <w:color w:val="000000"/>
          <w:sz w:val="24"/>
          <w:szCs w:val="24"/>
        </w:rPr>
      </w:pPr>
      <w:r>
        <w:rPr>
          <w:color w:val="000000"/>
          <w:sz w:val="24"/>
          <w:szCs w:val="24"/>
        </w:rPr>
        <w:t>... participate in group discussion</w:t>
      </w:r>
    </w:p>
    <w:p w14:paraId="1E917DC3" w14:textId="77777777" w:rsidR="00FD4F49" w:rsidRDefault="001E32FB">
      <w:pPr>
        <w:numPr>
          <w:ilvl w:val="0"/>
          <w:numId w:val="8"/>
        </w:numPr>
        <w:spacing w:after="0" w:line="240" w:lineRule="auto"/>
        <w:rPr>
          <w:color w:val="000000"/>
          <w:sz w:val="24"/>
          <w:szCs w:val="24"/>
        </w:rPr>
      </w:pPr>
      <w:r>
        <w:rPr>
          <w:color w:val="000000"/>
          <w:sz w:val="24"/>
          <w:szCs w:val="24"/>
        </w:rPr>
        <w:t>... ge</w:t>
      </w:r>
      <w:r>
        <w:rPr>
          <w:color w:val="000000"/>
          <w:sz w:val="24"/>
          <w:szCs w:val="24"/>
        </w:rPr>
        <w:t>nerate scientifically relevant questions</w:t>
      </w:r>
    </w:p>
    <w:p w14:paraId="4E92649A" w14:textId="77777777" w:rsidR="00FD4F49" w:rsidRDefault="001E32FB">
      <w:pPr>
        <w:numPr>
          <w:ilvl w:val="0"/>
          <w:numId w:val="8"/>
        </w:numPr>
        <w:spacing w:after="0" w:line="240" w:lineRule="auto"/>
        <w:rPr>
          <w:color w:val="000000"/>
          <w:sz w:val="24"/>
          <w:szCs w:val="24"/>
        </w:rPr>
      </w:pPr>
      <w:r>
        <w:rPr>
          <w:color w:val="000000"/>
          <w:sz w:val="24"/>
          <w:szCs w:val="24"/>
        </w:rPr>
        <w:t>... conduct and share research</w:t>
      </w:r>
    </w:p>
    <w:p w14:paraId="612A3BB7" w14:textId="77777777" w:rsidR="00FD4F49" w:rsidRDefault="001E32FB">
      <w:pPr>
        <w:spacing w:before="240" w:after="240" w:line="240" w:lineRule="auto"/>
      </w:pPr>
      <w:r>
        <w:rPr>
          <w:noProof/>
        </w:rPr>
        <w:drawing>
          <wp:inline distT="35719" distB="35719" distL="0" distR="0" wp14:anchorId="4CD21FC6" wp14:editId="3419BE0E">
            <wp:extent cx="5198400" cy="878400"/>
            <wp:effectExtent l="0" t="0" r="0" b="0"/>
            <wp:docPr id="65588679" name="name53856056b4d32e07e" descr="LISCti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CtipImage.jpg"/>
                    <pic:cNvPicPr/>
                  </pic:nvPicPr>
                  <pic:blipFill>
                    <a:blip r:embed="rId8" cstate="print"/>
                    <a:stretch>
                      <a:fillRect/>
                    </a:stretch>
                  </pic:blipFill>
                  <pic:spPr>
                    <a:xfrm>
                      <a:off x="0" y="0"/>
                      <a:ext cx="5198400" cy="878400"/>
                    </a:xfrm>
                    <a:prstGeom prst="rect">
                      <a:avLst/>
                    </a:prstGeom>
                    <a:ln w="0">
                      <a:noFill/>
                    </a:ln>
                  </pic:spPr>
                </pic:pic>
              </a:graphicData>
            </a:graphic>
          </wp:inline>
        </w:drawing>
      </w:r>
    </w:p>
    <w:p w14:paraId="2C41B82B" w14:textId="77777777" w:rsidR="00FD4F49" w:rsidRDefault="001E32FB">
      <w:pPr>
        <w:spacing w:before="240" w:after="240" w:line="240" w:lineRule="auto"/>
      </w:pPr>
      <w:r>
        <w:rPr>
          <w:b/>
          <w:bCs/>
          <w:color w:val="000000"/>
          <w:sz w:val="24"/>
          <w:szCs w:val="24"/>
        </w:rPr>
        <w:t>Teacher content information: </w:t>
      </w:r>
      <w:r>
        <w:rPr>
          <w:color w:val="000000"/>
          <w:sz w:val="24"/>
          <w:szCs w:val="24"/>
        </w:rPr>
        <w:t xml:space="preserve">A 2018 study by </w:t>
      </w:r>
      <w:hyperlink r:id="rId9" w:history="1">
        <w:r>
          <w:rPr>
            <w:color w:val="0000CC"/>
            <w:sz w:val="24"/>
            <w:szCs w:val="24"/>
            <w:u w:val="single"/>
          </w:rPr>
          <w:t>The</w:t>
        </w:r>
        <w:r>
          <w:rPr>
            <w:color w:val="0000CC"/>
            <w:sz w:val="24"/>
            <w:szCs w:val="24"/>
            <w:u w:val="single"/>
          </w:rPr>
          <w:t xml:space="preserve"> University of Melbourne</w:t>
        </w:r>
      </w:hyperlink>
      <w:r>
        <w:rPr>
          <w:color w:val="000000"/>
          <w:sz w:val="24"/>
          <w:szCs w:val="24"/>
        </w:rPr>
        <w:t xml:space="preserve"> on the thoughts and concerns of young people from Generations X and Y found the number one concern across both groups was lack of action around climate change. In particular, "Generation X worries what climate change will mean for </w:t>
      </w:r>
      <w:r>
        <w:rPr>
          <w:color w:val="000000"/>
          <w:sz w:val="24"/>
          <w:szCs w:val="24"/>
        </w:rPr>
        <w:t>their own children, while Generation Y is concerned about the impact on future generations" (</w:t>
      </w:r>
      <w:hyperlink r:id="rId10" w:history="1">
        <w:r>
          <w:rPr>
            <w:color w:val="0000CC"/>
            <w:sz w:val="24"/>
            <w:szCs w:val="24"/>
            <w:u w:val="single"/>
          </w:rPr>
          <w:t>The Educator</w:t>
        </w:r>
      </w:hyperlink>
      <w:r>
        <w:rPr>
          <w:color w:val="000000"/>
          <w:sz w:val="24"/>
          <w:szCs w:val="24"/>
        </w:rPr>
        <w:t>). The report indicates that young p</w:t>
      </w:r>
      <w:r>
        <w:rPr>
          <w:color w:val="000000"/>
          <w:sz w:val="24"/>
          <w:szCs w:val="24"/>
        </w:rPr>
        <w:t>eople have a serious mistrust in the Government's ability or willingness to tackle climate change.</w:t>
      </w:r>
    </w:p>
    <w:p w14:paraId="7043178B" w14:textId="77777777" w:rsidR="00FD4F49" w:rsidRDefault="001E32FB">
      <w:pPr>
        <w:spacing w:before="240" w:after="240" w:line="240" w:lineRule="auto"/>
      </w:pPr>
      <w:r>
        <w:rPr>
          <w:color w:val="000000"/>
          <w:sz w:val="24"/>
          <w:szCs w:val="24"/>
        </w:rPr>
        <w:t>Tackling climate change requires large-scale, systemic changes across all aspects of society. Simply aiming to reduce our C0</w:t>
      </w:r>
      <w:r>
        <w:rPr>
          <w:color w:val="000000"/>
          <w:position w:val="-4"/>
          <w:sz w:val="21"/>
          <w:szCs w:val="21"/>
          <w:vertAlign w:val="subscript"/>
        </w:rPr>
        <w:t>2</w:t>
      </w:r>
      <w:r>
        <w:rPr>
          <w:color w:val="000000"/>
          <w:sz w:val="24"/>
          <w:szCs w:val="24"/>
        </w:rPr>
        <w:t xml:space="preserve"> emissions is not enough: we nee</w:t>
      </w:r>
      <w:r>
        <w:rPr>
          <w:color w:val="000000"/>
          <w:sz w:val="24"/>
          <w:szCs w:val="24"/>
        </w:rPr>
        <w:t>d to rapidly decarbonise our planet. While this might sound challenging, the good news is we already have the knowledge and tools to do it.</w:t>
      </w:r>
    </w:p>
    <w:p w14:paraId="58EB2C1A" w14:textId="77777777" w:rsidR="00FD4F49" w:rsidRDefault="001E32FB">
      <w:pPr>
        <w:spacing w:before="240" w:after="240" w:line="240" w:lineRule="auto"/>
      </w:pPr>
      <w:r>
        <w:rPr>
          <w:color w:val="000000"/>
          <w:sz w:val="24"/>
          <w:szCs w:val="24"/>
        </w:rPr>
        <w:t>2040 is an innovative feature documentary that looks to the future while focusing on what is happening now. Award-wi</w:t>
      </w:r>
      <w:r>
        <w:rPr>
          <w:color w:val="000000"/>
          <w:sz w:val="24"/>
          <w:szCs w:val="24"/>
        </w:rPr>
        <w:t xml:space="preserve">nning director Damon Gameau (director of </w:t>
      </w:r>
      <w:hyperlink r:id="rId11" w:history="1">
        <w:r>
          <w:rPr>
            <w:color w:val="0000CC"/>
            <w:sz w:val="24"/>
            <w:szCs w:val="24"/>
            <w:u w:val="single"/>
          </w:rPr>
          <w:t>That Sugar Film</w:t>
        </w:r>
      </w:hyperlink>
      <w:r>
        <w:rPr>
          <w:color w:val="000000"/>
          <w:sz w:val="24"/>
          <w:szCs w:val="24"/>
        </w:rPr>
        <w:t xml:space="preserve">) embarks on a journey to explore what the future could look like by the year 2040 if we simply embraced the best solutions already available to us </w:t>
      </w:r>
      <w:r>
        <w:rPr>
          <w:color w:val="000000"/>
          <w:sz w:val="24"/>
          <w:szCs w:val="24"/>
        </w:rPr>
        <w:t>to improve our planet and shifted them into the mainstream.</w:t>
      </w:r>
    </w:p>
    <w:p w14:paraId="5107BDFB" w14:textId="77777777" w:rsidR="00FD4F49" w:rsidRDefault="001E32FB">
      <w:pPr>
        <w:spacing w:before="240" w:after="240" w:line="240" w:lineRule="auto"/>
      </w:pPr>
      <w:r>
        <w:rPr>
          <w:color w:val="000000"/>
          <w:sz w:val="24"/>
          <w:szCs w:val="24"/>
        </w:rPr>
        <w:t>The film will demonstrate to your students that we already have the solutions to climate change; we just need to take action to bring them rapidly into the mainstream. The 2040 documentary and cur</w:t>
      </w:r>
      <w:r>
        <w:rPr>
          <w:color w:val="000000"/>
          <w:sz w:val="24"/>
          <w:szCs w:val="24"/>
        </w:rPr>
        <w:t>riculum package will support your students in turning this knowledge into positive action for a better future.</w:t>
      </w:r>
    </w:p>
    <w:p w14:paraId="31102C89" w14:textId="77777777" w:rsidR="00FD4F49" w:rsidRDefault="001E32FB">
      <w:pPr>
        <w:spacing w:before="240" w:after="240" w:line="240" w:lineRule="auto"/>
      </w:pPr>
      <w:r>
        <w:rPr>
          <w:color w:val="000000"/>
          <w:sz w:val="24"/>
          <w:szCs w:val="24"/>
        </w:rPr>
        <w:lastRenderedPageBreak/>
        <w:t xml:space="preserve">Find out how to see the film </w:t>
      </w:r>
      <w:hyperlink r:id="rId12" w:history="1">
        <w:r>
          <w:rPr>
            <w:color w:val="0000CC"/>
            <w:sz w:val="24"/>
            <w:szCs w:val="24"/>
            <w:u w:val="single"/>
          </w:rPr>
          <w:t>here</w:t>
        </w:r>
      </w:hyperlink>
      <w:r>
        <w:rPr>
          <w:color w:val="000000"/>
          <w:sz w:val="24"/>
          <w:szCs w:val="24"/>
        </w:rPr>
        <w:t>. 2040 will only be available in cinemas for the first part</w:t>
      </w:r>
      <w:r>
        <w:rPr>
          <w:color w:val="000000"/>
          <w:sz w:val="24"/>
          <w:szCs w:val="24"/>
        </w:rPr>
        <w:t xml:space="preserve"> of 2019 and you can make a group booking for your class at your local cinema during the film’s theatrical release which starts on May 23. These lessons have been designed with a media library to support teachers. The film will be available on video-on-dem</w:t>
      </w:r>
      <w:r>
        <w:rPr>
          <w:color w:val="000000"/>
          <w:sz w:val="24"/>
          <w:szCs w:val="24"/>
        </w:rPr>
        <w:t>and and DVD later in 2019.</w:t>
      </w:r>
    </w:p>
    <w:p w14:paraId="54896241" w14:textId="77777777" w:rsidR="00FD4F49" w:rsidRDefault="001E32FB">
      <w:pPr>
        <w:spacing w:before="240" w:after="240" w:line="240" w:lineRule="auto"/>
      </w:pPr>
      <w:r>
        <w:rPr>
          <w:color w:val="000000"/>
          <w:sz w:val="24"/>
          <w:szCs w:val="24"/>
        </w:rPr>
        <w:t>The film is the entry point to a global impact campaign that seeks to mobilise audiences to learn about, contribute to, advocate for and invest in regenerative solutions that improve the wellbeing of the planet, all people and al</w:t>
      </w:r>
      <w:r>
        <w:rPr>
          <w:color w:val="000000"/>
          <w:sz w:val="24"/>
          <w:szCs w:val="24"/>
        </w:rPr>
        <w:t>l living systems.</w:t>
      </w:r>
    </w:p>
    <w:p w14:paraId="358B3354" w14:textId="77777777" w:rsidR="00FD4F49" w:rsidRDefault="001E32FB">
      <w:pPr>
        <w:spacing w:before="240" w:after="240" w:line="240" w:lineRule="auto"/>
      </w:pPr>
      <w:r>
        <w:rPr>
          <w:color w:val="000000"/>
          <w:sz w:val="24"/>
          <w:szCs w:val="24"/>
        </w:rPr>
        <w:t xml:space="preserve">To join the Regeneration and share your vision for 2040, see the </w:t>
      </w:r>
      <w:hyperlink r:id="rId13" w:history="1">
        <w:r>
          <w:rPr>
            <w:color w:val="0000CC"/>
            <w:sz w:val="24"/>
            <w:szCs w:val="24"/>
            <w:u w:val="single"/>
          </w:rPr>
          <w:t>website</w:t>
        </w:r>
      </w:hyperlink>
      <w:r>
        <w:rPr>
          <w:color w:val="000000"/>
          <w:sz w:val="24"/>
          <w:szCs w:val="24"/>
        </w:rPr>
        <w:t>.</w:t>
      </w:r>
    </w:p>
    <w:p w14:paraId="383CDD95" w14:textId="77777777" w:rsidR="00FD4F49" w:rsidRDefault="001E32FB">
      <w:pPr>
        <w:spacing w:before="240" w:after="240" w:line="240" w:lineRule="auto"/>
      </w:pPr>
      <w:r>
        <w:rPr>
          <w:color w:val="000000"/>
          <w:sz w:val="24"/>
          <w:szCs w:val="24"/>
        </w:rPr>
        <w:t>Watch the 2040 trailer:</w:t>
      </w:r>
    </w:p>
    <w:p w14:paraId="120D5C39" w14:textId="77777777" w:rsidR="00FD4F49" w:rsidRDefault="001E32FB">
      <w:pPr>
        <w:spacing w:before="240" w:after="240" w:line="240" w:lineRule="auto"/>
      </w:pPr>
      <w:hyperlink r:id="rId14" w:history="1">
        <w:r>
          <w:rPr>
            <w:noProof/>
          </w:rPr>
          <w:drawing>
            <wp:inline distT="35719" distB="142875" distL="0" distR="142875" wp14:anchorId="5A9CF1BB" wp14:editId="51F27A2F">
              <wp:extent cx="4032000" cy="2268000"/>
              <wp:effectExtent l="0" t="0" r="0" b="0"/>
              <wp:docPr id="62796738" name="name16296056b4d34d16e" descr="2040_vid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40_vidimage1.jpg"/>
                      <pic:cNvPicPr/>
                    </pic:nvPicPr>
                    <pic:blipFill>
                      <a:blip r:embed="rId15" cstate="print"/>
                      <a:stretch>
                        <a:fillRect/>
                      </a:stretch>
                    </pic:blipFill>
                    <pic:spPr>
                      <a:xfrm>
                        <a:off x="0" y="0"/>
                        <a:ext cx="4032000" cy="2268000"/>
                      </a:xfrm>
                      <a:prstGeom prst="rect">
                        <a:avLst/>
                      </a:prstGeom>
                      <a:ln w="0">
                        <a:noFill/>
                      </a:ln>
                    </pic:spPr>
                  </pic:pic>
                </a:graphicData>
              </a:graphic>
            </wp:inline>
          </w:drawing>
        </w:r>
      </w:hyperlink>
    </w:p>
    <w:p w14:paraId="2597A7F0" w14:textId="77777777" w:rsidR="00FD4F49" w:rsidRDefault="001E32FB">
      <w:pPr>
        <w:spacing w:before="240" w:after="240" w:line="240" w:lineRule="auto"/>
      </w:pPr>
      <w:hyperlink r:id="rId16" w:history="1">
        <w:r>
          <w:rPr>
            <w:color w:val="0000CC"/>
            <w:sz w:val="24"/>
            <w:szCs w:val="24"/>
            <w:u w:val="single"/>
          </w:rPr>
          <w:t>2040 - Official Trailer</w:t>
        </w:r>
      </w:hyperlink>
      <w:r>
        <w:rPr>
          <w:color w:val="000000"/>
          <w:sz w:val="24"/>
          <w:szCs w:val="24"/>
        </w:rPr>
        <w:t xml:space="preserve"> </w:t>
      </w:r>
      <w:r>
        <w:rPr>
          <w:b/>
          <w:bCs/>
          <w:color w:val="000000"/>
          <w:sz w:val="24"/>
          <w:szCs w:val="24"/>
        </w:rPr>
        <w:t>Password: 2040_EDU </w:t>
      </w:r>
      <w:r>
        <w:rPr>
          <w:color w:val="000000"/>
          <w:sz w:val="24"/>
          <w:szCs w:val="24"/>
        </w:rPr>
        <w:t>(https://vimeo.com/showcase/6167669/video/325372102)</w:t>
      </w:r>
    </w:p>
    <w:p w14:paraId="461262A0" w14:textId="77777777" w:rsidR="00FD4F49" w:rsidRDefault="001E32FB">
      <w:pPr>
        <w:spacing w:before="240" w:after="240" w:line="240" w:lineRule="auto"/>
      </w:pPr>
      <w:r>
        <w:rPr>
          <w:color w:val="000000"/>
          <w:sz w:val="24"/>
          <w:szCs w:val="24"/>
        </w:rPr>
        <w:t xml:space="preserve">Cool Australia, GoodThing </w:t>
      </w:r>
      <w:r>
        <w:rPr>
          <w:color w:val="000000"/>
          <w:sz w:val="24"/>
          <w:szCs w:val="24"/>
        </w:rPr>
        <w:t xml:space="preserve">Productions and Regen Pictures would like to acknowledge the generous contributions of </w:t>
      </w:r>
      <w:hyperlink r:id="rId17" w:history="1">
        <w:r>
          <w:rPr>
            <w:color w:val="0000CC"/>
            <w:sz w:val="24"/>
            <w:szCs w:val="24"/>
            <w:u w:val="single"/>
          </w:rPr>
          <w:t>Good Pitch Australia</w:t>
        </w:r>
      </w:hyperlink>
      <w:r>
        <w:rPr>
          <w:color w:val="000000"/>
          <w:sz w:val="24"/>
          <w:szCs w:val="24"/>
        </w:rPr>
        <w:t xml:space="preserve">, </w:t>
      </w:r>
      <w:hyperlink r:id="rId18" w:history="1">
        <w:r>
          <w:rPr>
            <w:color w:val="0000CC"/>
            <w:sz w:val="24"/>
            <w:szCs w:val="24"/>
            <w:u w:val="single"/>
          </w:rPr>
          <w:t>Shark Island Institute</w:t>
        </w:r>
      </w:hyperlink>
      <w:r>
        <w:rPr>
          <w:color w:val="000000"/>
          <w:sz w:val="24"/>
          <w:szCs w:val="24"/>
        </w:rPr>
        <w:t xml:space="preserve">, </w:t>
      </w:r>
      <w:hyperlink r:id="rId19" w:history="1">
        <w:r>
          <w:rPr>
            <w:color w:val="0000CC"/>
            <w:sz w:val="24"/>
            <w:szCs w:val="24"/>
            <w:u w:val="single"/>
          </w:rPr>
          <w:t>Documentary Australia Foundation</w:t>
        </w:r>
      </w:hyperlink>
      <w:r>
        <w:rPr>
          <w:color w:val="000000"/>
          <w:sz w:val="24"/>
          <w:szCs w:val="24"/>
        </w:rPr>
        <w:t xml:space="preserve">, </w:t>
      </w:r>
      <w:hyperlink r:id="rId20" w:history="1">
        <w:r>
          <w:rPr>
            <w:color w:val="0000CC"/>
            <w:sz w:val="24"/>
            <w:szCs w:val="24"/>
            <w:u w:val="single"/>
          </w:rPr>
          <w:t>The Caledonia Foundation</w:t>
        </w:r>
      </w:hyperlink>
      <w:r>
        <w:rPr>
          <w:color w:val="000000"/>
          <w:sz w:val="24"/>
          <w:szCs w:val="24"/>
        </w:rPr>
        <w:t xml:space="preserve"> and our philanthropic partners in the development of these teaching resources.</w:t>
      </w:r>
    </w:p>
    <w:p w14:paraId="4A5E760E" w14:textId="77777777" w:rsidR="00FD4F49" w:rsidRDefault="001E32FB">
      <w:pPr>
        <w:spacing w:before="240" w:after="240" w:line="240" w:lineRule="auto"/>
      </w:pPr>
      <w:r>
        <w:rPr>
          <w:rFonts w:ascii="museo_slab_500webfont" w:eastAsia="museo_slab_500webfont" w:hAnsi="museo_slab_500webfont" w:cs="museo_slab_500webfont"/>
          <w:color w:val="23A8E5"/>
          <w:sz w:val="44"/>
          <w:szCs w:val="44"/>
        </w:rPr>
        <w:t xml:space="preserve">Teaching </w:t>
      </w:r>
      <w:r>
        <w:rPr>
          <w:rFonts w:ascii="museo_slab_500webfont" w:eastAsia="museo_slab_500webfont" w:hAnsi="museo_slab_500webfont" w:cs="museo_slab_500webfont"/>
          <w:color w:val="23A8E5"/>
          <w:sz w:val="44"/>
          <w:szCs w:val="44"/>
        </w:rPr>
        <w:t>sequence</w:t>
      </w:r>
    </w:p>
    <w:p w14:paraId="24E3E070" w14:textId="77777777" w:rsidR="00FD4F49" w:rsidRDefault="001E32FB">
      <w:pPr>
        <w:spacing w:before="240" w:after="240" w:line="240" w:lineRule="auto"/>
      </w:pPr>
      <w:r>
        <w:rPr>
          <w:b/>
          <w:bCs/>
          <w:color w:val="000000"/>
          <w:sz w:val="24"/>
          <w:szCs w:val="24"/>
        </w:rPr>
        <w:t>Work through this resource material in the following sequence:</w:t>
      </w:r>
    </w:p>
    <w:p w14:paraId="5525EB00" w14:textId="77777777" w:rsidR="00FD4F49" w:rsidRDefault="001E32FB">
      <w:pPr>
        <w:spacing w:before="240" w:after="240" w:line="240" w:lineRule="auto"/>
      </w:pPr>
      <w:r>
        <w:rPr>
          <w:color w:val="000000"/>
          <w:sz w:val="24"/>
          <w:szCs w:val="24"/>
        </w:rPr>
        <w:t>15 minutes - Part A: Activating Prior Knowledge</w:t>
      </w:r>
      <w:r>
        <w:rPr>
          <w:color w:val="000000"/>
          <w:sz w:val="24"/>
          <w:szCs w:val="24"/>
        </w:rPr>
        <w:br/>
        <w:t>35 minutes - Part B: Renewable Energy</w:t>
      </w:r>
      <w:r>
        <w:rPr>
          <w:color w:val="000000"/>
          <w:sz w:val="24"/>
          <w:szCs w:val="24"/>
        </w:rPr>
        <w:br/>
        <w:t>35 minutes - Part C: Beyond The Science</w:t>
      </w:r>
      <w:r>
        <w:rPr>
          <w:color w:val="000000"/>
          <w:sz w:val="24"/>
          <w:szCs w:val="24"/>
        </w:rPr>
        <w:br/>
        <w:t>5 minutes - Reflection</w:t>
      </w:r>
    </w:p>
    <w:p w14:paraId="2AB52F53" w14:textId="77777777" w:rsidR="00FD4F49" w:rsidRDefault="00FD4F49">
      <w:pPr>
        <w:pageBreakBefore/>
        <w:spacing w:before="240" w:after="240" w:line="240" w:lineRule="auto"/>
      </w:pPr>
    </w:p>
    <w:p w14:paraId="03E55235" w14:textId="77777777" w:rsidR="00FD4F49" w:rsidRDefault="001E32FB">
      <w:pPr>
        <w:spacing w:after="0" w:line="240" w:lineRule="auto"/>
      </w:pPr>
      <w:r>
        <w:rPr>
          <w:rFonts w:ascii="museo_slab_500webfont" w:eastAsia="museo_slab_500webfont" w:hAnsi="museo_slab_500webfont" w:cs="museo_slab_500webfont"/>
          <w:color w:val="23A8E5"/>
          <w:sz w:val="32"/>
          <w:szCs w:val="32"/>
        </w:rPr>
        <w:t>Part A: Activating Prior Knowledge</w:t>
      </w:r>
    </w:p>
    <w:p w14:paraId="0F8F6092" w14:textId="77777777" w:rsidR="00FD4F49" w:rsidRDefault="001E32FB">
      <w:pPr>
        <w:spacing w:before="240" w:after="240" w:line="240" w:lineRule="auto"/>
      </w:pPr>
      <w:r>
        <w:rPr>
          <w:b/>
          <w:bCs/>
          <w:color w:val="000000"/>
          <w:sz w:val="24"/>
          <w:szCs w:val="24"/>
        </w:rPr>
        <w:t>Step 1.</w:t>
      </w:r>
      <w:r>
        <w:rPr>
          <w:color w:val="000000"/>
          <w:sz w:val="24"/>
          <w:szCs w:val="24"/>
        </w:rPr>
        <w:t xml:space="preserve"> Begin this lesson by inviting students to participate in the following activity:</w:t>
      </w:r>
    </w:p>
    <w:p w14:paraId="0A78860D" w14:textId="77777777" w:rsidR="00FD4F49" w:rsidRDefault="001E32FB">
      <w:pPr>
        <w:numPr>
          <w:ilvl w:val="0"/>
          <w:numId w:val="8"/>
        </w:numPr>
        <w:spacing w:after="0" w:line="240" w:lineRule="auto"/>
        <w:rPr>
          <w:color w:val="000000"/>
          <w:sz w:val="24"/>
          <w:szCs w:val="24"/>
        </w:rPr>
      </w:pPr>
      <w:r>
        <w:rPr>
          <w:color w:val="000000"/>
          <w:sz w:val="24"/>
          <w:szCs w:val="24"/>
        </w:rPr>
        <w:t>Break students into pairs.</w:t>
      </w:r>
    </w:p>
    <w:p w14:paraId="4CBB5F5D" w14:textId="77777777" w:rsidR="00FD4F49" w:rsidRDefault="001E32FB">
      <w:pPr>
        <w:numPr>
          <w:ilvl w:val="0"/>
          <w:numId w:val="8"/>
        </w:numPr>
        <w:spacing w:after="0" w:line="240" w:lineRule="auto"/>
        <w:rPr>
          <w:color w:val="000000"/>
          <w:sz w:val="24"/>
          <w:szCs w:val="24"/>
        </w:rPr>
      </w:pPr>
      <w:r>
        <w:rPr>
          <w:color w:val="000000"/>
          <w:sz w:val="24"/>
          <w:szCs w:val="24"/>
        </w:rPr>
        <w:t>Give each pair a piece of blank paper (can be scrap, printed on one side) and ensure each student has a p</w:t>
      </w:r>
      <w:r>
        <w:rPr>
          <w:color w:val="000000"/>
          <w:sz w:val="24"/>
          <w:szCs w:val="24"/>
        </w:rPr>
        <w:t>en or pencil.</w:t>
      </w:r>
    </w:p>
    <w:p w14:paraId="4B4646EE" w14:textId="77777777" w:rsidR="00FD4F49" w:rsidRDefault="001E32FB">
      <w:pPr>
        <w:numPr>
          <w:ilvl w:val="0"/>
          <w:numId w:val="8"/>
        </w:numPr>
        <w:spacing w:after="0" w:line="240" w:lineRule="auto"/>
        <w:rPr>
          <w:color w:val="000000"/>
          <w:sz w:val="24"/>
          <w:szCs w:val="24"/>
        </w:rPr>
      </w:pPr>
      <w:r>
        <w:rPr>
          <w:color w:val="000000"/>
          <w:sz w:val="24"/>
          <w:szCs w:val="24"/>
        </w:rPr>
        <w:t>Set your timer for 3 minutes.</w:t>
      </w:r>
    </w:p>
    <w:p w14:paraId="621BF1A0" w14:textId="77777777" w:rsidR="00FD4F49" w:rsidRDefault="001E32FB">
      <w:pPr>
        <w:numPr>
          <w:ilvl w:val="0"/>
          <w:numId w:val="8"/>
        </w:numPr>
        <w:spacing w:after="0" w:line="240" w:lineRule="auto"/>
        <w:rPr>
          <w:color w:val="000000"/>
          <w:sz w:val="24"/>
          <w:szCs w:val="24"/>
        </w:rPr>
      </w:pPr>
      <w:r>
        <w:rPr>
          <w:color w:val="000000"/>
          <w:sz w:val="24"/>
          <w:szCs w:val="24"/>
        </w:rPr>
        <w:t>Explain to students they have 3 minutes to write down everything they know about renewable and non-renewable resources.  One person should be the scribe and the other can suggest ideas. Encourage students to buil</w:t>
      </w:r>
      <w:r>
        <w:rPr>
          <w:color w:val="000000"/>
          <w:sz w:val="24"/>
          <w:szCs w:val="24"/>
        </w:rPr>
        <w:t>d on what their partner is writing and add whatever comes into their heads, even if they’re not sure it is ‘correct’.</w:t>
      </w:r>
    </w:p>
    <w:p w14:paraId="651166CE" w14:textId="77777777" w:rsidR="00FD4F49" w:rsidRDefault="001E32FB">
      <w:pPr>
        <w:numPr>
          <w:ilvl w:val="0"/>
          <w:numId w:val="8"/>
        </w:numPr>
        <w:spacing w:after="0" w:line="240" w:lineRule="auto"/>
        <w:rPr>
          <w:color w:val="000000"/>
          <w:sz w:val="24"/>
          <w:szCs w:val="24"/>
        </w:rPr>
      </w:pPr>
      <w:r>
        <w:rPr>
          <w:color w:val="000000"/>
          <w:sz w:val="24"/>
          <w:szCs w:val="24"/>
        </w:rPr>
        <w:t>Allow students three minutes to record their ideas.</w:t>
      </w:r>
    </w:p>
    <w:p w14:paraId="67A1EB50" w14:textId="77777777" w:rsidR="00FD4F49" w:rsidRDefault="001E32FB">
      <w:pPr>
        <w:spacing w:before="240" w:after="240" w:line="240" w:lineRule="auto"/>
      </w:pPr>
      <w:r>
        <w:rPr>
          <w:color w:val="000000"/>
          <w:sz w:val="24"/>
          <w:szCs w:val="24"/>
        </w:rPr>
        <w:t>Once complete, invite students to share their responses with the class, recording key points on the board.</w:t>
      </w:r>
    </w:p>
    <w:p w14:paraId="49CD4D47" w14:textId="77777777" w:rsidR="00FD4F49" w:rsidRDefault="001E32FB">
      <w:pPr>
        <w:spacing w:before="240" w:after="240" w:line="240" w:lineRule="auto"/>
      </w:pPr>
      <w:r>
        <w:rPr>
          <w:color w:val="000000"/>
          <w:sz w:val="24"/>
          <w:szCs w:val="24"/>
        </w:rPr>
        <w:t>Clarify any questions or key points raised by students, including the following:</w:t>
      </w:r>
    </w:p>
    <w:p w14:paraId="641A883D" w14:textId="77777777" w:rsidR="00FD4F49" w:rsidRDefault="001E32FB">
      <w:pPr>
        <w:numPr>
          <w:ilvl w:val="0"/>
          <w:numId w:val="8"/>
        </w:numPr>
        <w:spacing w:after="0" w:line="240" w:lineRule="auto"/>
        <w:rPr>
          <w:color w:val="000000"/>
          <w:sz w:val="24"/>
          <w:szCs w:val="24"/>
        </w:rPr>
      </w:pPr>
      <w:r>
        <w:rPr>
          <w:color w:val="000000"/>
          <w:sz w:val="24"/>
          <w:szCs w:val="24"/>
        </w:rPr>
        <w:t xml:space="preserve">Natural resources - Natural resources are useful raw materials that </w:t>
      </w:r>
      <w:r>
        <w:rPr>
          <w:color w:val="000000"/>
          <w:sz w:val="24"/>
          <w:szCs w:val="24"/>
        </w:rPr>
        <w:t>we get from the Earth. They occur naturally, meaning humans cannot make them. Instead, humans can use and modify natural resources in ways that are beneficial to us. Some examples of natural resources are air, water, animals, minerals, plants and sunlight.</w:t>
      </w:r>
    </w:p>
    <w:p w14:paraId="68E97821" w14:textId="77777777" w:rsidR="00FD4F49" w:rsidRDefault="001E32FB">
      <w:pPr>
        <w:numPr>
          <w:ilvl w:val="0"/>
          <w:numId w:val="8"/>
        </w:numPr>
        <w:spacing w:after="0" w:line="240" w:lineRule="auto"/>
        <w:rPr>
          <w:color w:val="000000"/>
          <w:sz w:val="24"/>
          <w:szCs w:val="24"/>
        </w:rPr>
      </w:pPr>
      <w:r>
        <w:rPr>
          <w:color w:val="000000"/>
          <w:sz w:val="24"/>
          <w:szCs w:val="24"/>
        </w:rPr>
        <w:t>Renewable resources - Any natural resource that can be replenished naturally over the course of a human lifespan. Examples of renewable resources include oxygen, fresh water and wood from trees.</w:t>
      </w:r>
    </w:p>
    <w:p w14:paraId="5FB28060" w14:textId="77777777" w:rsidR="00FD4F49" w:rsidRDefault="001E32FB">
      <w:pPr>
        <w:numPr>
          <w:ilvl w:val="0"/>
          <w:numId w:val="8"/>
        </w:numPr>
        <w:spacing w:after="0" w:line="240" w:lineRule="auto"/>
        <w:rPr>
          <w:color w:val="000000"/>
          <w:sz w:val="24"/>
          <w:szCs w:val="24"/>
        </w:rPr>
      </w:pPr>
      <w:r>
        <w:rPr>
          <w:color w:val="000000"/>
          <w:sz w:val="24"/>
          <w:szCs w:val="24"/>
        </w:rPr>
        <w:t>Non-renewable resources - Any natural resource from the Eart</w:t>
      </w:r>
      <w:r>
        <w:rPr>
          <w:color w:val="000000"/>
          <w:sz w:val="24"/>
          <w:szCs w:val="24"/>
        </w:rPr>
        <w:t>h that exists in limited supply and cannot be replaced if it is used up, such as oil or coal.</w:t>
      </w:r>
    </w:p>
    <w:p w14:paraId="5DF3BC6A" w14:textId="77777777" w:rsidR="00FD4F49" w:rsidRDefault="001E32FB">
      <w:pPr>
        <w:spacing w:before="240" w:after="240" w:line="240" w:lineRule="auto"/>
      </w:pPr>
      <w:r>
        <w:rPr>
          <w:b/>
          <w:bCs/>
          <w:color w:val="000000"/>
          <w:sz w:val="24"/>
          <w:szCs w:val="24"/>
        </w:rPr>
        <w:t>Step 2.</w:t>
      </w:r>
      <w:r>
        <w:rPr>
          <w:color w:val="000000"/>
          <w:sz w:val="24"/>
          <w:szCs w:val="24"/>
        </w:rPr>
        <w:t xml:space="preserve"> Now share the following clip with students. As they watch, invite students to take note of anything they think is interesting: </w:t>
      </w:r>
      <w:hyperlink r:id="rId21" w:history="1">
        <w:r>
          <w:rPr>
            <w:color w:val="0000CC"/>
            <w:sz w:val="24"/>
            <w:szCs w:val="24"/>
            <w:u w:val="single"/>
          </w:rPr>
          <w:t>The difference between a renewable and non-renewable resource</w:t>
        </w:r>
      </w:hyperlink>
      <w:r>
        <w:rPr>
          <w:color w:val="000000"/>
          <w:sz w:val="24"/>
          <w:szCs w:val="24"/>
        </w:rPr>
        <w:t>.</w:t>
      </w:r>
    </w:p>
    <w:p w14:paraId="6A900AAB" w14:textId="77777777" w:rsidR="00FD4F49" w:rsidRDefault="001E32FB">
      <w:pPr>
        <w:spacing w:before="240" w:after="240" w:line="240" w:lineRule="auto"/>
      </w:pPr>
      <w:r>
        <w:rPr>
          <w:color w:val="000000"/>
          <w:sz w:val="24"/>
          <w:szCs w:val="24"/>
        </w:rPr>
        <w:t>Once complete, invite students to share their thoughts about this clip. You can then explain to students that in the next activity, they will be given a range of natural resou</w:t>
      </w:r>
      <w:r>
        <w:rPr>
          <w:color w:val="000000"/>
          <w:sz w:val="24"/>
          <w:szCs w:val="24"/>
        </w:rPr>
        <w:t>rces and will need to order these resources in terms of their renewability/regeneration, from fastest to the slowest.</w:t>
      </w:r>
    </w:p>
    <w:p w14:paraId="32F62BFF" w14:textId="77777777" w:rsidR="00FD4F49" w:rsidRDefault="001E32FB">
      <w:pPr>
        <w:spacing w:before="240" w:after="240" w:line="240" w:lineRule="auto"/>
      </w:pPr>
      <w:r>
        <w:rPr>
          <w:color w:val="000000"/>
          <w:sz w:val="24"/>
          <w:szCs w:val="24"/>
        </w:rPr>
        <w:t xml:space="preserve">Invite students to return to their pairs. Give each student a copy of the Student Worksheet and ask them to locate the list of resources. </w:t>
      </w:r>
      <w:r>
        <w:rPr>
          <w:color w:val="000000"/>
          <w:sz w:val="24"/>
          <w:szCs w:val="24"/>
        </w:rPr>
        <w:t>Students need to order the resources according to their regeneration rates by adding a number from 1 to 5 (with 1 being the fastest) next to each resource. Students then need to decide whether this is a renewable resource.</w:t>
      </w:r>
    </w:p>
    <w:p w14:paraId="2902A25D" w14:textId="77777777" w:rsidR="00FD4F49" w:rsidRDefault="00FD4F49">
      <w:pPr>
        <w:pageBreakBefore/>
        <w:spacing w:before="240" w:after="240" w:line="240" w:lineRule="auto"/>
      </w:pPr>
    </w:p>
    <w:p w14:paraId="651BA39F" w14:textId="77777777" w:rsidR="00FD4F49" w:rsidRDefault="001E32FB">
      <w:pPr>
        <w:spacing w:after="0" w:line="240" w:lineRule="auto"/>
      </w:pPr>
      <w:r>
        <w:rPr>
          <w:color w:val="000000"/>
          <w:sz w:val="24"/>
          <w:szCs w:val="24"/>
        </w:rPr>
        <w:t xml:space="preserve"> Resources with answers: </w:t>
      </w:r>
    </w:p>
    <w:p w14:paraId="706102CB" w14:textId="77777777" w:rsidR="00FD4F49" w:rsidRDefault="001E32FB">
      <w:pPr>
        <w:numPr>
          <w:ilvl w:val="0"/>
          <w:numId w:val="10"/>
        </w:numPr>
        <w:spacing w:after="0" w:line="240" w:lineRule="auto"/>
        <w:rPr>
          <w:color w:val="000000"/>
          <w:sz w:val="24"/>
          <w:szCs w:val="24"/>
        </w:rPr>
      </w:pPr>
      <w:r>
        <w:rPr>
          <w:color w:val="000000"/>
          <w:sz w:val="24"/>
          <w:szCs w:val="24"/>
        </w:rPr>
        <w:t>Sunlig</w:t>
      </w:r>
      <w:r>
        <w:rPr>
          <w:color w:val="000000"/>
          <w:sz w:val="24"/>
          <w:szCs w:val="24"/>
        </w:rPr>
        <w:t>ht – The sun is always shining somewhere. Renewable!</w:t>
      </w:r>
    </w:p>
    <w:p w14:paraId="54B5257F" w14:textId="77777777" w:rsidR="00FD4F49" w:rsidRDefault="001E32FB">
      <w:pPr>
        <w:numPr>
          <w:ilvl w:val="0"/>
          <w:numId w:val="10"/>
        </w:numPr>
        <w:spacing w:after="0" w:line="240" w:lineRule="auto"/>
        <w:rPr>
          <w:color w:val="000000"/>
          <w:sz w:val="24"/>
          <w:szCs w:val="24"/>
        </w:rPr>
      </w:pPr>
      <w:r>
        <w:rPr>
          <w:color w:val="000000"/>
          <w:sz w:val="24"/>
          <w:szCs w:val="24"/>
        </w:rPr>
        <w:t>Eggs – A chook lives for about 2 to 4 years on average. Renewable!</w:t>
      </w:r>
    </w:p>
    <w:p w14:paraId="446C6DCD" w14:textId="77777777" w:rsidR="00FD4F49" w:rsidRDefault="001E32FB">
      <w:pPr>
        <w:numPr>
          <w:ilvl w:val="0"/>
          <w:numId w:val="10"/>
        </w:numPr>
        <w:spacing w:after="0" w:line="240" w:lineRule="auto"/>
        <w:rPr>
          <w:color w:val="000000"/>
          <w:sz w:val="24"/>
          <w:szCs w:val="24"/>
        </w:rPr>
      </w:pPr>
      <w:r>
        <w:rPr>
          <w:color w:val="000000"/>
          <w:sz w:val="24"/>
          <w:szCs w:val="24"/>
        </w:rPr>
        <w:t>Wood – Some trees can grow and be harvested within 30 years; others take 100 years to grow. Renewable!</w:t>
      </w:r>
    </w:p>
    <w:p w14:paraId="0EBD2432" w14:textId="77777777" w:rsidR="00FD4F49" w:rsidRDefault="001E32FB">
      <w:pPr>
        <w:numPr>
          <w:ilvl w:val="0"/>
          <w:numId w:val="10"/>
        </w:numPr>
        <w:spacing w:after="0" w:line="240" w:lineRule="auto"/>
        <w:rPr>
          <w:color w:val="000000"/>
          <w:sz w:val="24"/>
          <w:szCs w:val="24"/>
        </w:rPr>
      </w:pPr>
      <w:r>
        <w:rPr>
          <w:color w:val="000000"/>
          <w:sz w:val="24"/>
          <w:szCs w:val="24"/>
        </w:rPr>
        <w:t>Water – Some water sources can be</w:t>
      </w:r>
      <w:r>
        <w:rPr>
          <w:color w:val="000000"/>
          <w:sz w:val="24"/>
          <w:szCs w:val="24"/>
        </w:rPr>
        <w:t xml:space="preserve"> replenished with one rainfall (like a dam or lake), others – like some aquifers - can take centuries to refill. If carefully managed, water can be a renewable resource.</w:t>
      </w:r>
    </w:p>
    <w:p w14:paraId="09225A06" w14:textId="77777777" w:rsidR="00FD4F49" w:rsidRDefault="001E32FB">
      <w:pPr>
        <w:numPr>
          <w:ilvl w:val="0"/>
          <w:numId w:val="10"/>
        </w:numPr>
        <w:spacing w:after="0" w:line="240" w:lineRule="auto"/>
        <w:rPr>
          <w:color w:val="000000"/>
          <w:sz w:val="24"/>
          <w:szCs w:val="24"/>
        </w:rPr>
      </w:pPr>
      <w:r>
        <w:rPr>
          <w:color w:val="000000"/>
          <w:sz w:val="24"/>
          <w:szCs w:val="24"/>
        </w:rPr>
        <w:t>Coal - Coal is formed from the remains of ancient organisms and can take millions of y</w:t>
      </w:r>
      <w:r>
        <w:rPr>
          <w:color w:val="000000"/>
          <w:sz w:val="24"/>
          <w:szCs w:val="24"/>
        </w:rPr>
        <w:t>ears to develop. Non-renewable!</w:t>
      </w:r>
    </w:p>
    <w:p w14:paraId="05E45314" w14:textId="77777777" w:rsidR="00FD4F49" w:rsidRDefault="001E32FB">
      <w:pPr>
        <w:spacing w:before="240" w:after="240" w:line="240" w:lineRule="auto"/>
      </w:pPr>
      <w:r>
        <w:rPr>
          <w:rFonts w:ascii="museo_slab_500webfont" w:eastAsia="museo_slab_500webfont" w:hAnsi="museo_slab_500webfont" w:cs="museo_slab_500webfont"/>
          <w:color w:val="23A8E5"/>
          <w:sz w:val="32"/>
          <w:szCs w:val="32"/>
        </w:rPr>
        <w:t>Part B: Renewable Energy</w:t>
      </w:r>
    </w:p>
    <w:p w14:paraId="2353D0E7" w14:textId="77777777" w:rsidR="00FD4F49" w:rsidRDefault="001E32FB">
      <w:pPr>
        <w:spacing w:before="240" w:after="240" w:line="240" w:lineRule="auto"/>
      </w:pPr>
      <w:r>
        <w:rPr>
          <w:b/>
          <w:bCs/>
          <w:color w:val="000000"/>
          <w:sz w:val="24"/>
          <w:szCs w:val="24"/>
        </w:rPr>
        <w:t>Step 1.</w:t>
      </w:r>
      <w:r>
        <w:rPr>
          <w:color w:val="000000"/>
          <w:sz w:val="24"/>
          <w:szCs w:val="24"/>
        </w:rPr>
        <w:t xml:space="preserve"> Explain to students that in the next part of this lesson students will be looking at how the term ‘renewable’ can be applied to the energy we use and why this might be important.</w:t>
      </w:r>
    </w:p>
    <w:p w14:paraId="6181EEF4" w14:textId="77777777" w:rsidR="00FD4F49" w:rsidRDefault="001E32FB">
      <w:pPr>
        <w:spacing w:before="240" w:after="240" w:line="240" w:lineRule="auto"/>
      </w:pPr>
      <w:r>
        <w:rPr>
          <w:color w:val="000000"/>
          <w:sz w:val="24"/>
          <w:szCs w:val="24"/>
        </w:rPr>
        <w:t>Pose the following question to students:</w:t>
      </w:r>
    </w:p>
    <w:p w14:paraId="50B8F9F4" w14:textId="77777777" w:rsidR="00FD4F49" w:rsidRDefault="001E32FB">
      <w:pPr>
        <w:numPr>
          <w:ilvl w:val="0"/>
          <w:numId w:val="8"/>
        </w:numPr>
        <w:spacing w:after="0" w:line="240" w:lineRule="auto"/>
        <w:rPr>
          <w:color w:val="000000"/>
          <w:sz w:val="24"/>
          <w:szCs w:val="24"/>
        </w:rPr>
      </w:pPr>
      <w:r>
        <w:rPr>
          <w:color w:val="000000"/>
          <w:sz w:val="24"/>
          <w:szCs w:val="24"/>
        </w:rPr>
        <w:t>What is renewable energy?</w:t>
      </w:r>
    </w:p>
    <w:p w14:paraId="6359F462" w14:textId="77777777" w:rsidR="00FD4F49" w:rsidRDefault="001E32FB">
      <w:pPr>
        <w:spacing w:before="240" w:after="240" w:line="240" w:lineRule="auto"/>
      </w:pPr>
      <w:r>
        <w:rPr>
          <w:color w:val="000000"/>
          <w:sz w:val="24"/>
          <w:szCs w:val="24"/>
        </w:rPr>
        <w:t>Explain t</w:t>
      </w:r>
      <w:r>
        <w:rPr>
          <w:color w:val="000000"/>
          <w:sz w:val="24"/>
          <w:szCs w:val="24"/>
        </w:rPr>
        <w:t>o students that renewable energy is energy from a source that will not run out if used, such as wind or solar power.</w:t>
      </w:r>
    </w:p>
    <w:p w14:paraId="0D013F47" w14:textId="77777777" w:rsidR="00FD4F49" w:rsidRDefault="001E32FB">
      <w:pPr>
        <w:spacing w:before="240" w:after="240" w:line="240" w:lineRule="auto"/>
      </w:pPr>
      <w:r>
        <w:rPr>
          <w:b/>
          <w:bCs/>
          <w:color w:val="000000"/>
          <w:sz w:val="24"/>
          <w:szCs w:val="24"/>
        </w:rPr>
        <w:t>Step 2.</w:t>
      </w:r>
      <w:r>
        <w:rPr>
          <w:color w:val="000000"/>
          <w:sz w:val="24"/>
          <w:szCs w:val="24"/>
        </w:rPr>
        <w:t xml:space="preserve"> Now project the </w:t>
      </w:r>
      <w:hyperlink r:id="rId22" w:history="1">
        <w:r>
          <w:rPr>
            <w:color w:val="0000CC"/>
            <w:sz w:val="24"/>
            <w:szCs w:val="24"/>
            <w:u w:val="single"/>
          </w:rPr>
          <w:t>following image</w:t>
        </w:r>
      </w:hyperlink>
      <w:r>
        <w:rPr>
          <w:color w:val="000000"/>
          <w:sz w:val="24"/>
          <w:szCs w:val="24"/>
        </w:rPr>
        <w:t xml:space="preserve"> (also available on the Student Worksheet):</w:t>
      </w:r>
    </w:p>
    <w:p w14:paraId="03E53AF2" w14:textId="77777777" w:rsidR="00FD4F49" w:rsidRDefault="001E32FB">
      <w:pPr>
        <w:spacing w:before="240" w:after="240" w:line="240" w:lineRule="auto"/>
      </w:pPr>
      <w:r>
        <w:rPr>
          <w:noProof/>
        </w:rPr>
        <w:lastRenderedPageBreak/>
        <w:drawing>
          <wp:inline distT="35719" distB="35719" distL="0" distR="0" wp14:anchorId="5E464273" wp14:editId="48702CC3">
            <wp:extent cx="4896000" cy="4586400"/>
            <wp:effectExtent l="0" t="0" r="0" b="0"/>
            <wp:docPr id="41150872" name="name31516056b4d36b1de" descr="2040_renewableenerg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40_renewableenergyimages.jpg"/>
                    <pic:cNvPicPr/>
                  </pic:nvPicPr>
                  <pic:blipFill>
                    <a:blip r:embed="rId23" cstate="print"/>
                    <a:stretch>
                      <a:fillRect/>
                    </a:stretch>
                  </pic:blipFill>
                  <pic:spPr>
                    <a:xfrm>
                      <a:off x="0" y="0"/>
                      <a:ext cx="4896000" cy="4586400"/>
                    </a:xfrm>
                    <a:prstGeom prst="rect">
                      <a:avLst/>
                    </a:prstGeom>
                    <a:ln w="0">
                      <a:noFill/>
                    </a:ln>
                  </pic:spPr>
                </pic:pic>
              </a:graphicData>
            </a:graphic>
          </wp:inline>
        </w:drawing>
      </w:r>
    </w:p>
    <w:p w14:paraId="0C131994" w14:textId="77777777" w:rsidR="00FD4F49" w:rsidRDefault="001E32FB">
      <w:pPr>
        <w:spacing w:before="240" w:after="240" w:line="240" w:lineRule="auto"/>
      </w:pPr>
      <w:r>
        <w:rPr>
          <w:color w:val="000000"/>
          <w:sz w:val="24"/>
          <w:szCs w:val="24"/>
        </w:rPr>
        <w:t>Explain to students that most of us are familiar with at least one or two forms of renewable energy. Which types of energy displayed in this picture are you familiar with and what do you kno</w:t>
      </w:r>
      <w:r>
        <w:rPr>
          <w:color w:val="000000"/>
          <w:sz w:val="24"/>
          <w:szCs w:val="24"/>
        </w:rPr>
        <w:t>w about these different types of energy? Engage students in a brief discussion around their thoughts.</w:t>
      </w:r>
    </w:p>
    <w:p w14:paraId="53C8F711" w14:textId="77777777" w:rsidR="00FD4F49" w:rsidRDefault="001E32FB">
      <w:pPr>
        <w:spacing w:before="240" w:after="240" w:line="240" w:lineRule="auto"/>
      </w:pPr>
      <w:r>
        <w:rPr>
          <w:b/>
          <w:bCs/>
          <w:color w:val="000000"/>
          <w:sz w:val="24"/>
          <w:szCs w:val="24"/>
        </w:rPr>
        <w:t>NOTE:</w:t>
      </w:r>
      <w:r>
        <w:rPr>
          <w:color w:val="000000"/>
          <w:sz w:val="24"/>
          <w:szCs w:val="24"/>
        </w:rPr>
        <w:t xml:space="preserve"> Use the following information to clarify the images in this picture:</w:t>
      </w:r>
    </w:p>
    <w:p w14:paraId="5FBB18C5" w14:textId="77777777" w:rsidR="00FD4F49" w:rsidRDefault="001E32FB">
      <w:pPr>
        <w:numPr>
          <w:ilvl w:val="0"/>
          <w:numId w:val="8"/>
        </w:numPr>
        <w:spacing w:after="0" w:line="240" w:lineRule="auto"/>
        <w:rPr>
          <w:color w:val="000000"/>
          <w:sz w:val="24"/>
          <w:szCs w:val="24"/>
        </w:rPr>
      </w:pPr>
      <w:r>
        <w:rPr>
          <w:color w:val="000000"/>
          <w:sz w:val="24"/>
          <w:szCs w:val="24"/>
        </w:rPr>
        <w:t>Top row left - Solar panels (energy generated from the sun)</w:t>
      </w:r>
    </w:p>
    <w:p w14:paraId="27B2365A" w14:textId="77777777" w:rsidR="00FD4F49" w:rsidRDefault="001E32FB">
      <w:pPr>
        <w:numPr>
          <w:ilvl w:val="0"/>
          <w:numId w:val="8"/>
        </w:numPr>
        <w:spacing w:after="0" w:line="240" w:lineRule="auto"/>
        <w:rPr>
          <w:color w:val="000000"/>
          <w:sz w:val="24"/>
          <w:szCs w:val="24"/>
        </w:rPr>
      </w:pPr>
      <w:r>
        <w:rPr>
          <w:color w:val="000000"/>
          <w:sz w:val="24"/>
          <w:szCs w:val="24"/>
        </w:rPr>
        <w:t>Top row right - Win</w:t>
      </w:r>
      <w:r>
        <w:rPr>
          <w:color w:val="000000"/>
          <w:sz w:val="24"/>
          <w:szCs w:val="24"/>
        </w:rPr>
        <w:t>d turbines (energy generated from the wind)</w:t>
      </w:r>
    </w:p>
    <w:p w14:paraId="7ADBED0A" w14:textId="77777777" w:rsidR="00FD4F49" w:rsidRDefault="001E32FB">
      <w:pPr>
        <w:numPr>
          <w:ilvl w:val="0"/>
          <w:numId w:val="8"/>
        </w:numPr>
        <w:spacing w:after="0" w:line="240" w:lineRule="auto"/>
        <w:rPr>
          <w:color w:val="000000"/>
          <w:sz w:val="24"/>
          <w:szCs w:val="24"/>
        </w:rPr>
      </w:pPr>
      <w:r>
        <w:rPr>
          <w:color w:val="000000"/>
          <w:sz w:val="24"/>
          <w:szCs w:val="24"/>
        </w:rPr>
        <w:t>Middle row left - Hydropower (Tumut Hydroelectric Power Station, NSW)</w:t>
      </w:r>
    </w:p>
    <w:p w14:paraId="62218A5F" w14:textId="77777777" w:rsidR="00FD4F49" w:rsidRDefault="001E32FB">
      <w:pPr>
        <w:numPr>
          <w:ilvl w:val="0"/>
          <w:numId w:val="8"/>
        </w:numPr>
        <w:spacing w:after="0" w:line="240" w:lineRule="auto"/>
        <w:rPr>
          <w:color w:val="000000"/>
          <w:sz w:val="24"/>
          <w:szCs w:val="24"/>
        </w:rPr>
      </w:pPr>
      <w:r>
        <w:rPr>
          <w:color w:val="000000"/>
          <w:sz w:val="24"/>
          <w:szCs w:val="24"/>
        </w:rPr>
        <w:t>Middle row right - Hydropower (tidal power)</w:t>
      </w:r>
    </w:p>
    <w:p w14:paraId="3BC65486" w14:textId="77777777" w:rsidR="00FD4F49" w:rsidRDefault="001E32FB">
      <w:pPr>
        <w:numPr>
          <w:ilvl w:val="0"/>
          <w:numId w:val="8"/>
        </w:numPr>
        <w:spacing w:after="0" w:line="240" w:lineRule="auto"/>
        <w:rPr>
          <w:color w:val="000000"/>
          <w:sz w:val="24"/>
          <w:szCs w:val="24"/>
        </w:rPr>
      </w:pPr>
      <w:r>
        <w:rPr>
          <w:color w:val="000000"/>
          <w:sz w:val="24"/>
          <w:szCs w:val="24"/>
        </w:rPr>
        <w:t>Bottom row left - Geothermal power (energy from the earth's heat)</w:t>
      </w:r>
    </w:p>
    <w:p w14:paraId="42A575BE" w14:textId="77777777" w:rsidR="00FD4F49" w:rsidRDefault="001E32FB">
      <w:pPr>
        <w:numPr>
          <w:ilvl w:val="0"/>
          <w:numId w:val="8"/>
        </w:numPr>
        <w:spacing w:after="0" w:line="240" w:lineRule="auto"/>
        <w:rPr>
          <w:color w:val="000000"/>
          <w:sz w:val="24"/>
          <w:szCs w:val="24"/>
        </w:rPr>
      </w:pPr>
      <w:r>
        <w:rPr>
          <w:color w:val="000000"/>
          <w:sz w:val="24"/>
          <w:szCs w:val="24"/>
        </w:rPr>
        <w:t>Bottom row right - Bioenergy (energy derived from plants or animals e.g. sugar cane trash)</w:t>
      </w:r>
    </w:p>
    <w:p w14:paraId="60A2C46D" w14:textId="77777777" w:rsidR="00FD4F49" w:rsidRDefault="001E32FB">
      <w:pPr>
        <w:spacing w:before="240" w:after="240" w:line="240" w:lineRule="auto"/>
      </w:pPr>
      <w:r>
        <w:rPr>
          <w:b/>
          <w:bCs/>
          <w:color w:val="000000"/>
          <w:sz w:val="24"/>
          <w:szCs w:val="24"/>
        </w:rPr>
        <w:t>Step 3.</w:t>
      </w:r>
      <w:r>
        <w:rPr>
          <w:color w:val="000000"/>
          <w:sz w:val="24"/>
          <w:szCs w:val="24"/>
        </w:rPr>
        <w:t xml:space="preserve"> Now explain to students that they will now work in pairs to generate a list of questions ab</w:t>
      </w:r>
      <w:r>
        <w:rPr>
          <w:color w:val="000000"/>
          <w:sz w:val="24"/>
          <w:szCs w:val="24"/>
        </w:rPr>
        <w:t>out renewable energy. Remind students that developing questions is a key component of the scientific method and defining a good research question is essential to conducting interesting and meaningful research.</w:t>
      </w:r>
    </w:p>
    <w:p w14:paraId="5F567199" w14:textId="77777777" w:rsidR="00FD4F49" w:rsidRDefault="00FD4F49">
      <w:pPr>
        <w:pageBreakBefore/>
        <w:spacing w:before="240" w:after="240" w:line="240" w:lineRule="auto"/>
      </w:pPr>
    </w:p>
    <w:p w14:paraId="1250D8EB" w14:textId="77777777" w:rsidR="00FD4F49" w:rsidRDefault="001E32FB">
      <w:pPr>
        <w:spacing w:after="0" w:line="240" w:lineRule="auto"/>
      </w:pPr>
      <w:r>
        <w:rPr>
          <w:color w:val="000000"/>
          <w:sz w:val="24"/>
          <w:szCs w:val="24"/>
        </w:rPr>
        <w:t xml:space="preserve"> Students need to generate questions based on</w:t>
      </w:r>
      <w:r>
        <w:rPr>
          <w:color w:val="000000"/>
          <w:sz w:val="24"/>
          <w:szCs w:val="24"/>
        </w:rPr>
        <w:t xml:space="preserve"> the following statement: </w:t>
      </w:r>
    </w:p>
    <w:p w14:paraId="429E7D26" w14:textId="77777777" w:rsidR="00FD4F49" w:rsidRDefault="001E32FB">
      <w:pPr>
        <w:numPr>
          <w:ilvl w:val="0"/>
          <w:numId w:val="8"/>
        </w:numPr>
        <w:spacing w:after="0" w:line="240" w:lineRule="auto"/>
        <w:rPr>
          <w:color w:val="000000"/>
          <w:sz w:val="24"/>
          <w:szCs w:val="24"/>
        </w:rPr>
      </w:pPr>
      <w:r>
        <w:rPr>
          <w:color w:val="000000"/>
          <w:sz w:val="24"/>
          <w:szCs w:val="24"/>
        </w:rPr>
        <w:t>What I DON’T know about renewable energy.</w:t>
      </w:r>
    </w:p>
    <w:p w14:paraId="5533E31C" w14:textId="77777777" w:rsidR="00FD4F49" w:rsidRDefault="001E32FB">
      <w:pPr>
        <w:spacing w:before="240" w:after="240" w:line="240" w:lineRule="auto"/>
      </w:pPr>
      <w:r>
        <w:rPr>
          <w:color w:val="000000"/>
          <w:sz w:val="24"/>
          <w:szCs w:val="24"/>
        </w:rPr>
        <w:t>Each pair of students needs to generate at least five questions that are scientifically relevant (i.e. related to the topic of renewable energy) they think they could answer through onlin</w:t>
      </w:r>
      <w:r>
        <w:rPr>
          <w:color w:val="000000"/>
          <w:sz w:val="24"/>
          <w:szCs w:val="24"/>
        </w:rPr>
        <w:t>e research and record these on the Student Worksheet.</w:t>
      </w:r>
    </w:p>
    <w:p w14:paraId="429C8DE0" w14:textId="77777777" w:rsidR="00FD4F49" w:rsidRDefault="001E32FB">
      <w:pPr>
        <w:spacing w:before="240" w:after="240" w:line="240" w:lineRule="auto"/>
      </w:pPr>
      <w:r>
        <w:rPr>
          <w:color w:val="000000"/>
          <w:sz w:val="24"/>
          <w:szCs w:val="24"/>
        </w:rPr>
        <w:t>Once complete, invite each student to select what they think is the most interesting question their pair generated, making sure this is a question they think they could answer. Each student should write</w:t>
      </w:r>
      <w:r>
        <w:rPr>
          <w:color w:val="000000"/>
          <w:sz w:val="24"/>
          <w:szCs w:val="24"/>
        </w:rPr>
        <w:t xml:space="preserve"> this question down on a sticky note or small piece of paper and give it to the teacher. The teacher can then redistribute these questions to students, with one question for each student. Each student then needs to take their question and conduct research </w:t>
      </w:r>
      <w:r>
        <w:rPr>
          <w:color w:val="000000"/>
          <w:sz w:val="24"/>
          <w:szCs w:val="24"/>
        </w:rPr>
        <w:t xml:space="preserve">in order to answer this question (remind students of the </w:t>
      </w:r>
      <w:hyperlink r:id="rId24" w:history="1">
        <w:r>
          <w:rPr>
            <w:color w:val="0000CC"/>
            <w:sz w:val="24"/>
            <w:szCs w:val="24"/>
            <w:u w:val="single"/>
          </w:rPr>
          <w:t>Search Strategies for Googling</w:t>
        </w:r>
      </w:hyperlink>
      <w:r>
        <w:rPr>
          <w:color w:val="000000"/>
          <w:sz w:val="24"/>
          <w:szCs w:val="24"/>
        </w:rPr>
        <w:t xml:space="preserve"> when conducting research online).</w:t>
      </w:r>
    </w:p>
    <w:p w14:paraId="0AFBA903" w14:textId="77777777" w:rsidR="00FD4F49" w:rsidRDefault="001E32FB">
      <w:pPr>
        <w:spacing w:before="240" w:after="240" w:line="240" w:lineRule="auto"/>
      </w:pPr>
      <w:r>
        <w:rPr>
          <w:color w:val="000000"/>
          <w:sz w:val="24"/>
          <w:szCs w:val="24"/>
        </w:rPr>
        <w:t>When stude</w:t>
      </w:r>
      <w:r>
        <w:rPr>
          <w:color w:val="000000"/>
          <w:sz w:val="24"/>
          <w:szCs w:val="24"/>
        </w:rPr>
        <w:t xml:space="preserve">nts have conducted all the research they need, they should summarise their research and record the answer to their question on an A5 sized piece of paper (you could print and cut up the </w:t>
      </w:r>
      <w:hyperlink r:id="rId25" w:history="1">
        <w:r>
          <w:rPr>
            <w:color w:val="0000CC"/>
            <w:sz w:val="24"/>
            <w:szCs w:val="24"/>
            <w:u w:val="single"/>
          </w:rPr>
          <w:t>Energy Answers Sheet</w:t>
        </w:r>
      </w:hyperlink>
      <w:r>
        <w:rPr>
          <w:color w:val="000000"/>
          <w:sz w:val="24"/>
          <w:szCs w:val="24"/>
        </w:rPr>
        <w:t xml:space="preserve"> or give students an A5 sized piece of card or paper). Students need to make sure they have added their question to this piece of paper, and any information they want to include needs</w:t>
      </w:r>
      <w:r>
        <w:rPr>
          <w:color w:val="000000"/>
          <w:sz w:val="24"/>
          <w:szCs w:val="24"/>
        </w:rPr>
        <w:t xml:space="preserve"> to fit onto this piece of paper.</w:t>
      </w:r>
    </w:p>
    <w:p w14:paraId="738F9B5F" w14:textId="77777777" w:rsidR="00FD4F49" w:rsidRDefault="001E32FB">
      <w:pPr>
        <w:spacing w:before="240" w:after="240" w:line="240" w:lineRule="auto"/>
      </w:pPr>
      <w:r>
        <w:rPr>
          <w:noProof/>
        </w:rPr>
        <w:drawing>
          <wp:inline distT="35719" distB="35719" distL="0" distR="0" wp14:anchorId="12721FC4" wp14:editId="3F395D66">
            <wp:extent cx="4896000" cy="1980000"/>
            <wp:effectExtent l="0" t="0" r="0" b="0"/>
            <wp:docPr id="78664895" name="name49766056b4d3aca64" descr="2040_78Science2_Ti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40_78Science2_Tip1.jpg"/>
                    <pic:cNvPicPr/>
                  </pic:nvPicPr>
                  <pic:blipFill>
                    <a:blip r:embed="rId26" cstate="print"/>
                    <a:stretch>
                      <a:fillRect/>
                    </a:stretch>
                  </pic:blipFill>
                  <pic:spPr>
                    <a:xfrm>
                      <a:off x="0" y="0"/>
                      <a:ext cx="4896000" cy="1980000"/>
                    </a:xfrm>
                    <a:prstGeom prst="rect">
                      <a:avLst/>
                    </a:prstGeom>
                    <a:ln w="0">
                      <a:noFill/>
                    </a:ln>
                  </pic:spPr>
                </pic:pic>
              </a:graphicData>
            </a:graphic>
          </wp:inline>
        </w:drawing>
      </w:r>
    </w:p>
    <w:p w14:paraId="6748900F" w14:textId="77777777" w:rsidR="00FD4F49" w:rsidRDefault="001E32FB">
      <w:pPr>
        <w:spacing w:before="240" w:after="240" w:line="240" w:lineRule="auto"/>
      </w:pPr>
      <w:r>
        <w:rPr>
          <w:b/>
          <w:bCs/>
          <w:color w:val="000000"/>
          <w:sz w:val="24"/>
          <w:szCs w:val="24"/>
        </w:rPr>
        <w:t>Step 4.</w:t>
      </w:r>
      <w:r>
        <w:rPr>
          <w:color w:val="000000"/>
          <w:sz w:val="24"/>
          <w:szCs w:val="24"/>
        </w:rPr>
        <w:t xml:space="preserve"> Once students are finished their research, invite them to share the answers to their questions by creating a ‘wonder wall’ of questions and answers. If students have found extra information through their research</w:t>
      </w:r>
      <w:r>
        <w:rPr>
          <w:color w:val="000000"/>
          <w:sz w:val="24"/>
          <w:szCs w:val="24"/>
        </w:rPr>
        <w:t xml:space="preserve"> that they think is interesting or important they could include this in the wonder wall as well.</w:t>
      </w:r>
    </w:p>
    <w:p w14:paraId="65CB75B9" w14:textId="77777777" w:rsidR="00FD4F49" w:rsidRDefault="001E32FB">
      <w:pPr>
        <w:spacing w:before="240" w:after="240" w:line="240" w:lineRule="auto"/>
      </w:pPr>
      <w:r>
        <w:rPr>
          <w:color w:val="000000"/>
          <w:sz w:val="24"/>
          <w:szCs w:val="24"/>
        </w:rPr>
        <w:t>Invite each student to present the information they found in response to the question they were given. You could also invite the authors of each question to id</w:t>
      </w:r>
      <w:r>
        <w:rPr>
          <w:color w:val="000000"/>
          <w:sz w:val="24"/>
          <w:szCs w:val="24"/>
        </w:rPr>
        <w:t>entify themselves if they wish.</w:t>
      </w:r>
    </w:p>
    <w:p w14:paraId="49703816" w14:textId="77777777" w:rsidR="00FD4F49" w:rsidRDefault="00FD4F49">
      <w:pPr>
        <w:pageBreakBefore/>
        <w:spacing w:before="240" w:after="240" w:line="240" w:lineRule="auto"/>
      </w:pPr>
    </w:p>
    <w:p w14:paraId="712483D3" w14:textId="77777777" w:rsidR="00FD4F49" w:rsidRDefault="001E32FB">
      <w:pPr>
        <w:spacing w:after="0" w:line="240" w:lineRule="auto"/>
      </w:pPr>
      <w:r>
        <w:rPr>
          <w:rFonts w:ascii="museo_slab_500webfont" w:eastAsia="museo_slab_500webfont" w:hAnsi="museo_slab_500webfont" w:cs="museo_slab_500webfont"/>
          <w:color w:val="23A8E5"/>
          <w:sz w:val="32"/>
          <w:szCs w:val="32"/>
        </w:rPr>
        <w:t>Part C: Beyond the Science</w:t>
      </w:r>
    </w:p>
    <w:p w14:paraId="20E21BB5" w14:textId="77777777" w:rsidR="00FD4F49" w:rsidRDefault="001E32FB">
      <w:pPr>
        <w:spacing w:before="240" w:after="240" w:line="240" w:lineRule="auto"/>
      </w:pPr>
      <w:r>
        <w:rPr>
          <w:b/>
          <w:bCs/>
          <w:color w:val="000000"/>
          <w:sz w:val="24"/>
          <w:szCs w:val="24"/>
        </w:rPr>
        <w:t>Step 1.</w:t>
      </w:r>
      <w:r>
        <w:rPr>
          <w:color w:val="000000"/>
          <w:sz w:val="24"/>
          <w:szCs w:val="24"/>
        </w:rPr>
        <w:t xml:space="preserve"> Now read the following information to students (also available on the Student Worksheet):</w:t>
      </w:r>
    </w:p>
    <w:p w14:paraId="1D4DB184" w14:textId="77777777" w:rsidR="00FD4F49" w:rsidRDefault="001E32FB">
      <w:pPr>
        <w:spacing w:before="240" w:after="240" w:line="240" w:lineRule="auto"/>
        <w:ind w:left="450"/>
      </w:pPr>
      <w:r>
        <w:rPr>
          <w:i/>
          <w:iCs/>
          <w:color w:val="000000"/>
          <w:sz w:val="24"/>
          <w:szCs w:val="24"/>
        </w:rPr>
        <w:t>The renewable energy solutions you have just looked at have been developed as a way to find more sustainable forms of energy, particularly in terms of environmental sustainability. From the time of the Industrial Revolution, most energy generation relied o</w:t>
      </w:r>
      <w:r>
        <w:rPr>
          <w:i/>
          <w:iCs/>
          <w:color w:val="000000"/>
          <w:sz w:val="24"/>
          <w:szCs w:val="24"/>
        </w:rPr>
        <w:t>n fossil fuels (fossil fuels are natural fuels that were formed in the geological past from the remains of living organisms). The role that energy generation from fossil fuels has played in our modern lives should not be understated; almost all of the thin</w:t>
      </w:r>
      <w:r>
        <w:rPr>
          <w:i/>
          <w:iCs/>
          <w:color w:val="000000"/>
          <w:sz w:val="24"/>
          <w:szCs w:val="24"/>
        </w:rPr>
        <w:t>gs we do and use have their roots in energy sourced from fossil fuels. The problem is, burning fossil fuels to power our modern lives has a range of environmental impacts, including creating greenhouse gases that contribute to climate change, and the pollu</w:t>
      </w:r>
      <w:r>
        <w:rPr>
          <w:i/>
          <w:iCs/>
          <w:color w:val="000000"/>
          <w:sz w:val="24"/>
          <w:szCs w:val="24"/>
        </w:rPr>
        <w:t>tion of and disruption to both terrestrial and aquatic environments. Most forms of renewable energy generally have a much lower environmental impact.</w:t>
      </w:r>
    </w:p>
    <w:p w14:paraId="489FE8B9" w14:textId="77777777" w:rsidR="00FD4F49" w:rsidRDefault="001E32FB">
      <w:pPr>
        <w:spacing w:before="240" w:after="240" w:line="240" w:lineRule="auto"/>
        <w:ind w:left="450"/>
      </w:pPr>
      <w:r>
        <w:rPr>
          <w:i/>
          <w:iCs/>
          <w:color w:val="000000"/>
          <w:sz w:val="24"/>
          <w:szCs w:val="24"/>
        </w:rPr>
        <w:t>Science has had a crucial role to play in helping us to understand the environmental impacts of our energy</w:t>
      </w:r>
      <w:r>
        <w:rPr>
          <w:i/>
          <w:iCs/>
          <w:color w:val="000000"/>
          <w:sz w:val="24"/>
          <w:szCs w:val="24"/>
        </w:rPr>
        <w:t xml:space="preserve"> use as well as identifying and developing alternative solutions. But these solutions rely on people like us to take them up. In the next part of this lesson you will be looking at some of these solutions.</w:t>
      </w:r>
    </w:p>
    <w:p w14:paraId="39AFDDE5" w14:textId="77777777" w:rsidR="00FD4F49" w:rsidRDefault="001E32FB">
      <w:pPr>
        <w:spacing w:before="240" w:after="240" w:line="240" w:lineRule="auto"/>
      </w:pPr>
      <w:r>
        <w:rPr>
          <w:b/>
          <w:bCs/>
          <w:color w:val="000000"/>
          <w:sz w:val="24"/>
          <w:szCs w:val="24"/>
        </w:rPr>
        <w:t>Step 2.</w:t>
      </w:r>
      <w:r>
        <w:rPr>
          <w:color w:val="000000"/>
          <w:sz w:val="24"/>
          <w:szCs w:val="24"/>
        </w:rPr>
        <w:t xml:space="preserve"> Students will now watch a clip from the 20</w:t>
      </w:r>
      <w:r>
        <w:rPr>
          <w:color w:val="000000"/>
          <w:sz w:val="24"/>
          <w:szCs w:val="24"/>
        </w:rPr>
        <w:t>40 documentary that describes a renewable energy solution involving a community:</w:t>
      </w:r>
    </w:p>
    <w:p w14:paraId="2AE0681E" w14:textId="77777777" w:rsidR="00FD4F49" w:rsidRDefault="001E32FB">
      <w:pPr>
        <w:spacing w:before="240" w:after="240" w:line="240" w:lineRule="auto"/>
      </w:pPr>
      <w:hyperlink r:id="rId27" w:history="1">
        <w:r>
          <w:rPr>
            <w:noProof/>
          </w:rPr>
          <w:drawing>
            <wp:inline distT="35719" distB="142875" distL="0" distR="142875" wp14:anchorId="16C0D891" wp14:editId="7F40E33A">
              <wp:extent cx="4032000" cy="2268000"/>
              <wp:effectExtent l="0" t="0" r="0" b="0"/>
              <wp:docPr id="22411219" name="name76876056b4d3df474" descr="2040_vid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40_vidimage3.jpg"/>
                      <pic:cNvPicPr/>
                    </pic:nvPicPr>
                    <pic:blipFill>
                      <a:blip r:embed="rId28" cstate="print"/>
                      <a:stretch>
                        <a:fillRect/>
                      </a:stretch>
                    </pic:blipFill>
                    <pic:spPr>
                      <a:xfrm>
                        <a:off x="0" y="0"/>
                        <a:ext cx="4032000" cy="2268000"/>
                      </a:xfrm>
                      <a:prstGeom prst="rect">
                        <a:avLst/>
                      </a:prstGeom>
                      <a:ln w="0">
                        <a:noFill/>
                      </a:ln>
                    </pic:spPr>
                  </pic:pic>
                </a:graphicData>
              </a:graphic>
            </wp:inline>
          </w:drawing>
        </w:r>
      </w:hyperlink>
    </w:p>
    <w:p w14:paraId="7E071D23" w14:textId="77777777" w:rsidR="00FD4F49" w:rsidRDefault="001E32FB">
      <w:pPr>
        <w:spacing w:before="240" w:after="240" w:line="240" w:lineRule="auto"/>
      </w:pPr>
      <w:hyperlink r:id="rId29" w:history="1">
        <w:r>
          <w:rPr>
            <w:color w:val="0000CC"/>
            <w:sz w:val="24"/>
            <w:szCs w:val="24"/>
            <w:u w:val="single"/>
          </w:rPr>
          <w:t>2040 – Decentralised Energy</w:t>
        </w:r>
      </w:hyperlink>
      <w:r>
        <w:rPr>
          <w:color w:val="000000"/>
          <w:sz w:val="24"/>
          <w:szCs w:val="24"/>
        </w:rPr>
        <w:t> </w:t>
      </w:r>
      <w:r>
        <w:rPr>
          <w:b/>
          <w:bCs/>
          <w:color w:val="000000"/>
          <w:sz w:val="24"/>
          <w:szCs w:val="24"/>
        </w:rPr>
        <w:t>Password: 2</w:t>
      </w:r>
      <w:r>
        <w:rPr>
          <w:b/>
          <w:bCs/>
          <w:color w:val="000000"/>
          <w:sz w:val="24"/>
          <w:szCs w:val="24"/>
        </w:rPr>
        <w:t>040_EDU</w:t>
      </w:r>
      <w:r>
        <w:rPr>
          <w:color w:val="000000"/>
          <w:sz w:val="24"/>
          <w:szCs w:val="24"/>
        </w:rPr>
        <w:t xml:space="preserve"> (https://vimeo.com/showcase/6167669/video/336499398)</w:t>
      </w:r>
    </w:p>
    <w:p w14:paraId="71F5CA89" w14:textId="77777777" w:rsidR="00FD4F49" w:rsidRDefault="001E32FB">
      <w:pPr>
        <w:spacing w:before="240" w:after="240" w:line="240" w:lineRule="auto"/>
      </w:pPr>
      <w:r>
        <w:rPr>
          <w:color w:val="000000"/>
          <w:sz w:val="24"/>
          <w:szCs w:val="24"/>
        </w:rPr>
        <w:t>Once complete, invite students to share their thoughts on the following:</w:t>
      </w:r>
    </w:p>
    <w:p w14:paraId="7D67EFAA" w14:textId="77777777" w:rsidR="00FD4F49" w:rsidRDefault="001E32FB">
      <w:pPr>
        <w:numPr>
          <w:ilvl w:val="0"/>
          <w:numId w:val="8"/>
        </w:numPr>
        <w:spacing w:after="0" w:line="240" w:lineRule="auto"/>
        <w:rPr>
          <w:color w:val="000000"/>
          <w:sz w:val="24"/>
          <w:szCs w:val="24"/>
        </w:rPr>
      </w:pPr>
      <w:r>
        <w:rPr>
          <w:color w:val="000000"/>
          <w:sz w:val="24"/>
          <w:szCs w:val="24"/>
        </w:rPr>
        <w:t>What did you find interesting or inspiring about this clip?</w:t>
      </w:r>
    </w:p>
    <w:p w14:paraId="17623D61" w14:textId="77777777" w:rsidR="00FD4F49" w:rsidRDefault="001E32FB">
      <w:pPr>
        <w:numPr>
          <w:ilvl w:val="0"/>
          <w:numId w:val="8"/>
        </w:numPr>
        <w:spacing w:after="0" w:line="240" w:lineRule="auto"/>
        <w:rPr>
          <w:color w:val="000000"/>
          <w:sz w:val="24"/>
          <w:szCs w:val="24"/>
        </w:rPr>
      </w:pPr>
      <w:r>
        <w:rPr>
          <w:color w:val="000000"/>
          <w:sz w:val="24"/>
          <w:szCs w:val="24"/>
        </w:rPr>
        <w:t>How do you think science has influenced the decisions about energy sources in this case study?</w:t>
      </w:r>
    </w:p>
    <w:p w14:paraId="2ED96604" w14:textId="77777777" w:rsidR="00FD4F49" w:rsidRDefault="001E32FB">
      <w:pPr>
        <w:numPr>
          <w:ilvl w:val="0"/>
          <w:numId w:val="8"/>
        </w:numPr>
        <w:spacing w:after="0" w:line="240" w:lineRule="auto"/>
        <w:rPr>
          <w:color w:val="000000"/>
          <w:sz w:val="24"/>
          <w:szCs w:val="24"/>
        </w:rPr>
      </w:pPr>
      <w:r>
        <w:rPr>
          <w:color w:val="000000"/>
          <w:sz w:val="24"/>
          <w:szCs w:val="24"/>
        </w:rPr>
        <w:t>How does this case study demonstrate the importance of community in energy choices?</w:t>
      </w:r>
    </w:p>
    <w:p w14:paraId="652B6EA2" w14:textId="77777777" w:rsidR="00FD4F49" w:rsidRDefault="001E32FB">
      <w:pPr>
        <w:numPr>
          <w:ilvl w:val="0"/>
          <w:numId w:val="8"/>
        </w:numPr>
        <w:spacing w:after="0" w:line="240" w:lineRule="auto"/>
        <w:rPr>
          <w:color w:val="000000"/>
          <w:sz w:val="24"/>
          <w:szCs w:val="24"/>
        </w:rPr>
      </w:pPr>
      <w:r>
        <w:rPr>
          <w:color w:val="000000"/>
          <w:sz w:val="24"/>
          <w:szCs w:val="24"/>
        </w:rPr>
        <w:t>What questions does this clip leave you with?</w:t>
      </w:r>
    </w:p>
    <w:p w14:paraId="4E402C1F" w14:textId="77777777" w:rsidR="00FD4F49" w:rsidRDefault="001E32FB">
      <w:pPr>
        <w:spacing w:before="240" w:after="240" w:line="240" w:lineRule="auto"/>
      </w:pPr>
      <w:r>
        <w:rPr>
          <w:b/>
          <w:bCs/>
          <w:color w:val="000000"/>
          <w:sz w:val="24"/>
          <w:szCs w:val="24"/>
        </w:rPr>
        <w:lastRenderedPageBreak/>
        <w:t>Step 3.</w:t>
      </w:r>
      <w:r>
        <w:rPr>
          <w:color w:val="000000"/>
          <w:sz w:val="24"/>
          <w:szCs w:val="24"/>
        </w:rPr>
        <w:t xml:space="preserve"> Now explain to students</w:t>
      </w:r>
      <w:r>
        <w:rPr>
          <w:color w:val="000000"/>
          <w:sz w:val="24"/>
          <w:szCs w:val="24"/>
        </w:rPr>
        <w:t xml:space="preserve"> that they will work in groups to research and present other community renewable energy projects from around Australia and the world.</w:t>
      </w:r>
    </w:p>
    <w:p w14:paraId="0EE970FD" w14:textId="77777777" w:rsidR="00FD4F49" w:rsidRDefault="001E32FB">
      <w:pPr>
        <w:spacing w:before="240" w:after="240" w:line="240" w:lineRule="auto"/>
      </w:pPr>
      <w:r>
        <w:rPr>
          <w:color w:val="000000"/>
          <w:sz w:val="24"/>
          <w:szCs w:val="24"/>
        </w:rPr>
        <w:t>Break the class into groups of 3 or 4 students. Direct students to the following examples (also available on the Student W</w:t>
      </w:r>
      <w:r>
        <w:rPr>
          <w:color w:val="000000"/>
          <w:sz w:val="24"/>
          <w:szCs w:val="24"/>
        </w:rPr>
        <w:t>orksheet):</w:t>
      </w:r>
    </w:p>
    <w:p w14:paraId="2CA05794" w14:textId="77777777" w:rsidR="00FD4F49" w:rsidRDefault="001E32FB">
      <w:pPr>
        <w:numPr>
          <w:ilvl w:val="0"/>
          <w:numId w:val="8"/>
        </w:numPr>
        <w:spacing w:after="0" w:line="240" w:lineRule="auto"/>
        <w:rPr>
          <w:color w:val="000000"/>
          <w:sz w:val="24"/>
          <w:szCs w:val="24"/>
        </w:rPr>
      </w:pPr>
      <w:hyperlink r:id="rId30" w:history="1">
        <w:r>
          <w:rPr>
            <w:color w:val="0000CC"/>
            <w:sz w:val="24"/>
            <w:szCs w:val="24"/>
            <w:u w:val="single"/>
          </w:rPr>
          <w:t>Open District Heating</w:t>
        </w:r>
      </w:hyperlink>
    </w:p>
    <w:p w14:paraId="1E4C8F0D" w14:textId="77777777" w:rsidR="00FD4F49" w:rsidRDefault="001E32FB">
      <w:pPr>
        <w:numPr>
          <w:ilvl w:val="0"/>
          <w:numId w:val="8"/>
        </w:numPr>
        <w:spacing w:after="0" w:line="240" w:lineRule="auto"/>
        <w:rPr>
          <w:color w:val="000000"/>
          <w:sz w:val="24"/>
          <w:szCs w:val="24"/>
        </w:rPr>
      </w:pPr>
      <w:hyperlink r:id="rId31" w:history="1">
        <w:r>
          <w:rPr>
            <w:color w:val="0000CC"/>
            <w:sz w:val="24"/>
            <w:szCs w:val="24"/>
            <w:u w:val="single"/>
          </w:rPr>
          <w:t>Solar gardens</w:t>
        </w:r>
      </w:hyperlink>
    </w:p>
    <w:p w14:paraId="7A18A7BB" w14:textId="77777777" w:rsidR="00FD4F49" w:rsidRDefault="001E32FB">
      <w:pPr>
        <w:numPr>
          <w:ilvl w:val="0"/>
          <w:numId w:val="8"/>
        </w:numPr>
        <w:spacing w:after="0" w:line="240" w:lineRule="auto"/>
        <w:rPr>
          <w:color w:val="000000"/>
          <w:sz w:val="24"/>
          <w:szCs w:val="24"/>
        </w:rPr>
      </w:pPr>
      <w:hyperlink r:id="rId32" w:history="1">
        <w:r>
          <w:rPr>
            <w:color w:val="0000CC"/>
            <w:sz w:val="24"/>
            <w:szCs w:val="24"/>
            <w:u w:val="single"/>
          </w:rPr>
          <w:t>Hepburn Wind</w:t>
        </w:r>
      </w:hyperlink>
    </w:p>
    <w:p w14:paraId="1EE7B21D" w14:textId="77777777" w:rsidR="00FD4F49" w:rsidRDefault="001E32FB">
      <w:pPr>
        <w:spacing w:before="240" w:after="240" w:line="240" w:lineRule="auto"/>
      </w:pPr>
      <w:r>
        <w:rPr>
          <w:color w:val="000000"/>
          <w:sz w:val="24"/>
          <w:szCs w:val="24"/>
        </w:rPr>
        <w:t>Each group needs to research and</w:t>
      </w:r>
      <w:r>
        <w:rPr>
          <w:color w:val="000000"/>
          <w:sz w:val="24"/>
          <w:szCs w:val="24"/>
        </w:rPr>
        <w:t xml:space="preserve"> compare these three examples, recording their results in a table like the one below (students can use the table available on the Student Worksheet):</w:t>
      </w:r>
    </w:p>
    <w:tbl>
      <w:tblPr>
        <w:tblStyle w:val="TableGridPHPDOCX"/>
        <w:tblW w:w="5000" w:type="pct"/>
        <w:tblCellSpacing w:w="30" w:type="dxa"/>
        <w:tblBorders>
          <w:top w:val="outset" w:sz="5" w:space="0" w:color="808080"/>
          <w:left w:val="outset" w:sz="5" w:space="0" w:color="808080"/>
          <w:bottom w:val="outset" w:sz="5" w:space="0" w:color="808080"/>
          <w:right w:val="outset" w:sz="5" w:space="0" w:color="808080"/>
        </w:tblBorders>
        <w:tblLayout w:type="fixed"/>
        <w:tblCellMar>
          <w:left w:w="0" w:type="dxa"/>
          <w:right w:w="0" w:type="dxa"/>
        </w:tblCellMar>
        <w:tblLook w:val="04A0" w:firstRow="1" w:lastRow="0" w:firstColumn="1" w:lastColumn="0" w:noHBand="0" w:noVBand="1"/>
      </w:tblPr>
      <w:tblGrid>
        <w:gridCol w:w="5863"/>
        <w:gridCol w:w="1753"/>
        <w:gridCol w:w="1169"/>
        <w:gridCol w:w="1261"/>
      </w:tblGrid>
      <w:tr w:rsidR="00FD4F49" w14:paraId="15EC0C32" w14:textId="77777777">
        <w:trPr>
          <w:trHeight w:val="285"/>
          <w:tblCellSpacing w:w="30" w:type="dxa"/>
        </w:trPr>
        <w:tc>
          <w:tcPr>
            <w:tcW w:w="2942" w:type="pct"/>
            <w:tcBorders>
              <w:top w:val="inset" w:sz="7" w:space="0" w:color="000000"/>
              <w:left w:val="inset" w:sz="7" w:space="0" w:color="000000"/>
              <w:bottom w:val="inset" w:sz="7" w:space="0" w:color="000000"/>
              <w:right w:val="inset" w:sz="7" w:space="0" w:color="000000"/>
            </w:tcBorders>
            <w:shd w:val="clear" w:color="auto" w:fill="56B037"/>
            <w:tcMar>
              <w:top w:w="15" w:type="dxa"/>
              <w:left w:w="15" w:type="dxa"/>
              <w:bottom w:w="15" w:type="dxa"/>
              <w:right w:w="15" w:type="dxa"/>
            </w:tcMar>
            <w:vAlign w:val="center"/>
          </w:tcPr>
          <w:p w14:paraId="39A8BBB5" w14:textId="77777777" w:rsidR="00FD4F49" w:rsidRDefault="001E32FB">
            <w:pPr>
              <w:spacing w:after="0" w:line="240" w:lineRule="auto"/>
            </w:pPr>
            <w:r>
              <w:rPr>
                <w:color w:val="000000"/>
                <w:position w:val="-3"/>
                <w:sz w:val="24"/>
                <w:szCs w:val="24"/>
                <w:shd w:val="clear" w:color="auto" w:fill="56B037"/>
              </w:rPr>
              <w:t> </w:t>
            </w:r>
          </w:p>
        </w:tc>
        <w:tc>
          <w:tcPr>
            <w:tcW w:w="863" w:type="pct"/>
            <w:tcBorders>
              <w:top w:val="inset" w:sz="7" w:space="0" w:color="000000"/>
              <w:left w:val="inset" w:sz="7" w:space="0" w:color="000000"/>
              <w:bottom w:val="inset" w:sz="7" w:space="0" w:color="000000"/>
              <w:right w:val="inset" w:sz="7" w:space="0" w:color="000000"/>
            </w:tcBorders>
            <w:shd w:val="clear" w:color="auto" w:fill="56B037"/>
            <w:tcMar>
              <w:top w:w="15" w:type="dxa"/>
              <w:left w:w="15" w:type="dxa"/>
              <w:bottom w:w="15" w:type="dxa"/>
              <w:right w:w="15" w:type="dxa"/>
            </w:tcMar>
            <w:vAlign w:val="center"/>
          </w:tcPr>
          <w:p w14:paraId="1935D8F0" w14:textId="77777777" w:rsidR="00FD4F49" w:rsidRDefault="001E32FB">
            <w:pPr>
              <w:spacing w:after="0" w:line="240" w:lineRule="auto"/>
            </w:pPr>
            <w:r>
              <w:rPr>
                <w:b/>
                <w:bCs/>
                <w:color w:val="000000"/>
                <w:position w:val="-3"/>
                <w:sz w:val="24"/>
                <w:szCs w:val="24"/>
                <w:shd w:val="clear" w:color="auto" w:fill="56B037"/>
              </w:rPr>
              <w:t>Open District Heating</w:t>
            </w:r>
          </w:p>
        </w:tc>
        <w:tc>
          <w:tcPr>
            <w:tcW w:w="565" w:type="pct"/>
            <w:tcBorders>
              <w:top w:val="inset" w:sz="7" w:space="0" w:color="000000"/>
              <w:left w:val="inset" w:sz="7" w:space="0" w:color="000000"/>
              <w:bottom w:val="inset" w:sz="7" w:space="0" w:color="000000"/>
              <w:right w:val="inset" w:sz="7" w:space="0" w:color="000000"/>
            </w:tcBorders>
            <w:shd w:val="clear" w:color="auto" w:fill="56B037"/>
            <w:tcMar>
              <w:top w:w="15" w:type="dxa"/>
              <w:left w:w="15" w:type="dxa"/>
              <w:bottom w:w="15" w:type="dxa"/>
              <w:right w:w="15" w:type="dxa"/>
            </w:tcMar>
            <w:vAlign w:val="center"/>
          </w:tcPr>
          <w:p w14:paraId="41D01BEB" w14:textId="77777777" w:rsidR="00FD4F49" w:rsidRDefault="001E32FB">
            <w:pPr>
              <w:spacing w:after="0" w:line="240" w:lineRule="auto"/>
            </w:pPr>
            <w:r>
              <w:rPr>
                <w:b/>
                <w:bCs/>
                <w:color w:val="000000"/>
                <w:position w:val="-3"/>
                <w:sz w:val="24"/>
                <w:szCs w:val="24"/>
                <w:shd w:val="clear" w:color="auto" w:fill="56B037"/>
              </w:rPr>
              <w:t>Solar gardens</w:t>
            </w:r>
          </w:p>
        </w:tc>
        <w:tc>
          <w:tcPr>
            <w:tcW w:w="597" w:type="pct"/>
            <w:tcBorders>
              <w:top w:val="inset" w:sz="7" w:space="0" w:color="000000"/>
              <w:left w:val="inset" w:sz="7" w:space="0" w:color="000000"/>
              <w:bottom w:val="inset" w:sz="7" w:space="0" w:color="000000"/>
              <w:right w:val="inset" w:sz="7" w:space="0" w:color="000000"/>
            </w:tcBorders>
            <w:shd w:val="clear" w:color="auto" w:fill="56B037"/>
            <w:tcMar>
              <w:top w:w="15" w:type="dxa"/>
              <w:left w:w="15" w:type="dxa"/>
              <w:bottom w:w="15" w:type="dxa"/>
              <w:right w:w="15" w:type="dxa"/>
            </w:tcMar>
            <w:vAlign w:val="center"/>
          </w:tcPr>
          <w:p w14:paraId="67CBF111" w14:textId="77777777" w:rsidR="00FD4F49" w:rsidRDefault="001E32FB">
            <w:pPr>
              <w:spacing w:after="0" w:line="240" w:lineRule="auto"/>
            </w:pPr>
            <w:r>
              <w:rPr>
                <w:b/>
                <w:bCs/>
                <w:color w:val="000000"/>
                <w:position w:val="-3"/>
                <w:sz w:val="24"/>
                <w:szCs w:val="24"/>
                <w:shd w:val="clear" w:color="auto" w:fill="56B037"/>
              </w:rPr>
              <w:t>Hepburn Wind</w:t>
            </w:r>
          </w:p>
        </w:tc>
      </w:tr>
      <w:tr w:rsidR="00FD4F49" w14:paraId="2632B046" w14:textId="77777777">
        <w:trPr>
          <w:trHeight w:val="285"/>
          <w:tblCellSpacing w:w="30" w:type="dxa"/>
        </w:trPr>
        <w:tc>
          <w:tcPr>
            <w:tcW w:w="2942"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1B9C86AD" w14:textId="77777777" w:rsidR="00FD4F49" w:rsidRDefault="001E32FB">
            <w:pPr>
              <w:spacing w:after="0" w:line="240" w:lineRule="auto"/>
            </w:pPr>
            <w:r>
              <w:rPr>
                <w:color w:val="000000"/>
                <w:position w:val="-3"/>
                <w:sz w:val="24"/>
                <w:szCs w:val="24"/>
                <w:shd w:val="clear" w:color="auto" w:fill="B1DEA2"/>
              </w:rPr>
              <w:t>Is the source of energy in this case study renewable?</w:t>
            </w:r>
          </w:p>
        </w:tc>
        <w:tc>
          <w:tcPr>
            <w:tcW w:w="863"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5EE74A47" w14:textId="77777777" w:rsidR="00FD4F49" w:rsidRDefault="001E32FB">
            <w:pPr>
              <w:spacing w:after="0" w:line="240" w:lineRule="auto"/>
            </w:pPr>
            <w:r>
              <w:rPr>
                <w:color w:val="000000"/>
                <w:position w:val="-3"/>
                <w:sz w:val="24"/>
                <w:szCs w:val="24"/>
                <w:shd w:val="clear" w:color="auto" w:fill="B1DEA2"/>
              </w:rPr>
              <w:t> </w:t>
            </w:r>
          </w:p>
        </w:tc>
        <w:tc>
          <w:tcPr>
            <w:tcW w:w="565"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6A195ECE" w14:textId="77777777" w:rsidR="00FD4F49" w:rsidRDefault="001E32FB">
            <w:pPr>
              <w:spacing w:after="0" w:line="240" w:lineRule="auto"/>
            </w:pPr>
            <w:r>
              <w:rPr>
                <w:color w:val="000000"/>
                <w:position w:val="-3"/>
                <w:sz w:val="24"/>
                <w:szCs w:val="24"/>
                <w:shd w:val="clear" w:color="auto" w:fill="B1DEA2"/>
              </w:rPr>
              <w:t> </w:t>
            </w:r>
          </w:p>
        </w:tc>
        <w:tc>
          <w:tcPr>
            <w:tcW w:w="597"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6A56FCF2" w14:textId="77777777" w:rsidR="00FD4F49" w:rsidRDefault="001E32FB">
            <w:pPr>
              <w:spacing w:after="0" w:line="240" w:lineRule="auto"/>
            </w:pPr>
            <w:r>
              <w:rPr>
                <w:color w:val="000000"/>
                <w:position w:val="-3"/>
                <w:sz w:val="24"/>
                <w:szCs w:val="24"/>
                <w:shd w:val="clear" w:color="auto" w:fill="B1DEA2"/>
              </w:rPr>
              <w:t> </w:t>
            </w:r>
          </w:p>
        </w:tc>
      </w:tr>
      <w:tr w:rsidR="00FD4F49" w14:paraId="6D94D1A6" w14:textId="77777777">
        <w:trPr>
          <w:trHeight w:val="285"/>
          <w:tblCellSpacing w:w="30" w:type="dxa"/>
        </w:trPr>
        <w:tc>
          <w:tcPr>
            <w:tcW w:w="2942"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01A1378A" w14:textId="77777777" w:rsidR="00FD4F49" w:rsidRDefault="001E32FB">
            <w:pPr>
              <w:spacing w:after="0" w:line="240" w:lineRule="auto"/>
            </w:pPr>
            <w:r>
              <w:rPr>
                <w:color w:val="000000"/>
                <w:position w:val="-3"/>
                <w:sz w:val="24"/>
                <w:szCs w:val="24"/>
                <w:shd w:val="clear" w:color="auto" w:fill="B1DEA2"/>
              </w:rPr>
              <w:t>What information can you find about the science involved in this case study?</w:t>
            </w:r>
          </w:p>
        </w:tc>
        <w:tc>
          <w:tcPr>
            <w:tcW w:w="863"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20DC4EE6" w14:textId="77777777" w:rsidR="00FD4F49" w:rsidRDefault="001E32FB">
            <w:pPr>
              <w:spacing w:after="0" w:line="240" w:lineRule="auto"/>
            </w:pPr>
            <w:r>
              <w:rPr>
                <w:color w:val="000000"/>
                <w:position w:val="-3"/>
                <w:sz w:val="24"/>
                <w:szCs w:val="24"/>
                <w:shd w:val="clear" w:color="auto" w:fill="B1DEA2"/>
              </w:rPr>
              <w:t> </w:t>
            </w:r>
          </w:p>
        </w:tc>
        <w:tc>
          <w:tcPr>
            <w:tcW w:w="565"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3ECB9603" w14:textId="77777777" w:rsidR="00FD4F49" w:rsidRDefault="001E32FB">
            <w:pPr>
              <w:spacing w:after="0" w:line="240" w:lineRule="auto"/>
            </w:pPr>
            <w:r>
              <w:rPr>
                <w:color w:val="000000"/>
                <w:position w:val="-3"/>
                <w:sz w:val="24"/>
                <w:szCs w:val="24"/>
                <w:shd w:val="clear" w:color="auto" w:fill="B1DEA2"/>
              </w:rPr>
              <w:t> </w:t>
            </w:r>
          </w:p>
        </w:tc>
        <w:tc>
          <w:tcPr>
            <w:tcW w:w="597"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2346C8DF" w14:textId="77777777" w:rsidR="00FD4F49" w:rsidRDefault="001E32FB">
            <w:pPr>
              <w:spacing w:after="0" w:line="240" w:lineRule="auto"/>
            </w:pPr>
            <w:r>
              <w:rPr>
                <w:color w:val="000000"/>
                <w:position w:val="-3"/>
                <w:sz w:val="24"/>
                <w:szCs w:val="24"/>
                <w:shd w:val="clear" w:color="auto" w:fill="B1DEA2"/>
              </w:rPr>
              <w:t> </w:t>
            </w:r>
          </w:p>
        </w:tc>
      </w:tr>
      <w:tr w:rsidR="00FD4F49" w14:paraId="605D7012" w14:textId="77777777">
        <w:trPr>
          <w:trHeight w:val="285"/>
          <w:tblCellSpacing w:w="30" w:type="dxa"/>
        </w:trPr>
        <w:tc>
          <w:tcPr>
            <w:tcW w:w="2942"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013BC7D1" w14:textId="77777777" w:rsidR="00FD4F49" w:rsidRDefault="001E32FB">
            <w:pPr>
              <w:spacing w:after="0" w:line="240" w:lineRule="auto"/>
            </w:pPr>
            <w:r>
              <w:rPr>
                <w:color w:val="000000"/>
                <w:position w:val="-3"/>
                <w:sz w:val="24"/>
                <w:szCs w:val="24"/>
                <w:shd w:val="clear" w:color="auto" w:fill="B1DEA2"/>
              </w:rPr>
              <w:t>How are the community involved in this project?</w:t>
            </w:r>
          </w:p>
        </w:tc>
        <w:tc>
          <w:tcPr>
            <w:tcW w:w="863"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6D6D4FCD" w14:textId="77777777" w:rsidR="00FD4F49" w:rsidRDefault="001E32FB">
            <w:pPr>
              <w:spacing w:after="0" w:line="240" w:lineRule="auto"/>
            </w:pPr>
            <w:r>
              <w:rPr>
                <w:color w:val="000000"/>
                <w:position w:val="-3"/>
                <w:sz w:val="24"/>
                <w:szCs w:val="24"/>
                <w:shd w:val="clear" w:color="auto" w:fill="B1DEA2"/>
              </w:rPr>
              <w:t> </w:t>
            </w:r>
          </w:p>
        </w:tc>
        <w:tc>
          <w:tcPr>
            <w:tcW w:w="565"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159B5221" w14:textId="77777777" w:rsidR="00FD4F49" w:rsidRDefault="001E32FB">
            <w:pPr>
              <w:spacing w:after="0" w:line="240" w:lineRule="auto"/>
            </w:pPr>
            <w:r>
              <w:rPr>
                <w:color w:val="000000"/>
                <w:position w:val="-3"/>
                <w:sz w:val="24"/>
                <w:szCs w:val="24"/>
                <w:shd w:val="clear" w:color="auto" w:fill="B1DEA2"/>
              </w:rPr>
              <w:t> </w:t>
            </w:r>
          </w:p>
        </w:tc>
        <w:tc>
          <w:tcPr>
            <w:tcW w:w="597"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02AA752A" w14:textId="77777777" w:rsidR="00FD4F49" w:rsidRDefault="001E32FB">
            <w:pPr>
              <w:spacing w:after="0" w:line="240" w:lineRule="auto"/>
            </w:pPr>
            <w:r>
              <w:rPr>
                <w:color w:val="000000"/>
                <w:position w:val="-3"/>
                <w:sz w:val="24"/>
                <w:szCs w:val="24"/>
                <w:shd w:val="clear" w:color="auto" w:fill="B1DEA2"/>
              </w:rPr>
              <w:t> </w:t>
            </w:r>
          </w:p>
        </w:tc>
      </w:tr>
      <w:tr w:rsidR="00FD4F49" w14:paraId="12D21E9E" w14:textId="77777777">
        <w:trPr>
          <w:trHeight w:val="285"/>
          <w:tblCellSpacing w:w="30" w:type="dxa"/>
        </w:trPr>
        <w:tc>
          <w:tcPr>
            <w:tcW w:w="2942"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7BA15BFF" w14:textId="77777777" w:rsidR="00FD4F49" w:rsidRDefault="001E32FB">
            <w:pPr>
              <w:spacing w:after="0" w:line="240" w:lineRule="auto"/>
            </w:pPr>
            <w:r>
              <w:rPr>
                <w:color w:val="000000"/>
                <w:position w:val="-3"/>
                <w:sz w:val="24"/>
                <w:szCs w:val="24"/>
                <w:shd w:val="clear" w:color="auto" w:fill="B1DEA2"/>
              </w:rPr>
              <w:t>What do you find interesting or inspiring about this case study?</w:t>
            </w:r>
          </w:p>
        </w:tc>
        <w:tc>
          <w:tcPr>
            <w:tcW w:w="863"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78534756" w14:textId="77777777" w:rsidR="00FD4F49" w:rsidRDefault="001E32FB">
            <w:pPr>
              <w:spacing w:after="0" w:line="240" w:lineRule="auto"/>
            </w:pPr>
            <w:r>
              <w:rPr>
                <w:color w:val="000000"/>
                <w:position w:val="-3"/>
                <w:sz w:val="24"/>
                <w:szCs w:val="24"/>
                <w:shd w:val="clear" w:color="auto" w:fill="B1DEA2"/>
              </w:rPr>
              <w:t> </w:t>
            </w:r>
          </w:p>
        </w:tc>
        <w:tc>
          <w:tcPr>
            <w:tcW w:w="565"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2DE49844" w14:textId="77777777" w:rsidR="00FD4F49" w:rsidRDefault="001E32FB">
            <w:pPr>
              <w:spacing w:after="0" w:line="240" w:lineRule="auto"/>
            </w:pPr>
            <w:r>
              <w:rPr>
                <w:color w:val="000000"/>
                <w:position w:val="-3"/>
                <w:sz w:val="24"/>
                <w:szCs w:val="24"/>
                <w:shd w:val="clear" w:color="auto" w:fill="B1DEA2"/>
              </w:rPr>
              <w:t> </w:t>
            </w:r>
          </w:p>
        </w:tc>
        <w:tc>
          <w:tcPr>
            <w:tcW w:w="597" w:type="pct"/>
            <w:tcBorders>
              <w:top w:val="inset" w:sz="7" w:space="0" w:color="000000"/>
              <w:left w:val="inset" w:sz="7" w:space="0" w:color="000000"/>
              <w:bottom w:val="inset" w:sz="7" w:space="0" w:color="000000"/>
              <w:right w:val="inset" w:sz="7" w:space="0" w:color="000000"/>
            </w:tcBorders>
            <w:shd w:val="clear" w:color="auto" w:fill="B1DEA2"/>
            <w:tcMar>
              <w:top w:w="15" w:type="dxa"/>
              <w:left w:w="15" w:type="dxa"/>
              <w:bottom w:w="15" w:type="dxa"/>
              <w:right w:w="15" w:type="dxa"/>
            </w:tcMar>
            <w:vAlign w:val="center"/>
          </w:tcPr>
          <w:p w14:paraId="35B24371" w14:textId="77777777" w:rsidR="00FD4F49" w:rsidRDefault="001E32FB">
            <w:pPr>
              <w:spacing w:after="0" w:line="240" w:lineRule="auto"/>
            </w:pPr>
            <w:r>
              <w:rPr>
                <w:color w:val="000000"/>
                <w:position w:val="-3"/>
                <w:sz w:val="24"/>
                <w:szCs w:val="24"/>
                <w:shd w:val="clear" w:color="auto" w:fill="B1DEA2"/>
              </w:rPr>
              <w:t> </w:t>
            </w:r>
          </w:p>
        </w:tc>
      </w:tr>
    </w:tbl>
    <w:p w14:paraId="21ED61B3" w14:textId="77777777" w:rsidR="00FD4F49" w:rsidRDefault="001E32FB">
      <w:pPr>
        <w:spacing w:before="240" w:after="240" w:line="240" w:lineRule="auto"/>
      </w:pPr>
      <w:r>
        <w:rPr>
          <w:color w:val="000000"/>
          <w:sz w:val="24"/>
          <w:szCs w:val="24"/>
        </w:rPr>
        <w:t>Allow groups time to research these case studies and record their responses in the table.</w:t>
      </w:r>
    </w:p>
    <w:p w14:paraId="2AC9E2C0" w14:textId="77777777" w:rsidR="00FD4F49" w:rsidRDefault="001E32FB">
      <w:pPr>
        <w:spacing w:before="240" w:after="240" w:line="240" w:lineRule="auto"/>
      </w:pPr>
      <w:r>
        <w:rPr>
          <w:b/>
          <w:bCs/>
          <w:color w:val="000000"/>
          <w:sz w:val="24"/>
          <w:szCs w:val="24"/>
        </w:rPr>
        <w:t>Step 4.</w:t>
      </w:r>
      <w:r>
        <w:rPr>
          <w:color w:val="000000"/>
          <w:sz w:val="24"/>
          <w:szCs w:val="24"/>
        </w:rPr>
        <w:t xml:space="preserve"> Once complete, invite students to share their responses with the class through a class discussion. Through your discussion suggest students return to the wonder wall and invite them to think about what information on the wall can help them understand thes</w:t>
      </w:r>
      <w:r>
        <w:rPr>
          <w:color w:val="000000"/>
          <w:sz w:val="24"/>
          <w:szCs w:val="24"/>
        </w:rPr>
        <w:t>e case studies further, or what new questions they would like to add to this wall.</w:t>
      </w:r>
    </w:p>
    <w:p w14:paraId="1E0CA79C" w14:textId="77777777" w:rsidR="00FD4F49" w:rsidRDefault="001E32FB">
      <w:pPr>
        <w:spacing w:before="240" w:after="240" w:line="240" w:lineRule="auto"/>
      </w:pPr>
      <w:r>
        <w:rPr>
          <w:b/>
          <w:bCs/>
          <w:color w:val="000000"/>
          <w:sz w:val="24"/>
          <w:szCs w:val="24"/>
        </w:rPr>
        <w:t>Extend:</w:t>
      </w:r>
      <w:r>
        <w:rPr>
          <w:color w:val="000000"/>
          <w:sz w:val="24"/>
          <w:szCs w:val="24"/>
        </w:rPr>
        <w:t xml:space="preserve"> If time permits you could invite students to work collaboratively to come up with their own renewable energy solution. The solution could be for their community base</w:t>
      </w:r>
      <w:r>
        <w:rPr>
          <w:color w:val="000000"/>
          <w:sz w:val="24"/>
          <w:szCs w:val="24"/>
        </w:rPr>
        <w:t>d on local conditions (e.g. if students live near the sea it could be a hydropower project, or if many students live in apartments it could be something suited to apartment living. Students will need to explain why they think this solution will work and pr</w:t>
      </w:r>
      <w:r>
        <w:rPr>
          <w:color w:val="000000"/>
          <w:sz w:val="24"/>
          <w:szCs w:val="24"/>
        </w:rPr>
        <w:t>oduce a drawing or short report that describes their idea.</w:t>
      </w:r>
    </w:p>
    <w:p w14:paraId="6686C690" w14:textId="77777777" w:rsidR="00FD4F49" w:rsidRDefault="001E32FB">
      <w:pPr>
        <w:spacing w:before="240" w:after="240" w:line="240" w:lineRule="auto"/>
      </w:pPr>
      <w:r>
        <w:rPr>
          <w:rFonts w:ascii="museo_slab_500webfont" w:eastAsia="museo_slab_500webfont" w:hAnsi="museo_slab_500webfont" w:cs="museo_slab_500webfont"/>
          <w:color w:val="23A8E5"/>
          <w:sz w:val="44"/>
          <w:szCs w:val="44"/>
        </w:rPr>
        <w:t>Reflection</w:t>
      </w:r>
    </w:p>
    <w:p w14:paraId="5B7C79AC" w14:textId="77777777" w:rsidR="00FD4F49" w:rsidRDefault="001E32FB">
      <w:pPr>
        <w:spacing w:before="240" w:after="240" w:line="240" w:lineRule="auto"/>
      </w:pPr>
      <w:r>
        <w:rPr>
          <w:color w:val="000000"/>
          <w:sz w:val="24"/>
          <w:szCs w:val="24"/>
        </w:rPr>
        <w:t>Invite students to work independently to answer the following (also available on the Student Worksheet):</w:t>
      </w:r>
    </w:p>
    <w:p w14:paraId="5154A2E2" w14:textId="77777777" w:rsidR="00FD4F49" w:rsidRDefault="001E32FB">
      <w:pPr>
        <w:numPr>
          <w:ilvl w:val="0"/>
          <w:numId w:val="8"/>
        </w:numPr>
        <w:spacing w:after="0" w:line="240" w:lineRule="auto"/>
        <w:rPr>
          <w:color w:val="000000"/>
          <w:sz w:val="24"/>
          <w:szCs w:val="24"/>
        </w:rPr>
      </w:pPr>
      <w:r>
        <w:rPr>
          <w:color w:val="000000"/>
          <w:sz w:val="24"/>
          <w:szCs w:val="24"/>
        </w:rPr>
        <w:t>What I used to think…</w:t>
      </w:r>
    </w:p>
    <w:p w14:paraId="36F9AB6B" w14:textId="77777777" w:rsidR="00FD4F49" w:rsidRDefault="001E32FB">
      <w:pPr>
        <w:numPr>
          <w:ilvl w:val="0"/>
          <w:numId w:val="8"/>
        </w:numPr>
        <w:spacing w:after="0" w:line="240" w:lineRule="auto"/>
        <w:rPr>
          <w:color w:val="000000"/>
          <w:sz w:val="24"/>
          <w:szCs w:val="24"/>
        </w:rPr>
      </w:pPr>
      <w:r>
        <w:rPr>
          <w:color w:val="000000"/>
          <w:sz w:val="24"/>
          <w:szCs w:val="24"/>
        </w:rPr>
        <w:t>What I now think…</w:t>
      </w:r>
    </w:p>
    <w:p w14:paraId="2331F041" w14:textId="77777777" w:rsidR="00FD4F49" w:rsidRDefault="001E32FB">
      <w:pPr>
        <w:spacing w:before="240" w:after="240" w:line="240" w:lineRule="auto"/>
      </w:pPr>
      <w:r>
        <w:rPr>
          <w:rFonts w:ascii="museo_slab_500webfont" w:eastAsia="museo_slab_500webfont" w:hAnsi="museo_slab_500webfont" w:cs="museo_slab_500webfont"/>
          <w:color w:val="23A8E5"/>
          <w:sz w:val="44"/>
          <w:szCs w:val="44"/>
        </w:rPr>
        <w:t>Take It Further</w:t>
      </w:r>
    </w:p>
    <w:p w14:paraId="4DDAB2EC" w14:textId="77777777" w:rsidR="00FD4F49" w:rsidRDefault="001E32FB">
      <w:pPr>
        <w:spacing w:before="240" w:after="240" w:line="240" w:lineRule="auto"/>
      </w:pPr>
      <w:r>
        <w:rPr>
          <w:color w:val="000000"/>
          <w:sz w:val="24"/>
          <w:szCs w:val="24"/>
        </w:rPr>
        <w:lastRenderedPageBreak/>
        <w:t xml:space="preserve">To expand on student's learning in this lesson, consider following up with this lesson; </w:t>
      </w:r>
      <w:hyperlink r:id="rId33" w:history="1">
        <w:r>
          <w:rPr>
            <w:i/>
            <w:iCs/>
            <w:color w:val="0000CC"/>
            <w:sz w:val="24"/>
            <w:szCs w:val="24"/>
            <w:u w:val="single"/>
          </w:rPr>
          <w:t>2040 Vision For Your Community</w:t>
        </w:r>
      </w:hyperlink>
      <w:r>
        <w:rPr>
          <w:color w:val="000000"/>
          <w:sz w:val="24"/>
          <w:szCs w:val="24"/>
        </w:rPr>
        <w:t>.</w:t>
      </w:r>
    </w:p>
    <w:p w14:paraId="5A0EE23F" w14:textId="77777777" w:rsidR="00FD4F49" w:rsidRDefault="001E32FB">
      <w:pPr>
        <w:spacing w:before="240" w:after="240" w:line="240" w:lineRule="auto"/>
      </w:pPr>
      <w:r>
        <w:rPr>
          <w:rFonts w:ascii="museo_slab_500webfont" w:eastAsia="museo_slab_500webfont" w:hAnsi="museo_slab_500webfont" w:cs="museo_slab_500webfont"/>
          <w:color w:val="23A8E5"/>
          <w:sz w:val="44"/>
          <w:szCs w:val="44"/>
        </w:rPr>
        <w:t>Teacher Reflection</w:t>
      </w:r>
    </w:p>
    <w:p w14:paraId="080A74EA" w14:textId="77777777" w:rsidR="00FD4F49" w:rsidRDefault="001E32FB">
      <w:pPr>
        <w:spacing w:before="240" w:after="240" w:line="240" w:lineRule="auto"/>
      </w:pPr>
      <w:r>
        <w:rPr>
          <w:noProof/>
        </w:rPr>
        <w:drawing>
          <wp:inline distT="35719" distB="35719" distL="0" distR="0" wp14:anchorId="775A1CE1" wp14:editId="5712EAD5">
            <wp:extent cx="4896000" cy="1951200"/>
            <wp:effectExtent l="0" t="0" r="0" b="0"/>
            <wp:docPr id="5329563" name="name76696056b4d403246" descr="teacher-reflection680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reflection680v2.jpg"/>
                    <pic:cNvPicPr/>
                  </pic:nvPicPr>
                  <pic:blipFill>
                    <a:blip r:embed="rId34" cstate="print"/>
                    <a:stretch>
                      <a:fillRect/>
                    </a:stretch>
                  </pic:blipFill>
                  <pic:spPr>
                    <a:xfrm>
                      <a:off x="0" y="0"/>
                      <a:ext cx="4896000" cy="1951200"/>
                    </a:xfrm>
                    <a:prstGeom prst="rect">
                      <a:avLst/>
                    </a:prstGeom>
                    <a:ln w="0">
                      <a:noFill/>
                    </a:ln>
                  </pic:spPr>
                </pic:pic>
              </a:graphicData>
            </a:graphic>
          </wp:inline>
        </w:drawing>
      </w:r>
    </w:p>
    <w:p w14:paraId="1433E950" w14:textId="77777777" w:rsidR="00FD4F49" w:rsidRDefault="001E32FB">
      <w:pPr>
        <w:spacing w:before="240" w:after="240" w:line="240" w:lineRule="auto"/>
      </w:pPr>
      <w:r>
        <w:rPr>
          <w:rFonts w:ascii="museo_slab_500webfont" w:eastAsia="museo_slab_500webfont" w:hAnsi="museo_slab_500webfont" w:cs="museo_slab_500webfont"/>
          <w:color w:val="23A8E5"/>
          <w:sz w:val="44"/>
          <w:szCs w:val="44"/>
        </w:rPr>
        <w:t xml:space="preserve">What's </w:t>
      </w:r>
      <w:r>
        <w:rPr>
          <w:rFonts w:ascii="museo_slab_500webfont" w:eastAsia="museo_slab_500webfont" w:hAnsi="museo_slab_500webfont" w:cs="museo_slab_500webfont"/>
          <w:color w:val="23A8E5"/>
          <w:sz w:val="44"/>
          <w:szCs w:val="44"/>
        </w:rPr>
        <w:t>Your 2040?</w:t>
      </w:r>
    </w:p>
    <w:p w14:paraId="268A4D4C" w14:textId="77777777" w:rsidR="00FD4F49" w:rsidRDefault="001E32FB">
      <w:pPr>
        <w:spacing w:before="240" w:after="240" w:line="240" w:lineRule="auto"/>
      </w:pPr>
      <w:r>
        <w:rPr>
          <w:color w:val="000000"/>
          <w:sz w:val="24"/>
          <w:szCs w:val="24"/>
        </w:rPr>
        <w:t>Record your students' work in their communities with the hashtag #whatsyour2040 and share their visions in the '2040: </w:t>
      </w:r>
      <w:hyperlink r:id="rId35" w:history="1">
        <w:r>
          <w:rPr>
            <w:color w:val="0000CC"/>
            <w:sz w:val="24"/>
            <w:szCs w:val="24"/>
            <w:u w:val="single"/>
          </w:rPr>
          <w:t>The Regeneration' Facebook Group</w:t>
        </w:r>
      </w:hyperlink>
      <w:r>
        <w:rPr>
          <w:color w:val="000000"/>
          <w:sz w:val="24"/>
          <w:szCs w:val="24"/>
        </w:rPr>
        <w:t>.</w:t>
      </w:r>
    </w:p>
    <w:p w14:paraId="22C42F08" w14:textId="77777777" w:rsidR="00FD4F49" w:rsidRDefault="001E32FB">
      <w:pPr>
        <w:spacing w:before="240" w:after="240" w:line="240" w:lineRule="auto"/>
      </w:pPr>
      <w:r>
        <w:rPr>
          <w:color w:val="000000"/>
          <w:sz w:val="24"/>
          <w:szCs w:val="24"/>
        </w:rPr>
        <w:t>The 2040 crew would love</w:t>
      </w:r>
      <w:r>
        <w:rPr>
          <w:color w:val="000000"/>
          <w:sz w:val="24"/>
          <w:szCs w:val="24"/>
        </w:rPr>
        <w:t xml:space="preserve"> to see your class' work.</w:t>
      </w:r>
    </w:p>
    <w:sectPr w:rsidR="00FD4F49" w:rsidSect="009D0179">
      <w:headerReference w:type="even" r:id="rId36"/>
      <w:headerReference w:type="default" r:id="rId37"/>
      <w:footerReference w:type="even" r:id="rId38"/>
      <w:footerReference w:type="default" r:id="rId39"/>
      <w:headerReference w:type="first" r:id="rId40"/>
      <w:footerReference w:type="first" r:id="rId41"/>
      <w:pgSz w:w="11906" w:h="16838"/>
      <w:pgMar w:top="1440" w:right="991" w:bottom="1440" w:left="851" w:header="227" w:footer="227"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CD9E2" w14:textId="77777777" w:rsidR="007D4381" w:rsidRDefault="007D4381">
      <w:pPr>
        <w:spacing w:after="0" w:line="240" w:lineRule="auto"/>
      </w:pPr>
      <w:r>
        <w:separator/>
      </w:r>
    </w:p>
  </w:endnote>
  <w:endnote w:type="continuationSeparator" w:id="0">
    <w:p w14:paraId="590B2441" w14:textId="77777777" w:rsidR="007D4381" w:rsidRDefault="007D4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useo_slab_500webfo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7F5F" w14:textId="77777777" w:rsidR="009D0179" w:rsidRDefault="009D01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F701E" w14:textId="77777777" w:rsidR="0019663A" w:rsidRPr="009D0179" w:rsidRDefault="00213BF1" w:rsidP="004422FF">
    <w:pPr>
      <w:pStyle w:val="Footer"/>
      <w:tabs>
        <w:tab w:val="clear" w:pos="9026"/>
        <w:tab w:val="right" w:pos="9923"/>
      </w:tabs>
      <w:rPr>
        <w:color w:val="auto"/>
      </w:rPr>
    </w:pPr>
    <w:r>
      <w:rPr>
        <w:noProof/>
      </w:rPr>
      <w:drawing>
        <wp:inline distT="0" distB="0" distL="0" distR="0" wp14:anchorId="48CF8D18" wp14:editId="5D64BDEA">
          <wp:extent cx="1018515" cy="278394"/>
          <wp:effectExtent l="0" t="90535" r="0" b="0"/>
          <wp:docPr id="313443313" name="Picture 1" descr="https://prod-media.coolaustralia.org/wp-content/uploads/2018/10/21140853/2040_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prod-media.coolaustralia.org/wp-content/uploads/2018/10/21140853/2040_Footer.jpg"/>
                  <pic:cNvPicPr/>
                </pic:nvPicPr>
                <pic:blipFill>
                  <a:blip r:embed="rId1" cstate="print"/>
                  <a:stretch>
                    <a:fillRect/>
                  </a:stretch>
                </pic:blipFill>
                <pic:spPr>
                  <a:xfrm>
                    <a:off x="0" y="0"/>
                    <a:ext cx="1018515" cy="278394"/>
                  </a:xfrm>
                  <a:prstGeom prst="rect">
                    <a:avLst/>
                  </a:prstGeom>
                </pic:spPr>
              </pic:pic>
            </a:graphicData>
          </a:graphic>
        </wp:inline>
      </w:drawing>
    </w:r>
  </w:p>
  <w:p w14:paraId="7D1CE85D" w14:textId="77777777" w:rsidR="0019663A" w:rsidRDefault="00213BF1">
    <w:pPr>
      <w:pStyle w:val="Footer"/>
    </w:pPr>
    <w:r>
      <w:rPr>
        <w:color w:val="auto"/>
      </w:rPr>
      <w:t>© Cool Australia &amp; 2040 Outreach.</w:t>
    </w:r>
  </w:p>
  <w:p w14:paraId="590B4433" w14:textId="77777777" w:rsidR="0019663A" w:rsidRDefault="00213BF1" w:rsidP="004422FF">
    <w:pPr>
      <w:pStyle w:val="Footer"/>
      <w:tabs>
        <w:tab w:val="clear" w:pos="9026"/>
        <w:tab w:val="right" w:pos="9923"/>
      </w:tabs>
      <w:rPr>
        <w:color w:val="auto"/>
      </w:rPr>
    </w:pPr>
    <w:r>
      <w:rPr>
        <w:color w:val="auto"/>
      </w:rPr>
      <w:tab/>
    </w:r>
    <w:r>
      <w:rPr>
        <w:color w:val="auto"/>
      </w:rPr>
      <w:tab/>
    </w:r>
    <w:r>
      <w:t xml:space="preserve">Page </w:t>
    </w:r>
    <w:r>
      <w:fldChar w:fldCharType="begin"/>
    </w:r>
    <w:r>
      <w:instrText xml:space="preserve">PAGE </w:instrText>
    </w:r>
    <w:r>
      <w:fldChar w:fldCharType="separate"/>
    </w:r>
    <w:r>
      <w:t>1</w:t>
    </w:r>
    <w:r>
      <w:fldChar w:fldCharType="end"/>
    </w:r>
    <w:r>
      <w:t xml:space="preserve"> of </w:t>
    </w:r>
    <w:r>
      <w:fldChar w:fldCharType="begin"/>
    </w:r>
    <w:r>
      <w:instrText xml:space="preserve">NUMPAGES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590E0" w14:textId="77777777" w:rsidR="009D0179" w:rsidRDefault="009D01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7DA67" w14:textId="77777777" w:rsidR="007D4381" w:rsidRDefault="007D4381">
      <w:pPr>
        <w:spacing w:after="0" w:line="240" w:lineRule="auto"/>
      </w:pPr>
      <w:r>
        <w:separator/>
      </w:r>
    </w:p>
  </w:footnote>
  <w:footnote w:type="continuationSeparator" w:id="0">
    <w:p w14:paraId="14F633DB" w14:textId="77777777" w:rsidR="007D4381" w:rsidRDefault="007D43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431E4" w14:textId="77777777" w:rsidR="009D0179" w:rsidRDefault="009D01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26D0" w14:textId="77777777" w:rsidR="0019663A" w:rsidRDefault="00213BF1">
    <w:pPr>
      <w:pStyle w:val="Header"/>
      <w:ind w:left="-426"/>
    </w:pPr>
    <w:r>
      <w:rPr>
        <w:noProof/>
      </w:rPr>
      <w:drawing>
        <wp:inline distT="0" distB="0" distL="0" distR="0" wp14:anchorId="6613C336" wp14:editId="1F34D4AC">
          <wp:extent cx="6972935" cy="953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stretch>
                    <a:fillRect/>
                  </a:stretch>
                </pic:blipFill>
                <pic:spPr bwMode="auto">
                  <a:xfrm>
                    <a:off x="0" y="0"/>
                    <a:ext cx="6972935" cy="95313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7776F" w14:textId="77777777" w:rsidR="009D0179" w:rsidRDefault="009D01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14924"/>
    <w:multiLevelType w:val="hybridMultilevel"/>
    <w:tmpl w:val="80D60734"/>
    <w:lvl w:ilvl="0" w:tplc="52098215">
      <w:start w:val="1"/>
      <w:numFmt w:val="decimal"/>
      <w:lvlText w:val="%1."/>
      <w:lvlJc w:val="left"/>
      <w:pPr>
        <w:ind w:left="720" w:hanging="360"/>
      </w:pPr>
    </w:lvl>
    <w:lvl w:ilvl="1" w:tplc="52098215" w:tentative="1">
      <w:start w:val="1"/>
      <w:numFmt w:val="lowerLetter"/>
      <w:lvlText w:val="%2."/>
      <w:lvlJc w:val="left"/>
      <w:pPr>
        <w:ind w:left="1440" w:hanging="360"/>
      </w:pPr>
    </w:lvl>
    <w:lvl w:ilvl="2" w:tplc="52098215" w:tentative="1">
      <w:start w:val="1"/>
      <w:numFmt w:val="lowerRoman"/>
      <w:lvlText w:val="%3."/>
      <w:lvlJc w:val="right"/>
      <w:pPr>
        <w:ind w:left="2160" w:hanging="180"/>
      </w:pPr>
    </w:lvl>
    <w:lvl w:ilvl="3" w:tplc="52098215" w:tentative="1">
      <w:start w:val="1"/>
      <w:numFmt w:val="decimal"/>
      <w:lvlText w:val="%4."/>
      <w:lvlJc w:val="left"/>
      <w:pPr>
        <w:ind w:left="2880" w:hanging="360"/>
      </w:pPr>
    </w:lvl>
    <w:lvl w:ilvl="4" w:tplc="52098215" w:tentative="1">
      <w:start w:val="1"/>
      <w:numFmt w:val="lowerLetter"/>
      <w:lvlText w:val="%5."/>
      <w:lvlJc w:val="left"/>
      <w:pPr>
        <w:ind w:left="3600" w:hanging="360"/>
      </w:pPr>
    </w:lvl>
    <w:lvl w:ilvl="5" w:tplc="52098215" w:tentative="1">
      <w:start w:val="1"/>
      <w:numFmt w:val="lowerRoman"/>
      <w:lvlText w:val="%6."/>
      <w:lvlJc w:val="right"/>
      <w:pPr>
        <w:ind w:left="4320" w:hanging="180"/>
      </w:pPr>
    </w:lvl>
    <w:lvl w:ilvl="6" w:tplc="52098215" w:tentative="1">
      <w:start w:val="1"/>
      <w:numFmt w:val="decimal"/>
      <w:lvlText w:val="%7."/>
      <w:lvlJc w:val="left"/>
      <w:pPr>
        <w:ind w:left="5040" w:hanging="360"/>
      </w:pPr>
    </w:lvl>
    <w:lvl w:ilvl="7" w:tplc="52098215" w:tentative="1">
      <w:start w:val="1"/>
      <w:numFmt w:val="lowerLetter"/>
      <w:lvlText w:val="%8."/>
      <w:lvlJc w:val="left"/>
      <w:pPr>
        <w:ind w:left="5760" w:hanging="360"/>
      </w:pPr>
    </w:lvl>
    <w:lvl w:ilvl="8" w:tplc="52098215" w:tentative="1">
      <w:start w:val="1"/>
      <w:numFmt w:val="lowerRoman"/>
      <w:lvlText w:val="%9."/>
      <w:lvlJc w:val="right"/>
      <w:pPr>
        <w:ind w:left="6480" w:hanging="180"/>
      </w:pPr>
    </w:lvl>
  </w:abstractNum>
  <w:abstractNum w:abstractNumId="1" w15:restartNumberingAfterBreak="0">
    <w:nsid w:val="262A5BB1"/>
    <w:multiLevelType w:val="multilevel"/>
    <w:tmpl w:val="FBB4C0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2EE2481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973352D"/>
    <w:multiLevelType w:val="hybridMultilevel"/>
    <w:tmpl w:val="8DCAE0A0"/>
    <w:lvl w:ilvl="0" w:tplc="8287419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03080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16B4C7F"/>
    <w:multiLevelType w:val="hybridMultilevel"/>
    <w:tmpl w:val="D562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62346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6792213"/>
    <w:multiLevelType w:val="hybridMultilevel"/>
    <w:tmpl w:val="C50261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9611E69"/>
    <w:multiLevelType w:val="hybridMultilevel"/>
    <w:tmpl w:val="D3D29606"/>
    <w:lvl w:ilvl="0" w:tplc="11144500">
      <w:start w:val="1"/>
      <w:numFmt w:val="decimal"/>
      <w:lvlText w:val="%1."/>
      <w:lvlJc w:val="left"/>
      <w:pPr>
        <w:ind w:left="720" w:hanging="360"/>
      </w:pPr>
    </w:lvl>
    <w:lvl w:ilvl="1" w:tplc="11144500" w:tentative="1">
      <w:start w:val="1"/>
      <w:numFmt w:val="lowerLetter"/>
      <w:lvlText w:val="%2."/>
      <w:lvlJc w:val="left"/>
      <w:pPr>
        <w:ind w:left="1440" w:hanging="360"/>
      </w:pPr>
    </w:lvl>
    <w:lvl w:ilvl="2" w:tplc="11144500" w:tentative="1">
      <w:start w:val="1"/>
      <w:numFmt w:val="lowerRoman"/>
      <w:lvlText w:val="%3."/>
      <w:lvlJc w:val="right"/>
      <w:pPr>
        <w:ind w:left="2160" w:hanging="180"/>
      </w:pPr>
    </w:lvl>
    <w:lvl w:ilvl="3" w:tplc="11144500" w:tentative="1">
      <w:start w:val="1"/>
      <w:numFmt w:val="decimal"/>
      <w:lvlText w:val="%4."/>
      <w:lvlJc w:val="left"/>
      <w:pPr>
        <w:ind w:left="2880" w:hanging="360"/>
      </w:pPr>
    </w:lvl>
    <w:lvl w:ilvl="4" w:tplc="11144500" w:tentative="1">
      <w:start w:val="1"/>
      <w:numFmt w:val="lowerLetter"/>
      <w:lvlText w:val="%5."/>
      <w:lvlJc w:val="left"/>
      <w:pPr>
        <w:ind w:left="3600" w:hanging="360"/>
      </w:pPr>
    </w:lvl>
    <w:lvl w:ilvl="5" w:tplc="11144500" w:tentative="1">
      <w:start w:val="1"/>
      <w:numFmt w:val="lowerRoman"/>
      <w:lvlText w:val="%6."/>
      <w:lvlJc w:val="right"/>
      <w:pPr>
        <w:ind w:left="4320" w:hanging="180"/>
      </w:pPr>
    </w:lvl>
    <w:lvl w:ilvl="6" w:tplc="11144500" w:tentative="1">
      <w:start w:val="1"/>
      <w:numFmt w:val="decimal"/>
      <w:lvlText w:val="%7."/>
      <w:lvlJc w:val="left"/>
      <w:pPr>
        <w:ind w:left="5040" w:hanging="360"/>
      </w:pPr>
    </w:lvl>
    <w:lvl w:ilvl="7" w:tplc="11144500" w:tentative="1">
      <w:start w:val="1"/>
      <w:numFmt w:val="lowerLetter"/>
      <w:lvlText w:val="%8."/>
      <w:lvlJc w:val="left"/>
      <w:pPr>
        <w:ind w:left="5760" w:hanging="360"/>
      </w:pPr>
    </w:lvl>
    <w:lvl w:ilvl="8" w:tplc="11144500" w:tentative="1">
      <w:start w:val="1"/>
      <w:numFmt w:val="lowerRoman"/>
      <w:lvlText w:val="%9."/>
      <w:lvlJc w:val="right"/>
      <w:pPr>
        <w:ind w:left="6480" w:hanging="180"/>
      </w:pPr>
    </w:lvl>
  </w:abstractNum>
  <w:abstractNum w:abstractNumId="9" w15:restartNumberingAfterBreak="0">
    <w:nsid w:val="6027097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num>
  <w:num w:numId="3">
    <w:abstractNumId w:val="9"/>
  </w:num>
  <w:num w:numId="4">
    <w:abstractNumId w:val="6"/>
  </w:num>
  <w:num w:numId="5">
    <w:abstractNumId w:val="2"/>
  </w:num>
  <w:num w:numId="6">
    <w:abstractNumId w:val="1"/>
  </w:num>
  <w:num w:numId="7">
    <w:abstractNumId w:val="4"/>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63A"/>
    <w:rsid w:val="0019663A"/>
    <w:rsid w:val="001E32FB"/>
    <w:rsid w:val="00213BF1"/>
    <w:rsid w:val="004422FF"/>
    <w:rsid w:val="007D4381"/>
    <w:rsid w:val="009D0179"/>
    <w:rsid w:val="00FD4F49"/>
  </w:rsids>
  <m:mathPr>
    <m:mathFont m:val="Cambria Math"/>
    <m:brkBin m:val="before"/>
    <m:brkBinSub m:val="--"/>
    <m:smallFrac m:val="0"/>
    <m:dispDef/>
    <m:lMargin m:val="0"/>
    <m:rMargin m:val="0"/>
    <m:defJc m:val="centerGroup"/>
    <m:wrapIndent m:val="1440"/>
    <m:intLim m:val="subSup"/>
    <m:naryLim m:val="undOvr"/>
  </m:mathPr>
  <w:themeFontLang w:val="en-N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C2A5D"/>
  <w15:docId w15:val="{538D544F-D110-4C00-9AE4-1FB48CD03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40070"/>
  </w:style>
  <w:style w:type="character" w:customStyle="1" w:styleId="FooterChar">
    <w:name w:val="Footer Char"/>
    <w:basedOn w:val="DefaultParagraphFont"/>
    <w:link w:val="Footer"/>
    <w:uiPriority w:val="99"/>
    <w:qFormat/>
    <w:rsid w:val="00540070"/>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540070"/>
    <w:pPr>
      <w:tabs>
        <w:tab w:val="center" w:pos="4513"/>
        <w:tab w:val="right" w:pos="9026"/>
      </w:tabs>
      <w:spacing w:after="0" w:line="240" w:lineRule="auto"/>
    </w:pPr>
  </w:style>
  <w:style w:type="paragraph" w:styleId="Footer">
    <w:name w:val="footer"/>
    <w:basedOn w:val="Normal"/>
    <w:link w:val="FooterChar"/>
    <w:uiPriority w:val="99"/>
    <w:unhideWhenUsed/>
    <w:rsid w:val="00540070"/>
    <w:pPr>
      <w:tabs>
        <w:tab w:val="center" w:pos="4513"/>
        <w:tab w:val="right" w:pos="9026"/>
      </w:tabs>
      <w:spacing w:after="0" w:line="240" w:lineRule="auto"/>
    </w:pPr>
    <w:rPr>
      <w:color w:val="CCCCCC"/>
    </w:rPr>
  </w:style>
  <w:style w:type="paragraph" w:customStyle="1" w:styleId="FooterRight">
    <w:name w:val="Footer Right"/>
    <w:basedOn w:val="Normal"/>
    <w:qFormat/>
    <w:pPr>
      <w:suppressLineNumbers/>
      <w:tabs>
        <w:tab w:val="center" w:pos="5032"/>
        <w:tab w:val="right" w:pos="10064"/>
      </w:tabs>
    </w:pPr>
    <w:rPr>
      <w:sz w:val="36"/>
    </w:rPr>
  </w:style>
  <w:style w:type="paragraph" w:customStyle="1" w:styleId="FooterLeft">
    <w:name w:val="Footer Left"/>
    <w:basedOn w:val="Normal"/>
    <w:qFormat/>
    <w:pPr>
      <w:suppressLineNumbers/>
      <w:tabs>
        <w:tab w:val="center" w:pos="5032"/>
        <w:tab w:val="right" w:pos="10064"/>
      </w:tabs>
    </w:pPr>
    <w:rPr>
      <w:sz w:val="30"/>
    </w:rPr>
  </w:style>
  <w:style w:type="table" w:styleId="TableGrid">
    <w:name w:val="Table Grid"/>
    <w:basedOn w:val="TableNormal"/>
    <w:uiPriority w:val="39"/>
    <w:rsid w:val="00BB0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PHPDOCX">
    <w:name w:val="Default Paragraph Font PHPDOCX"/>
    <w:uiPriority w:val="1"/>
    <w:semiHidden/>
    <w:unhideWhenUsed/>
  </w:style>
  <w:style w:type="paragraph" w:customStyle="1" w:styleId="ListParagraphPHPDOCX">
    <w:name w:val="List Paragraph PHPDOCX"/>
    <w:basedOn w:val="Normal"/>
    <w:uiPriority w:val="34"/>
    <w:qFormat/>
    <w:rsid w:val="00DF064E"/>
    <w:pPr>
      <w:ind w:left="720"/>
      <w:contextualSpacing/>
    </w:pPr>
  </w:style>
  <w:style w:type="paragraph" w:customStyle="1" w:styleId="TitlePHPDOCX">
    <w:name w:val="Title PHPDOCX"/>
    <w:basedOn w:val="Normal"/>
    <w:next w:val="Normal"/>
    <w:link w:val="TitleCarPHPDOCX"/>
    <w:uiPriority w:val="10"/>
    <w:qFormat/>
    <w:rsid w:val="00DF064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323E4F"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5B9BD5" w:themeColor="accent1"/>
      <w:spacing w:val="15"/>
      <w:sz w:val="24"/>
      <w:szCs w:val="24"/>
    </w:rPr>
  </w:style>
  <w:style w:type="table" w:customStyle="1" w:styleId="NormalTablePHPDOCX">
    <w:name w:val="Normal Table PHPDOCX"/>
    <w:uiPriority w:val="99"/>
    <w:semiHidden/>
    <w:unhideWhenUsed/>
    <w:qFormat/>
    <w:tblPr>
      <w:tblInd w:w="0" w:type="dxa"/>
      <w:tblCellMar>
        <w:top w:w="0" w:type="dxa"/>
        <w:left w:w="108" w:type="dxa"/>
        <w:bottom w:w="0" w:type="dxa"/>
        <w:right w:w="108" w:type="dxa"/>
      </w:tblCellMar>
    </w:tblPr>
  </w:style>
  <w:style w:type="table" w:customStyle="1" w:styleId="TableGridPHPDOCX">
    <w:name w:val="Table Grid PHPDOCX"/>
    <w:uiPriority w:val="59"/>
    <w:rsid w:val="00493A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notationreferencePHPDOCX">
    <w:name w:val="annotation reference PHPDOCX"/>
    <w:basedOn w:val="DefaultParagraphFontPHPDOCX"/>
    <w:uiPriority w:val="99"/>
    <w:semiHidden/>
    <w:unhideWhenUsed/>
    <w:rsid w:val="00E139EA"/>
    <w:rPr>
      <w:sz w:val="16"/>
      <w:szCs w:val="16"/>
    </w:rPr>
  </w:style>
  <w:style w:type="paragraph" w:customStyle="1" w:styleId="annotation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annotationtextPHPDOCX"/>
    <w:uiPriority w:val="99"/>
    <w:semiHidden/>
    <w:rsid w:val="00E139EA"/>
    <w:rPr>
      <w:sz w:val="20"/>
      <w:szCs w:val="20"/>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annotationsubjectPHPDOCX"/>
    <w:uiPriority w:val="99"/>
    <w:semiHidden/>
    <w:rsid w:val="00E139EA"/>
    <w:rPr>
      <w:b/>
      <w:bCs/>
      <w:sz w:val="20"/>
      <w:szCs w:val="20"/>
    </w:rPr>
  </w:style>
  <w:style w:type="paragraph" w:customStyle="1"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customStyle="1"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 w:type="paragraph" w:customStyle="1" w:styleId="ws-box-blue">
    <w:name w:val="ws-box-blue"/>
    <w:link w:val="ws-box-blueCar"/>
    <w:uiPriority w:val="99"/>
    <w:semiHidden/>
    <w:unhideWhenUsed/>
    <w:rsid w:val="006E0FDA"/>
    <w:pPr>
      <w:pBdr>
        <w:top w:val="single" w:sz="80" w:space="2" w:color="B1DEF3"/>
        <w:left w:val="single" w:sz="80" w:space="2" w:color="B1DEF3"/>
        <w:bottom w:val="single" w:sz="80" w:space="2" w:color="B1DEF3"/>
        <w:right w:val="single" w:sz="80" w:space="2" w:color="B1DEF3"/>
      </w:pBdr>
      <w:shd w:val="clear" w:color="auto" w:fill="B1DEF3"/>
    </w:pPr>
  </w:style>
  <w:style w:type="character" w:customStyle="1" w:styleId="ws-box-blueCar">
    <w:name w:val="ws-box-blueCar"/>
    <w:link w:val="ws-box-blue"/>
    <w:uiPriority w:val="99"/>
    <w:semiHidden/>
    <w:unhideWhenUsed/>
    <w:rsid w:val="006E0FDA"/>
  </w:style>
  <w:style w:type="paragraph" w:customStyle="1" w:styleId="ws-box-pink">
    <w:name w:val="ws-box-pink"/>
    <w:link w:val="ws-box-pinkCar"/>
    <w:uiPriority w:val="99"/>
    <w:semiHidden/>
    <w:unhideWhenUsed/>
    <w:rsid w:val="006E0FDA"/>
    <w:pPr>
      <w:pBdr>
        <w:top w:val="single" w:sz="80" w:space="2" w:color="F07E98"/>
        <w:left w:val="single" w:sz="80" w:space="2" w:color="F07E98"/>
        <w:bottom w:val="single" w:sz="80" w:space="2" w:color="F07E98"/>
        <w:right w:val="single" w:sz="80" w:space="2" w:color="F07E98"/>
      </w:pBdr>
      <w:shd w:val="clear" w:color="auto" w:fill="F07E98"/>
    </w:pPr>
  </w:style>
  <w:style w:type="character" w:customStyle="1" w:styleId="ws-box-pinkCar">
    <w:name w:val="ws-box-pinkCar"/>
    <w:link w:val="ws-box-pink"/>
    <w:uiPriority w:val="99"/>
    <w:semiHidden/>
    <w:unhideWhenUsed/>
    <w:rsid w:val="006E0F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hatsyour2040.com" TargetMode="External"/><Relationship Id="rId18" Type="http://schemas.openxmlformats.org/officeDocument/2006/relationships/hyperlink" Target="https://sharkisland.com.au/shark-island-institute/" TargetMode="External"/><Relationship Id="rId26" Type="http://schemas.openxmlformats.org/officeDocument/2006/relationships/image" Target="media/image5.jpg"/><Relationship Id="rId39" Type="http://schemas.openxmlformats.org/officeDocument/2006/relationships/footer" Target="footer2.xml"/><Relationship Id="rId21" Type="http://schemas.openxmlformats.org/officeDocument/2006/relationships/hyperlink" Target="https://youtu.be/nKgeTvQWZaI" TargetMode="External"/><Relationship Id="rId34" Type="http://schemas.openxmlformats.org/officeDocument/2006/relationships/image" Target="media/image7.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vimeo.com/showcase/6167669/video/325372102" TargetMode="External"/><Relationship Id="rId29" Type="http://schemas.openxmlformats.org/officeDocument/2006/relationships/hyperlink" Target="https://vimeo.com/showcase/6167669/video/33649939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atsugarmovement.com/film/" TargetMode="External"/><Relationship Id="rId24" Type="http://schemas.openxmlformats.org/officeDocument/2006/relationships/hyperlink" Target="https://prod-media.coolaustralia.org/wp-content/uploads/2018/03/06162018/Search-strategies-for-Googling.pdf" TargetMode="External"/><Relationship Id="rId32" Type="http://schemas.openxmlformats.org/officeDocument/2006/relationships/hyperlink" Target="https://www.hepburnwind.com.au/about/" TargetMode="External"/><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4.jpg"/><Relationship Id="rId28" Type="http://schemas.openxmlformats.org/officeDocument/2006/relationships/image" Target="media/image6.jpg"/><Relationship Id="rId36" Type="http://schemas.openxmlformats.org/officeDocument/2006/relationships/header" Target="header1.xml"/><Relationship Id="rId10" Type="http://schemas.openxmlformats.org/officeDocument/2006/relationships/hyperlink" Target="https://www.theeducatoronline.com/au/news/youth-reveal-their-top-concern-in-national-survey/255130" TargetMode="External"/><Relationship Id="rId19" Type="http://schemas.openxmlformats.org/officeDocument/2006/relationships/hyperlink" Target="https://www.documentaryaustralia.com.au/" TargetMode="External"/><Relationship Id="rId31" Type="http://schemas.openxmlformats.org/officeDocument/2006/relationships/hyperlink" Target="https://enovaenergy.com.au/solar-garden/" TargetMode="External"/><Relationship Id="rId44"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hyperlink" Target="https://education.unimelb.edu.au/__data/assets/pdf_file/0011/2887895/Most-important-issues-report-final-Sept-2018.pdf" TargetMode="External"/><Relationship Id="rId14" Type="http://schemas.openxmlformats.org/officeDocument/2006/relationships/hyperlink" Target="https://vimeo.com/showcase/6167669/video/325372102" TargetMode="External"/><Relationship Id="rId22" Type="http://schemas.openxmlformats.org/officeDocument/2006/relationships/hyperlink" Target="https://prod-media.coolaustralia.org/wp-content/uploads/2019/03/13103002/2040_renewableenergyimages.jpg" TargetMode="External"/><Relationship Id="rId27" Type="http://schemas.openxmlformats.org/officeDocument/2006/relationships/hyperlink" Target="https://vimeo.com/showcase/6167669/video/336499398" TargetMode="External"/><Relationship Id="rId30" Type="http://schemas.openxmlformats.org/officeDocument/2006/relationships/hyperlink" Target="https://www.opendistrictheating.com/" TargetMode="External"/><Relationship Id="rId35" Type="http://schemas.openxmlformats.org/officeDocument/2006/relationships/hyperlink" Target="https://www.facebook.com/groups/2040TheRegeneration/" TargetMode="External"/><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madmanfilms.com.au/2040film/" TargetMode="External"/><Relationship Id="rId17" Type="http://schemas.openxmlformats.org/officeDocument/2006/relationships/hyperlink" Target="https://goodpitch2australia.com.au/" TargetMode="External"/><Relationship Id="rId25" Type="http://schemas.openxmlformats.org/officeDocument/2006/relationships/hyperlink" Target="https://prod-media.coolaustralia.org/wp-content/uploads/2019/05/23145653/2040_EnergyAnswerSheets_FINAL.pdf" TargetMode="External"/><Relationship Id="rId33" Type="http://schemas.openxmlformats.org/officeDocument/2006/relationships/hyperlink" Target="https://www.coolaustralia.org/activity/2040-a-2040-vision-for-your-community-years-7-to-10/" TargetMode="External"/><Relationship Id="rId38" Type="http://schemas.openxmlformats.org/officeDocument/2006/relationships/footer" Target="footer1.xml"/><Relationship Id="rId46" Type="http://schemas.openxmlformats.org/officeDocument/2006/relationships/customXml" Target="../customXml/item3.xml"/><Relationship Id="rId20" Type="http://schemas.openxmlformats.org/officeDocument/2006/relationships/hyperlink" Target="https://www.caledoniafoundation.com.au/" TargetMode="External"/><Relationship Id="rId41"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F26496B-52BF-4D6A-AEF4-E4F68CDB2130}"/>
</file>

<file path=customXml/itemProps2.xml><?xml version="1.0" encoding="utf-8"?>
<ds:datastoreItem xmlns:ds="http://schemas.openxmlformats.org/officeDocument/2006/customXml" ds:itemID="{7287F3EA-D609-4C9D-B84A-31AC835F166D}"/>
</file>

<file path=customXml/itemProps3.xml><?xml version="1.0" encoding="utf-8"?>
<ds:datastoreItem xmlns:ds="http://schemas.openxmlformats.org/officeDocument/2006/customXml" ds:itemID="{0E7B36F9-BC27-434C-B536-7E6452C6DE52}"/>
</file>

<file path=docProps/app.xml><?xml version="1.0" encoding="utf-8"?>
<Properties xmlns="http://schemas.openxmlformats.org/officeDocument/2006/extended-properties" xmlns:vt="http://schemas.openxmlformats.org/officeDocument/2006/docPropsVTypes">
  <Template>Normal</Template>
  <TotalTime>3</TotalTime>
  <Pages>9</Pages>
  <Words>2344</Words>
  <Characters>13365</Characters>
  <Application>Microsoft Office Word</Application>
  <DocSecurity>0</DocSecurity>
  <Lines>111</Lines>
  <Paragraphs>31</Paragraphs>
  <ScaleCrop>false</ScaleCrop>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dc:description/>
  <cp:lastModifiedBy>Shanae Alexander</cp:lastModifiedBy>
  <cp:revision>2</cp:revision>
  <dcterms:created xsi:type="dcterms:W3CDTF">2021-05-03T02:34:00Z</dcterms:created>
  <dcterms:modified xsi:type="dcterms:W3CDTF">2021-05-03T02:34:00Z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0x010100C8157990E5B9394AB60DC397E95032F9</vt:lpwstr>
  </property>
  <property fmtid="{D5CDD505-2E9C-101B-9397-08002B2CF9AE}" pid="9" name="Order">
    <vt:r8>37200</vt:r8>
  </property>
  <property fmtid="{D5CDD505-2E9C-101B-9397-08002B2CF9AE}" pid="10" name="xd_Signature">
    <vt:bool>false</vt:bool>
  </property>
  <property fmtid="{D5CDD505-2E9C-101B-9397-08002B2CF9AE}" pid="11" name="xd_ProgID">
    <vt:lpwstr/>
  </property>
  <property fmtid="{D5CDD505-2E9C-101B-9397-08002B2CF9AE}" pid="12" name="TriggerFlowInfo">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y fmtid="{D5CDD505-2E9C-101B-9397-08002B2CF9AE}" pid="17" name="_ExtendedDescription">
    <vt:lpwstr/>
  </property>
</Properties>
</file>