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435BDE" w:rsidRDefault="00200D64" w:rsidP="00435BDE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435BDE">
        <w:rPr>
          <w:rFonts w:cstheme="minorHAnsi"/>
          <w:b/>
          <w:sz w:val="36"/>
          <w:szCs w:val="36"/>
        </w:rPr>
        <w:t xml:space="preserve">The </w:t>
      </w:r>
      <w:r w:rsidR="00435BDE">
        <w:rPr>
          <w:rFonts w:cstheme="minorHAnsi"/>
          <w:b/>
          <w:sz w:val="36"/>
          <w:szCs w:val="36"/>
        </w:rPr>
        <w:t>S</w:t>
      </w:r>
      <w:r w:rsidR="00435BDE" w:rsidRPr="00435BDE">
        <w:rPr>
          <w:rFonts w:cstheme="minorHAnsi"/>
          <w:b/>
          <w:sz w:val="36"/>
          <w:szCs w:val="36"/>
        </w:rPr>
        <w:t xml:space="preserve">tructure of the </w:t>
      </w:r>
      <w:r w:rsidRPr="00435BDE">
        <w:rPr>
          <w:rFonts w:cstheme="minorHAnsi"/>
          <w:b/>
          <w:sz w:val="36"/>
          <w:szCs w:val="36"/>
        </w:rPr>
        <w:t>Eye</w:t>
      </w:r>
    </w:p>
    <w:p w:rsidR="00BB57A3" w:rsidRPr="00435BDE" w:rsidRDefault="00435BDE" w:rsidP="00435BDE">
      <w:pPr>
        <w:pStyle w:val="NoSpacing"/>
        <w:jc w:val="center"/>
        <w:rPr>
          <w:rFonts w:cstheme="minorHAnsi"/>
          <w:sz w:val="24"/>
          <w:szCs w:val="24"/>
        </w:rPr>
      </w:pPr>
      <w:r w:rsidRPr="00435BDE">
        <w:rPr>
          <w:rFonts w:cstheme="minorHAnsi"/>
          <w:sz w:val="24"/>
          <w:szCs w:val="24"/>
        </w:rPr>
        <w:t>Label the parts of the eye and then fill out the table to describe the function of each part</w:t>
      </w:r>
      <w:r w:rsidR="00DD3A78" w:rsidRPr="00435BDE">
        <w:rPr>
          <w:rFonts w:cstheme="minorHAnsi"/>
          <w:sz w:val="24"/>
          <w:szCs w:val="24"/>
        </w:rPr>
        <w:t>.</w:t>
      </w:r>
    </w:p>
    <w:p w:rsidR="00542A84" w:rsidRPr="00435BDE" w:rsidRDefault="004017E3" w:rsidP="00542A84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326.25pt;margin-top:12.9pt;width:147.45pt;height:21.4pt;z-index:2516838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</w:pPr>
                </w:p>
              </w:txbxContent>
            </v:textbox>
          </v:shape>
        </w:pict>
      </w:r>
    </w:p>
    <w:p w:rsidR="00542A84" w:rsidRPr="00435BDE" w:rsidRDefault="004017E3" w:rsidP="00542A8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pict>
          <v:group id="_x0000_s1037" style="position:absolute;margin-left:112.35pt;margin-top:10.05pt;width:322.3pt;height:192.3pt;z-index:251674624" coordorigin="773,955" coordsize="6446,384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5541;top:3797;width:1678;height:501;mso-position-vertical:absolute" o:connectortype="straight" strokeweight="1.5pt"/>
            <v:shape id="_x0000_s1027" type="#_x0000_t32" style="position:absolute;left:5205;top:1923;width:1152;height:155;flip:y" o:connectortype="straight" strokeweight="1.5pt"/>
            <v:shape id="_x0000_s1028" type="#_x0000_t32" style="position:absolute;left:4875;top:1361;width:1077;height:387;flip:y" o:connectortype="straight" strokeweight="1.5pt"/>
            <v:shape id="_x0000_s1029" type="#_x0000_t32" style="position:absolute;left:4239;top:955;width:826;height:488;flip:y" o:connectortype="straight" strokeweight="1.5pt"/>
            <v:shape id="_x0000_s1030" type="#_x0000_t32" style="position:absolute;left:3921;top:3692;width:1144;height:1109" o:connectortype="straight" strokeweight="1.5pt"/>
            <v:shape id="_x0000_s1031" type="#_x0000_t32" style="position:absolute;left:773;top:1958;width:882;height:464" o:connectortype="straight" strokeweight="1.5pt"/>
            <v:shape id="_x0000_s1032" type="#_x0000_t32" style="position:absolute;left:1038;top:2643;width:939;height:6;flip:y" o:connectortype="straight" strokeweight="1.5pt"/>
            <v:shape id="_x0000_s1033" type="#_x0000_t32" style="position:absolute;left:1257;top:1578;width:882;height:464" o:connectortype="straight" strokeweight="1.5pt"/>
            <v:shape id="_x0000_s1034" type="#_x0000_t32" style="position:absolute;left:981;top:2981;width:1283;height:1158;flip:y" o:connectortype="straight" strokeweight="1.5pt"/>
            <v:shape id="_x0000_s1035" type="#_x0000_t32" style="position:absolute;left:1861;top:3401;width:462;height:1371;flip:y" o:connectortype="straight" strokeweight="1.5pt"/>
            <v:shape id="_x0000_s1036" type="#_x0000_t32" style="position:absolute;left:896;top:2993;width:939;height:6;flip:y" o:connectortype="straight" strokeweight="1.5pt"/>
          </v:group>
        </w:pict>
      </w:r>
      <w:r w:rsidR="00435BDE" w:rsidRPr="00435BDE">
        <w:rPr>
          <w:rFonts w:cstheme="minorHAnsi"/>
          <w:noProof/>
          <w:sz w:val="36"/>
          <w:szCs w:val="36"/>
          <w:lang w:eastAsia="en-A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1791335</wp:posOffset>
            </wp:positionH>
            <wp:positionV relativeFrom="paragraph">
              <wp:posOffset>9525</wp:posOffset>
            </wp:positionV>
            <wp:extent cx="3049905" cy="26803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9" b="4800"/>
                    <a:stretch/>
                  </pic:blipFill>
                  <pic:spPr bwMode="auto">
                    <a:xfrm>
                      <a:off x="0" y="0"/>
                      <a:ext cx="3049905" cy="268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31E" w:rsidRPr="00435BDE" w:rsidRDefault="004017E3" w:rsidP="00542A8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pict>
          <v:shape id="_x0000_s1039" type="#_x0000_t202" style="position:absolute;margin-left:363.4pt;margin-top:9.25pt;width:147.45pt;height:21.4pt;z-index:2516848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n-AU"/>
        </w:rPr>
        <w:pict>
          <v:shape id="_x0000_s1043" type="#_x0000_t202" style="position:absolute;margin-left:12.6pt;margin-top:6.65pt;width:147.45pt;height:21.4pt;z-index:2516889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  <w:jc w:val="right"/>
                  </w:pPr>
                </w:p>
              </w:txbxContent>
            </v:textbox>
          </v:shape>
        </w:pict>
      </w:r>
    </w:p>
    <w:p w:rsidR="00435BDE" w:rsidRDefault="004017E3" w:rsidP="00DD3A78">
      <w:pPr>
        <w:pStyle w:val="NoSpacing"/>
        <w:spacing w:after="1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pict>
          <v:shape id="_x0000_s1045" type="#_x0000_t202" style="position:absolute;margin-left:389.25pt;margin-top:19.95pt;width:147.45pt;height:21.4pt;z-index:2516910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n-AU"/>
        </w:rPr>
        <w:pict>
          <v:shape id="_x0000_s1042" type="#_x0000_t202" style="position:absolute;margin-left:-18.75pt;margin-top:17.7pt;width:147.45pt;height:21.4pt;z-index:2516879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  <w:jc w:val="right"/>
                  </w:pPr>
                </w:p>
              </w:txbxContent>
            </v:textbox>
          </v:shape>
        </w:pict>
      </w:r>
    </w:p>
    <w:p w:rsidR="00435BDE" w:rsidRDefault="00435BDE" w:rsidP="00DD3A78">
      <w:pPr>
        <w:pStyle w:val="NoSpacing"/>
        <w:spacing w:after="180"/>
        <w:rPr>
          <w:rFonts w:cstheme="minorHAnsi"/>
          <w:sz w:val="24"/>
          <w:szCs w:val="24"/>
        </w:rPr>
      </w:pPr>
    </w:p>
    <w:p w:rsidR="00435BDE" w:rsidRDefault="004017E3" w:rsidP="00DD3A78">
      <w:pPr>
        <w:pStyle w:val="NoSpacing"/>
        <w:spacing w:after="1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pict>
          <v:shape id="_x0000_s1041" type="#_x0000_t202" style="position:absolute;margin-left:-19.5pt;margin-top:2.65pt;width:147.45pt;height:21.4pt;z-index:2516869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  <w:jc w:val="right"/>
                  </w:pPr>
                </w:p>
              </w:txbxContent>
            </v:textbox>
          </v:shape>
        </w:pict>
      </w:r>
    </w:p>
    <w:p w:rsidR="00435BDE" w:rsidRDefault="004017E3" w:rsidP="00DD3A78">
      <w:pPr>
        <w:pStyle w:val="NoSpacing"/>
        <w:spacing w:after="1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pict>
          <v:shape id="_x0000_s1040" type="#_x0000_t202" style="position:absolute;margin-left:-21.55pt;margin-top:2.55pt;width:147.45pt;height:21.4pt;z-index:2516858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  <w:jc w:val="right"/>
                  </w:pPr>
                </w:p>
              </w:txbxContent>
            </v:textbox>
          </v:shape>
        </w:pict>
      </w:r>
    </w:p>
    <w:p w:rsidR="00435BDE" w:rsidRDefault="00435BDE" w:rsidP="00DD3A78">
      <w:pPr>
        <w:pStyle w:val="NoSpacing"/>
        <w:spacing w:after="180"/>
        <w:rPr>
          <w:rFonts w:cstheme="minorHAnsi"/>
          <w:sz w:val="24"/>
          <w:szCs w:val="24"/>
        </w:rPr>
      </w:pPr>
    </w:p>
    <w:p w:rsidR="00435BDE" w:rsidRDefault="004017E3" w:rsidP="00DD3A78">
      <w:pPr>
        <w:pStyle w:val="NoSpacing"/>
        <w:spacing w:after="1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pict>
          <v:shape id="_x0000_s1047" type="#_x0000_t202" style="position:absolute;margin-left:-.15pt;margin-top:16.55pt;width:147.45pt;height:21.4pt;z-index:2516930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  <w:jc w:val="right"/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n-AU"/>
        </w:rPr>
        <w:pict>
          <v:shape id="_x0000_s1044" type="#_x0000_t202" style="position:absolute;margin-left:391.05pt;margin-top:17.9pt;width:147.45pt;height:21.4pt;z-index:2516899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</w:pPr>
                </w:p>
              </w:txbxContent>
            </v:textbox>
          </v:shape>
        </w:pict>
      </w:r>
    </w:p>
    <w:p w:rsidR="00435BDE" w:rsidRDefault="00435BDE" w:rsidP="00DD3A78">
      <w:pPr>
        <w:pStyle w:val="NoSpacing"/>
        <w:spacing w:after="180"/>
        <w:rPr>
          <w:rFonts w:cstheme="minorHAnsi"/>
          <w:sz w:val="24"/>
          <w:szCs w:val="24"/>
        </w:rPr>
      </w:pPr>
    </w:p>
    <w:p w:rsidR="00435BDE" w:rsidRDefault="004017E3" w:rsidP="00DD3A78">
      <w:pPr>
        <w:pStyle w:val="NoSpacing"/>
        <w:spacing w:after="180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noProof/>
          <w:sz w:val="24"/>
          <w:szCs w:val="24"/>
          <w:lang w:eastAsia="en-AU"/>
        </w:rPr>
        <w:pict>
          <v:shape id="_x0000_s1048" type="#_x0000_t202" style="position:absolute;margin-left:85.3pt;margin-top:5.05pt;width:147.45pt;height:21.4pt;z-index:2516940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  <w:jc w:val="center"/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en-AU"/>
        </w:rPr>
        <w:pict>
          <v:shape id="_x0000_s1046" type="#_x0000_t202" style="position:absolute;margin-left:293.75pt;margin-top:4.6pt;width:147.45pt;height:21.4pt;z-index:2516920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4017E3" w:rsidRDefault="004017E3" w:rsidP="004017E3">
                  <w:pPr>
                    <w:pStyle w:val="NoSpacing"/>
                  </w:pPr>
                </w:p>
              </w:txbxContent>
            </v:textbox>
          </v:shape>
        </w:pict>
      </w:r>
    </w:p>
    <w:p w:rsidR="00435BDE" w:rsidRPr="00435BDE" w:rsidRDefault="00435BDE" w:rsidP="00DD3A78">
      <w:pPr>
        <w:pStyle w:val="NoSpacing"/>
        <w:spacing w:after="1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8756"/>
      </w:tblGrid>
      <w:tr w:rsidR="00435BDE" w:rsidRPr="00435BDE" w:rsidTr="00435BDE">
        <w:trPr>
          <w:trHeight w:val="510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5BDE">
              <w:rPr>
                <w:rFonts w:cstheme="minorHAnsi"/>
                <w:b/>
                <w:sz w:val="28"/>
                <w:szCs w:val="28"/>
              </w:rPr>
              <w:t>Name of Part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35BDE">
              <w:rPr>
                <w:rFonts w:cstheme="minorHAnsi"/>
                <w:b/>
                <w:sz w:val="28"/>
                <w:szCs w:val="28"/>
              </w:rPr>
              <w:t>Function of Part</w:t>
            </w: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Cornea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Iris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Pupil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Lens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Ciliary muscles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Retina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Optic Nerve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Choroid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Sclera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Aqueous humour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35BDE" w:rsidRPr="00435BDE" w:rsidTr="00435BDE">
        <w:trPr>
          <w:trHeight w:val="794"/>
        </w:trPr>
        <w:tc>
          <w:tcPr>
            <w:tcW w:w="1842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5BDE">
              <w:rPr>
                <w:rFonts w:cstheme="minorHAnsi"/>
                <w:sz w:val="28"/>
                <w:szCs w:val="28"/>
              </w:rPr>
              <w:t>Vitreous humour</w:t>
            </w:r>
          </w:p>
        </w:tc>
        <w:tc>
          <w:tcPr>
            <w:tcW w:w="8756" w:type="dxa"/>
            <w:vAlign w:val="center"/>
          </w:tcPr>
          <w:p w:rsidR="00435BDE" w:rsidRPr="00435BDE" w:rsidRDefault="00435BDE" w:rsidP="0079490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435BDE" w:rsidRDefault="00A16DED" w:rsidP="00A16DED">
      <w:pPr>
        <w:pStyle w:val="NoSpacing"/>
        <w:numPr>
          <w:ilvl w:val="0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lastRenderedPageBreak/>
        <w:t>What type of receptors are found in the eye and what do they detect?  In which part of the eye are these receptors found?</w:t>
      </w:r>
    </w:p>
    <w:p w:rsid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P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Pr="00A16DED" w:rsidRDefault="00A16DED" w:rsidP="00A16DED">
      <w:pPr>
        <w:pStyle w:val="NoSpacing"/>
        <w:numPr>
          <w:ilvl w:val="0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>Describe the path light takes from an object through the eye to the retina.</w:t>
      </w:r>
      <w:r w:rsidRPr="00A16DED">
        <w:rPr>
          <w:noProof/>
          <w:sz w:val="24"/>
          <w:lang w:eastAsia="en-AU"/>
        </w:rPr>
        <w:t xml:space="preserve"> </w:t>
      </w:r>
    </w:p>
    <w:p w:rsidR="00A16DED" w:rsidRDefault="00A16DED" w:rsidP="00A16DED">
      <w:pPr>
        <w:pStyle w:val="NoSpacing"/>
        <w:spacing w:before="120"/>
        <w:rPr>
          <w:noProof/>
          <w:sz w:val="24"/>
          <w:lang w:eastAsia="en-AU"/>
        </w:rPr>
      </w:pPr>
      <w:r w:rsidRPr="00A16DED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4133077</wp:posOffset>
            </wp:positionH>
            <wp:positionV relativeFrom="paragraph">
              <wp:posOffset>77967</wp:posOffset>
            </wp:positionV>
            <wp:extent cx="2514600" cy="119443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DED" w:rsidRDefault="00A16DED" w:rsidP="00A16DED">
      <w:pPr>
        <w:pStyle w:val="NoSpacing"/>
        <w:spacing w:before="120"/>
        <w:rPr>
          <w:noProof/>
          <w:sz w:val="24"/>
          <w:lang w:eastAsia="en-AU"/>
        </w:rPr>
      </w:pPr>
    </w:p>
    <w:p w:rsidR="00A16DED" w:rsidRDefault="00A16DED" w:rsidP="00A16DED">
      <w:pPr>
        <w:pStyle w:val="NoSpacing"/>
        <w:spacing w:before="120"/>
        <w:rPr>
          <w:noProof/>
          <w:sz w:val="24"/>
          <w:lang w:eastAsia="en-AU"/>
        </w:rPr>
      </w:pPr>
    </w:p>
    <w:p w:rsidR="00A16DED" w:rsidRDefault="00A16DED" w:rsidP="00A16DED">
      <w:pPr>
        <w:pStyle w:val="NoSpacing"/>
        <w:spacing w:before="120"/>
        <w:rPr>
          <w:noProof/>
          <w:sz w:val="24"/>
          <w:lang w:eastAsia="en-AU"/>
        </w:rPr>
      </w:pPr>
    </w:p>
    <w:p w:rsidR="00A16DED" w:rsidRP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Default="00A16DED" w:rsidP="00A16DED">
      <w:pPr>
        <w:pStyle w:val="NoSpacing"/>
        <w:numPr>
          <w:ilvl w:val="0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>When the ciliary muscles pull on the lens it makes it thinner.  How does this change the focal length of the lens?</w:t>
      </w:r>
    </w:p>
    <w:p w:rsid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P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Pr="00A16DED" w:rsidRDefault="00A16DED" w:rsidP="00A16DED">
      <w:pPr>
        <w:pStyle w:val="NoSpacing"/>
        <w:numPr>
          <w:ilvl w:val="0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>State which of the two alternatives makes each of these statements true.</w:t>
      </w:r>
    </w:p>
    <w:p w:rsidR="00A16DED" w:rsidRPr="00A16DED" w:rsidRDefault="00A16DED" w:rsidP="00A16DED">
      <w:pPr>
        <w:pStyle w:val="NoSpacing"/>
        <w:numPr>
          <w:ilvl w:val="1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 xml:space="preserve">Light entering the eye is refracted by the lens and the </w:t>
      </w:r>
      <w:r w:rsidRPr="00A16DED">
        <w:rPr>
          <w:rFonts w:cstheme="minorHAnsi"/>
          <w:i/>
          <w:sz w:val="28"/>
          <w:szCs w:val="24"/>
        </w:rPr>
        <w:t>cornea / retina.</w:t>
      </w:r>
    </w:p>
    <w:p w:rsidR="00A16DED" w:rsidRPr="00A16DED" w:rsidRDefault="00A16DED" w:rsidP="00A16DED">
      <w:pPr>
        <w:pStyle w:val="NoSpacing"/>
        <w:numPr>
          <w:ilvl w:val="1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 xml:space="preserve">To produce a clear image, light must be focussed on the </w:t>
      </w:r>
      <w:r w:rsidRPr="00A16DED">
        <w:rPr>
          <w:rFonts w:cstheme="minorHAnsi"/>
          <w:i/>
          <w:sz w:val="28"/>
          <w:szCs w:val="24"/>
        </w:rPr>
        <w:t>retina / lens.</w:t>
      </w:r>
    </w:p>
    <w:p w:rsidR="00A16DED" w:rsidRPr="00A16DED" w:rsidRDefault="00A16DED" w:rsidP="00A16DED">
      <w:pPr>
        <w:pStyle w:val="NoSpacing"/>
        <w:numPr>
          <w:ilvl w:val="1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 xml:space="preserve">The image travels as a series of </w:t>
      </w:r>
      <w:r w:rsidRPr="00A16DED">
        <w:rPr>
          <w:rFonts w:cstheme="minorHAnsi"/>
          <w:i/>
          <w:sz w:val="28"/>
          <w:szCs w:val="24"/>
        </w:rPr>
        <w:t>electrical / light</w:t>
      </w:r>
      <w:r w:rsidRPr="00A16DED">
        <w:rPr>
          <w:rFonts w:cstheme="minorHAnsi"/>
          <w:sz w:val="28"/>
          <w:szCs w:val="24"/>
        </w:rPr>
        <w:t xml:space="preserve"> signals along the optic nerve to the brain.</w:t>
      </w:r>
    </w:p>
    <w:p w:rsidR="00A16DED" w:rsidRPr="00A16DED" w:rsidRDefault="00A16DED" w:rsidP="00A16DED">
      <w:pPr>
        <w:pStyle w:val="NoSpacing"/>
        <w:numPr>
          <w:ilvl w:val="1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 xml:space="preserve">The aqueous humour is a clear fluid that lies between the cornea and the </w:t>
      </w:r>
      <w:r w:rsidRPr="00A16DED">
        <w:rPr>
          <w:rFonts w:cstheme="minorHAnsi"/>
          <w:i/>
          <w:sz w:val="28"/>
          <w:szCs w:val="24"/>
        </w:rPr>
        <w:t>retina / lens.</w:t>
      </w:r>
    </w:p>
    <w:p w:rsidR="00A16DED" w:rsidRP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Default="00A16DED" w:rsidP="00A16DED">
      <w:pPr>
        <w:pStyle w:val="NoSpacing"/>
        <w:numPr>
          <w:ilvl w:val="0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>Is the image formed on the retina a virtual or a real image?  Explain your response.</w:t>
      </w:r>
    </w:p>
    <w:p w:rsid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P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Pr="00A16DED" w:rsidRDefault="00A16DED" w:rsidP="00A16DED">
      <w:pPr>
        <w:pStyle w:val="NoSpacing"/>
        <w:numPr>
          <w:ilvl w:val="0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>What will happen to the pupils in your eye when you are:</w:t>
      </w:r>
    </w:p>
    <w:p w:rsidR="00A16DED" w:rsidRDefault="00A16DED" w:rsidP="00A16DED">
      <w:pPr>
        <w:pStyle w:val="NoSpacing"/>
        <w:numPr>
          <w:ilvl w:val="1"/>
          <w:numId w:val="3"/>
        </w:numPr>
        <w:spacing w:before="120"/>
        <w:rPr>
          <w:rFonts w:cstheme="minorHAnsi"/>
          <w:sz w:val="28"/>
          <w:szCs w:val="24"/>
        </w:rPr>
      </w:pPr>
      <w:r w:rsidRPr="00A16DED">
        <w:rPr>
          <w:rFonts w:cstheme="minorHAnsi"/>
          <w:sz w:val="28"/>
          <w:szCs w:val="24"/>
        </w:rPr>
        <w:t>In a dark cinema</w:t>
      </w:r>
    </w:p>
    <w:p w:rsid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A16DED" w:rsidRPr="00A16DED" w:rsidRDefault="00A16DED" w:rsidP="00A16DED">
      <w:pPr>
        <w:pStyle w:val="NoSpacing"/>
        <w:spacing w:before="120"/>
        <w:rPr>
          <w:rFonts w:cstheme="minorHAnsi"/>
          <w:sz w:val="28"/>
          <w:szCs w:val="24"/>
        </w:rPr>
      </w:pPr>
    </w:p>
    <w:p w:rsidR="00453830" w:rsidRPr="00A16DED" w:rsidRDefault="00A16DED" w:rsidP="00A16DED">
      <w:pPr>
        <w:pStyle w:val="NoSpacing"/>
        <w:numPr>
          <w:ilvl w:val="1"/>
          <w:numId w:val="3"/>
        </w:numPr>
        <w:spacing w:before="120"/>
        <w:rPr>
          <w:rFonts w:cstheme="minorHAnsi"/>
          <w:sz w:val="24"/>
          <w:szCs w:val="24"/>
        </w:rPr>
      </w:pPr>
      <w:r w:rsidRPr="00A16DED">
        <w:rPr>
          <w:rFonts w:cstheme="minorHAnsi"/>
          <w:sz w:val="28"/>
          <w:szCs w:val="24"/>
        </w:rPr>
        <w:t>Outside in the sun</w:t>
      </w:r>
    </w:p>
    <w:sectPr w:rsidR="00453830" w:rsidRPr="00A16DED" w:rsidSect="00CE7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B05"/>
    <w:multiLevelType w:val="hybridMultilevel"/>
    <w:tmpl w:val="99C210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EC64C8"/>
    <w:multiLevelType w:val="hybridMultilevel"/>
    <w:tmpl w:val="26C25E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75907"/>
    <w:multiLevelType w:val="hybridMultilevel"/>
    <w:tmpl w:val="458EC3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00D64"/>
    <w:rsid w:val="00193056"/>
    <w:rsid w:val="00200D64"/>
    <w:rsid w:val="004017E3"/>
    <w:rsid w:val="00435BDE"/>
    <w:rsid w:val="00453830"/>
    <w:rsid w:val="005323F9"/>
    <w:rsid w:val="00542A84"/>
    <w:rsid w:val="007638A8"/>
    <w:rsid w:val="0079490C"/>
    <w:rsid w:val="008264F4"/>
    <w:rsid w:val="00A16DED"/>
    <w:rsid w:val="00BB57A3"/>
    <w:rsid w:val="00CE731E"/>
    <w:rsid w:val="00CE7456"/>
    <w:rsid w:val="00D14056"/>
    <w:rsid w:val="00D3349A"/>
    <w:rsid w:val="00DD3A78"/>
    <w:rsid w:val="00E01233"/>
    <w:rsid w:val="00E05028"/>
    <w:rsid w:val="00E75522"/>
    <w:rsid w:val="00E958F4"/>
    <w:rsid w:val="00F85AF7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2" type="connector" idref="#_x0000_s1026"/>
        <o:r id="V:Rule13" type="connector" idref="#_x0000_s1028"/>
        <o:r id="V:Rule14" type="connector" idref="#_x0000_s1027"/>
        <o:r id="V:Rule15" type="connector" idref="#_x0000_s1032"/>
        <o:r id="V:Rule16" type="connector" idref="#_x0000_s1031"/>
        <o:r id="V:Rule17" type="connector" idref="#_x0000_s1029"/>
        <o:r id="V:Rule18" type="connector" idref="#_x0000_s1030"/>
        <o:r id="V:Rule19" type="connector" idref="#_x0000_s1035"/>
        <o:r id="V:Rule20" type="connector" idref="#_x0000_s1036"/>
        <o:r id="V:Rule21" type="connector" idref="#_x0000_s1033"/>
        <o:r id="V:Rule22" type="connector" idref="#_x0000_s1034"/>
      </o:rules>
    </o:shapelayout>
  </w:shapeDefaults>
  <w:decimalSymbol w:val="."/>
  <w:listSeparator w:val=","/>
  <w15:docId w15:val="{5A9E707A-5D83-4856-BE82-807025CD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D64"/>
    <w:pPr>
      <w:spacing w:after="0" w:line="240" w:lineRule="auto"/>
    </w:pPr>
  </w:style>
  <w:style w:type="table" w:styleId="TableGrid">
    <w:name w:val="Table Grid"/>
    <w:basedOn w:val="TableNormal"/>
    <w:uiPriority w:val="59"/>
    <w:rsid w:val="00BB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F724F-776C-4110-AB93-71A0CCBF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4</cp:revision>
  <cp:lastPrinted>2013-01-27T05:36:00Z</cp:lastPrinted>
  <dcterms:created xsi:type="dcterms:W3CDTF">2019-08-04T14:28:00Z</dcterms:created>
  <dcterms:modified xsi:type="dcterms:W3CDTF">2020-07-01T06:04:00Z</dcterms:modified>
</cp:coreProperties>
</file>