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69D0B1" w14:textId="48F2663E" w:rsidR="000912F0" w:rsidRDefault="000912F0">
      <w:pPr>
        <w:spacing w:line="240" w:lineRule="auto"/>
        <w:rPr>
          <w:rFonts w:ascii="Century Gothic" w:eastAsia="Century Gothic" w:hAnsi="Century Gothic" w:cs="Century Gothic"/>
        </w:rPr>
      </w:pPr>
      <w:r>
        <w:rPr>
          <w:rFonts w:ascii="Century Gothic" w:eastAsia="Century Gothic" w:hAnsi="Century Gothic" w:cs="Century Gothic"/>
        </w:rPr>
        <w:t>Author:</w:t>
      </w:r>
    </w:p>
    <w:p w14:paraId="346535E6" w14:textId="77777777" w:rsidR="000912F0" w:rsidRDefault="000912F0">
      <w:pPr>
        <w:spacing w:line="240" w:lineRule="auto"/>
        <w:rPr>
          <w:rFonts w:ascii="Century Gothic" w:eastAsia="Century Gothic" w:hAnsi="Century Gothic" w:cs="Century Gothic"/>
        </w:rPr>
      </w:pPr>
    </w:p>
    <w:p w14:paraId="719EB571" w14:textId="36B479C4" w:rsidR="00F11AFD" w:rsidRDefault="00CA022C" w:rsidP="74F6F15F">
      <w:pPr>
        <w:spacing w:line="240" w:lineRule="auto"/>
        <w:rPr>
          <w:rFonts w:ascii="Century Gothic" w:eastAsia="Century Gothic" w:hAnsi="Century Gothic" w:cs="Century Gothic"/>
          <w:b/>
          <w:bCs/>
        </w:rPr>
      </w:pPr>
      <w:r w:rsidRPr="74F6F15F">
        <w:rPr>
          <w:rFonts w:ascii="Century Gothic" w:eastAsia="Century Gothic" w:hAnsi="Century Gothic" w:cs="Century Gothic"/>
        </w:rPr>
        <w:t>Title:</w:t>
      </w:r>
      <w:r w:rsidR="00377DD4" w:rsidRPr="74F6F15F">
        <w:rPr>
          <w:rFonts w:ascii="Century Gothic" w:eastAsia="Century Gothic" w:hAnsi="Century Gothic" w:cs="Century Gothic"/>
        </w:rPr>
        <w:t xml:space="preserve"> </w:t>
      </w:r>
      <w:r w:rsidR="00377DD4" w:rsidRPr="00F61B1A">
        <w:rPr>
          <w:rFonts w:ascii="Century Gothic" w:eastAsia="Century Gothic" w:hAnsi="Century Gothic" w:cs="Century Gothic"/>
          <w:b/>
          <w:bCs/>
          <w:color w:val="FF0000"/>
        </w:rPr>
        <w:t xml:space="preserve">An investigation into the </w:t>
      </w:r>
      <w:r w:rsidR="00CB20EB" w:rsidRPr="00F61B1A">
        <w:rPr>
          <w:rFonts w:ascii="Century Gothic" w:eastAsia="Century Gothic" w:hAnsi="Century Gothic" w:cs="Century Gothic"/>
          <w:b/>
          <w:bCs/>
          <w:color w:val="FF0000"/>
        </w:rPr>
        <w:t>effect of pH on Methyl Orange and Phenolphthalein</w:t>
      </w:r>
      <w:r w:rsidR="00AE2F95" w:rsidRPr="00F61B1A">
        <w:rPr>
          <w:rFonts w:ascii="Century Gothic" w:eastAsia="Century Gothic" w:hAnsi="Century Gothic" w:cs="Century Gothic"/>
          <w:b/>
          <w:bCs/>
          <w:color w:val="FF0000"/>
        </w:rPr>
        <w:t xml:space="preserve"> colour in solution.</w:t>
      </w:r>
    </w:p>
    <w:p w14:paraId="1DC298A0" w14:textId="77777777" w:rsidR="003773E3" w:rsidRDefault="003773E3">
      <w:pPr>
        <w:spacing w:line="240" w:lineRule="auto"/>
        <w:rPr>
          <w:rFonts w:ascii="Century Gothic" w:eastAsia="Century Gothic" w:hAnsi="Century Gothic" w:cs="Century Gothic"/>
        </w:rPr>
      </w:pPr>
    </w:p>
    <w:p w14:paraId="719EB57C" w14:textId="23AF7906" w:rsidR="00F11AFD" w:rsidRDefault="00CA022C">
      <w:pPr>
        <w:spacing w:line="240" w:lineRule="auto"/>
        <w:rPr>
          <w:rFonts w:ascii="Century Gothic" w:eastAsia="Century Gothic" w:hAnsi="Century Gothic" w:cs="Century Gothic"/>
        </w:rPr>
      </w:pPr>
      <w:r w:rsidRPr="60A4281B">
        <w:rPr>
          <w:rFonts w:ascii="Century Gothic" w:eastAsia="Century Gothic" w:hAnsi="Century Gothic" w:cs="Century Gothic"/>
        </w:rPr>
        <w:t>Introduction:</w:t>
      </w:r>
    </w:p>
    <w:p w14:paraId="14C1226E" w14:textId="257F7F70" w:rsidR="60A4281B" w:rsidRDefault="60A4281B" w:rsidP="60A4281B">
      <w:pPr>
        <w:spacing w:line="240" w:lineRule="auto"/>
        <w:rPr>
          <w:rFonts w:ascii="Century Gothic" w:eastAsia="Century Gothic" w:hAnsi="Century Gothic" w:cs="Century Gothic"/>
        </w:rPr>
      </w:pPr>
    </w:p>
    <w:p w14:paraId="41842FBF" w14:textId="24824B0B" w:rsidR="165A4453" w:rsidRDefault="165A4453" w:rsidP="260C7FA3">
      <w:pPr>
        <w:spacing w:line="240" w:lineRule="auto"/>
        <w:rPr>
          <w:rFonts w:ascii="Century Gothic" w:eastAsia="Century Gothic" w:hAnsi="Century Gothic" w:cs="Century Gothic"/>
          <w:b/>
          <w:bCs/>
          <w:color w:val="FF0000"/>
        </w:rPr>
      </w:pPr>
      <w:r w:rsidRPr="260C7FA3">
        <w:rPr>
          <w:rFonts w:ascii="Century Gothic" w:eastAsia="Century Gothic" w:hAnsi="Century Gothic" w:cs="Century Gothic"/>
          <w:b/>
          <w:bCs/>
          <w:color w:val="FF0000"/>
        </w:rPr>
        <w:t>The purpose of this investigation is to</w:t>
      </w:r>
      <w:r w:rsidR="250BF407" w:rsidRPr="260C7FA3">
        <w:rPr>
          <w:rFonts w:ascii="Century Gothic" w:eastAsia="Century Gothic" w:hAnsi="Century Gothic" w:cs="Century Gothic"/>
          <w:b/>
          <w:bCs/>
          <w:color w:val="FF0000"/>
        </w:rPr>
        <w:t xml:space="preserve"> confirm the indicative properties of Methyl Orange and Phenolphthalein</w:t>
      </w:r>
      <w:r w:rsidR="10D5D30E" w:rsidRPr="260C7FA3">
        <w:rPr>
          <w:rFonts w:ascii="Century Gothic" w:eastAsia="Century Gothic" w:hAnsi="Century Gothic" w:cs="Century Gothic"/>
          <w:b/>
          <w:bCs/>
          <w:color w:val="FF0000"/>
        </w:rPr>
        <w:t xml:space="preserve"> by observing </w:t>
      </w:r>
      <w:r w:rsidR="694B6023" w:rsidRPr="260C7FA3">
        <w:rPr>
          <w:rFonts w:ascii="Century Gothic" w:eastAsia="Century Gothic" w:hAnsi="Century Gothic" w:cs="Century Gothic"/>
          <w:b/>
          <w:bCs/>
          <w:color w:val="FF0000"/>
        </w:rPr>
        <w:t>the effect of a range of pH solution</w:t>
      </w:r>
      <w:r w:rsidR="6A22D086" w:rsidRPr="260C7FA3">
        <w:rPr>
          <w:rFonts w:ascii="Century Gothic" w:eastAsia="Century Gothic" w:hAnsi="Century Gothic" w:cs="Century Gothic"/>
          <w:b/>
          <w:bCs/>
          <w:color w:val="FF0000"/>
        </w:rPr>
        <w:t xml:space="preserve">s on the colour of each. </w:t>
      </w:r>
    </w:p>
    <w:p w14:paraId="32199051" w14:textId="710964CF" w:rsidR="60A4281B" w:rsidRDefault="60A4281B" w:rsidP="260C7FA3">
      <w:pPr>
        <w:spacing w:line="240" w:lineRule="auto"/>
        <w:rPr>
          <w:rFonts w:ascii="Century Gothic" w:eastAsia="Century Gothic" w:hAnsi="Century Gothic" w:cs="Century Gothic"/>
          <w:b/>
          <w:bCs/>
          <w:color w:val="FF0000"/>
        </w:rPr>
      </w:pPr>
    </w:p>
    <w:p w14:paraId="137FA804" w14:textId="77777777" w:rsidR="00F30698" w:rsidRDefault="6A22D086" w:rsidP="260C7FA3">
      <w:pPr>
        <w:spacing w:line="240" w:lineRule="auto"/>
        <w:rPr>
          <w:rFonts w:ascii="Century Gothic" w:eastAsia="Century Gothic" w:hAnsi="Century Gothic" w:cs="Century Gothic"/>
          <w:b/>
          <w:bCs/>
          <w:color w:val="FF0000"/>
        </w:rPr>
      </w:pPr>
      <w:r w:rsidRPr="260C7FA3">
        <w:rPr>
          <w:rFonts w:ascii="Century Gothic" w:eastAsia="Century Gothic" w:hAnsi="Century Gothic" w:cs="Century Gothic"/>
          <w:b/>
          <w:bCs/>
          <w:color w:val="FF0000"/>
        </w:rPr>
        <w:t>This is of interest because</w:t>
      </w:r>
      <w:r w:rsidR="00E81285">
        <w:rPr>
          <w:rFonts w:ascii="Century Gothic" w:eastAsia="Century Gothic" w:hAnsi="Century Gothic" w:cs="Century Gothic"/>
          <w:b/>
          <w:bCs/>
          <w:color w:val="FF0000"/>
        </w:rPr>
        <w:t xml:space="preserve"> indicators are useful for </w:t>
      </w:r>
      <w:r w:rsidR="003C446C">
        <w:rPr>
          <w:rFonts w:ascii="Century Gothic" w:eastAsia="Century Gothic" w:hAnsi="Century Gothic" w:cs="Century Gothic"/>
          <w:b/>
          <w:bCs/>
          <w:color w:val="FF0000"/>
        </w:rPr>
        <w:t xml:space="preserve">determining </w:t>
      </w:r>
      <w:r w:rsidR="002B0DE6">
        <w:rPr>
          <w:rFonts w:ascii="Century Gothic" w:eastAsia="Century Gothic" w:hAnsi="Century Gothic" w:cs="Century Gothic"/>
          <w:b/>
          <w:bCs/>
          <w:color w:val="FF0000"/>
        </w:rPr>
        <w:t xml:space="preserve">the products of chemical reactions and whether they’re </w:t>
      </w:r>
      <w:r w:rsidR="00803EF9">
        <w:rPr>
          <w:rFonts w:ascii="Century Gothic" w:eastAsia="Century Gothic" w:hAnsi="Century Gothic" w:cs="Century Gothic"/>
          <w:b/>
          <w:bCs/>
          <w:color w:val="FF0000"/>
        </w:rPr>
        <w:t>an acid or base (alkaline)</w:t>
      </w:r>
      <w:r w:rsidR="00D3361A">
        <w:rPr>
          <w:rFonts w:ascii="Century Gothic" w:eastAsia="Century Gothic" w:hAnsi="Century Gothic" w:cs="Century Gothic"/>
          <w:b/>
          <w:bCs/>
          <w:color w:val="FF0000"/>
        </w:rPr>
        <w:t>. Knowing the colour changing intervals of</w:t>
      </w:r>
      <w:r w:rsidR="00C72097">
        <w:rPr>
          <w:rFonts w:ascii="Century Gothic" w:eastAsia="Century Gothic" w:hAnsi="Century Gothic" w:cs="Century Gothic"/>
          <w:b/>
          <w:bCs/>
          <w:color w:val="FF0000"/>
        </w:rPr>
        <w:t xml:space="preserve"> phenolphthalein and methyl orange will allow </w:t>
      </w:r>
      <w:r w:rsidR="00F3536D">
        <w:rPr>
          <w:rFonts w:ascii="Century Gothic" w:eastAsia="Century Gothic" w:hAnsi="Century Gothic" w:cs="Century Gothic"/>
          <w:b/>
          <w:bCs/>
          <w:color w:val="FF0000"/>
        </w:rPr>
        <w:t>them to be used for this purpose.</w:t>
      </w:r>
      <w:r w:rsidR="00F30698">
        <w:rPr>
          <w:rFonts w:ascii="Century Gothic" w:eastAsia="Century Gothic" w:hAnsi="Century Gothic" w:cs="Century Gothic"/>
          <w:b/>
          <w:bCs/>
          <w:color w:val="FF0000"/>
        </w:rPr>
        <w:t xml:space="preserve"> </w:t>
      </w:r>
    </w:p>
    <w:p w14:paraId="1571BAF8" w14:textId="76F1D113" w:rsidR="00113ACA" w:rsidRDefault="00D509ED" w:rsidP="260C7FA3">
      <w:pPr>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 xml:space="preserve"> </w:t>
      </w:r>
    </w:p>
    <w:p w14:paraId="2BC4A3B1" w14:textId="4CC8C36D" w:rsidR="60A4281B" w:rsidRDefault="60A4281B" w:rsidP="60A4281B">
      <w:pPr>
        <w:spacing w:line="240" w:lineRule="auto"/>
        <w:rPr>
          <w:rFonts w:ascii="Century Gothic" w:eastAsia="Century Gothic" w:hAnsi="Century Gothic" w:cs="Century Gothic"/>
          <w:color w:val="FF0000"/>
        </w:rPr>
      </w:pPr>
    </w:p>
    <w:p w14:paraId="719EB590" w14:textId="77777777" w:rsidR="00F11AFD" w:rsidRDefault="00CA022C">
      <w:pPr>
        <w:spacing w:line="240" w:lineRule="auto"/>
        <w:rPr>
          <w:rFonts w:ascii="Century Gothic" w:eastAsia="Century Gothic" w:hAnsi="Century Gothic" w:cs="Century Gothic"/>
        </w:rPr>
      </w:pPr>
      <w:r>
        <w:rPr>
          <w:rFonts w:ascii="Century Gothic" w:eastAsia="Century Gothic" w:hAnsi="Century Gothic" w:cs="Century Gothic"/>
        </w:rPr>
        <w:t>Independent Variable:</w:t>
      </w:r>
    </w:p>
    <w:p w14:paraId="719EB591" w14:textId="77777777" w:rsidR="00F11AFD" w:rsidRDefault="00F11AFD">
      <w:pPr>
        <w:spacing w:line="240" w:lineRule="auto"/>
        <w:rPr>
          <w:rFonts w:ascii="Century Gothic" w:eastAsia="Century Gothic" w:hAnsi="Century Gothic" w:cs="Century Gothic"/>
        </w:rPr>
      </w:pPr>
    </w:p>
    <w:p w14:paraId="7F3DE3E4" w14:textId="7A07D37D" w:rsidR="00216983" w:rsidRPr="00976F4B" w:rsidRDefault="00312AE2">
      <w:pPr>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 xml:space="preserve">A series of pH solutions ranging from </w:t>
      </w:r>
      <w:r w:rsidR="00C670F3" w:rsidRPr="00976F4B">
        <w:rPr>
          <w:rFonts w:ascii="Century Gothic" w:eastAsia="Century Gothic" w:hAnsi="Century Gothic" w:cs="Century Gothic"/>
          <w:b/>
          <w:bCs/>
          <w:color w:val="FF0000"/>
        </w:rPr>
        <w:t xml:space="preserve">pH 1 through to pH 14 </w:t>
      </w:r>
      <w:r w:rsidR="00F2226A" w:rsidRPr="00976F4B">
        <w:rPr>
          <w:rFonts w:ascii="Century Gothic" w:eastAsia="Century Gothic" w:hAnsi="Century Gothic" w:cs="Century Gothic"/>
          <w:b/>
          <w:bCs/>
          <w:color w:val="FF0000"/>
        </w:rPr>
        <w:t xml:space="preserve">will be prepared in order to ascertain </w:t>
      </w:r>
      <w:r w:rsidR="00F23D10" w:rsidRPr="00976F4B">
        <w:rPr>
          <w:rFonts w:ascii="Century Gothic" w:eastAsia="Century Gothic" w:hAnsi="Century Gothic" w:cs="Century Gothic"/>
          <w:b/>
          <w:bCs/>
          <w:color w:val="FF0000"/>
        </w:rPr>
        <w:t xml:space="preserve">the </w:t>
      </w:r>
      <w:r w:rsidR="0082044E" w:rsidRPr="00976F4B">
        <w:rPr>
          <w:rFonts w:ascii="Century Gothic" w:eastAsia="Century Gothic" w:hAnsi="Century Gothic" w:cs="Century Gothic"/>
          <w:b/>
          <w:bCs/>
          <w:color w:val="FF0000"/>
        </w:rPr>
        <w:t>colour intervals for Methyl Orange and Phenol</w:t>
      </w:r>
      <w:r w:rsidR="00DC35EA" w:rsidRPr="00976F4B">
        <w:rPr>
          <w:rFonts w:ascii="Century Gothic" w:eastAsia="Century Gothic" w:hAnsi="Century Gothic" w:cs="Century Gothic"/>
          <w:b/>
          <w:bCs/>
          <w:color w:val="FF0000"/>
        </w:rPr>
        <w:t>phthalein.</w:t>
      </w:r>
      <w:r w:rsidR="0051622E" w:rsidRPr="00976F4B">
        <w:rPr>
          <w:rFonts w:ascii="Century Gothic" w:eastAsia="Century Gothic" w:hAnsi="Century Gothic" w:cs="Century Gothic"/>
          <w:b/>
          <w:bCs/>
          <w:color w:val="FF0000"/>
        </w:rPr>
        <w:t xml:space="preserve"> This series of pH solutions will be prepared using </w:t>
      </w:r>
      <w:r w:rsidR="00500632" w:rsidRPr="00976F4B">
        <w:rPr>
          <w:rFonts w:ascii="Century Gothic" w:eastAsia="Century Gothic" w:hAnsi="Century Gothic" w:cs="Century Gothic"/>
          <w:b/>
          <w:bCs/>
          <w:color w:val="FF0000"/>
        </w:rPr>
        <w:t xml:space="preserve">methodology published by the </w:t>
      </w:r>
      <w:hyperlink r:id="rId5" w:history="1">
        <w:r w:rsidR="00500632" w:rsidRPr="00976F4B">
          <w:rPr>
            <w:rFonts w:ascii="Century Gothic" w:eastAsia="Century Gothic" w:hAnsi="Century Gothic" w:cs="Century Gothic"/>
            <w:b/>
            <w:bCs/>
            <w:color w:val="FF0000"/>
          </w:rPr>
          <w:t>Royal Society of Chemistry</w:t>
        </w:r>
      </w:hyperlink>
      <w:r w:rsidR="00500632" w:rsidRPr="00976F4B">
        <w:rPr>
          <w:rFonts w:ascii="Century Gothic" w:eastAsia="Century Gothic" w:hAnsi="Century Gothic" w:cs="Century Gothic"/>
          <w:b/>
          <w:bCs/>
          <w:color w:val="FF0000"/>
        </w:rPr>
        <w:t>.</w:t>
      </w:r>
    </w:p>
    <w:p w14:paraId="04079E5F" w14:textId="77777777" w:rsidR="003139BD" w:rsidRDefault="003139BD" w:rsidP="00A62CB4">
      <w:pPr>
        <w:spacing w:line="240" w:lineRule="auto"/>
        <w:rPr>
          <w:rFonts w:ascii="Century Gothic" w:eastAsia="Century Gothic" w:hAnsi="Century Gothic" w:cs="Century Gothic"/>
        </w:rPr>
      </w:pPr>
    </w:p>
    <w:p w14:paraId="284A700C" w14:textId="4490D9FD" w:rsidR="007877B9" w:rsidRDefault="00CA022C" w:rsidP="00A62CB4">
      <w:pPr>
        <w:spacing w:line="240" w:lineRule="auto"/>
        <w:rPr>
          <w:rFonts w:ascii="Century Gothic" w:eastAsia="Century Gothic" w:hAnsi="Century Gothic" w:cs="Century Gothic"/>
          <w:sz w:val="26"/>
          <w:szCs w:val="26"/>
        </w:rPr>
      </w:pPr>
      <w:r>
        <w:rPr>
          <w:rFonts w:ascii="Century Gothic" w:eastAsia="Century Gothic" w:hAnsi="Century Gothic" w:cs="Century Gothic"/>
        </w:rPr>
        <w:t>Dependent Variable:</w:t>
      </w:r>
    </w:p>
    <w:p w14:paraId="7DAD30D7" w14:textId="77777777" w:rsidR="00A62CB4" w:rsidRDefault="00A62CB4" w:rsidP="00A62CB4">
      <w:pPr>
        <w:spacing w:line="240" w:lineRule="auto"/>
        <w:rPr>
          <w:rFonts w:ascii="Century Gothic" w:eastAsia="Century Gothic" w:hAnsi="Century Gothic" w:cs="Century Gothic"/>
          <w:sz w:val="26"/>
          <w:szCs w:val="26"/>
        </w:rPr>
      </w:pPr>
    </w:p>
    <w:p w14:paraId="0C3A99B0" w14:textId="76337961" w:rsidR="00A62CB4" w:rsidRPr="00976F4B" w:rsidRDefault="00A62CB4" w:rsidP="00A62CB4">
      <w:pPr>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Both Methyl Orange and Phe</w:t>
      </w:r>
      <w:r w:rsidR="00502227" w:rsidRPr="00976F4B">
        <w:rPr>
          <w:rFonts w:ascii="Century Gothic" w:eastAsia="Century Gothic" w:hAnsi="Century Gothic" w:cs="Century Gothic"/>
          <w:b/>
          <w:bCs/>
          <w:color w:val="FF0000"/>
        </w:rPr>
        <w:t>nolphthalein are known to change colour at different pH.</w:t>
      </w:r>
      <w:r w:rsidR="00937200" w:rsidRPr="00976F4B">
        <w:rPr>
          <w:rFonts w:ascii="Century Gothic" w:eastAsia="Century Gothic" w:hAnsi="Century Gothic" w:cs="Century Gothic"/>
          <w:b/>
          <w:bCs/>
          <w:color w:val="FF0000"/>
        </w:rPr>
        <w:t xml:space="preserve"> Using solutions with known pH </w:t>
      </w:r>
      <w:r w:rsidR="0082325E" w:rsidRPr="00976F4B">
        <w:rPr>
          <w:rFonts w:ascii="Century Gothic" w:eastAsia="Century Gothic" w:hAnsi="Century Gothic" w:cs="Century Gothic"/>
          <w:b/>
          <w:bCs/>
          <w:color w:val="FF0000"/>
        </w:rPr>
        <w:t>it is pos</w:t>
      </w:r>
      <w:r w:rsidR="00504DE9" w:rsidRPr="00976F4B">
        <w:rPr>
          <w:rFonts w:ascii="Century Gothic" w:eastAsia="Century Gothic" w:hAnsi="Century Gothic" w:cs="Century Gothic"/>
          <w:b/>
          <w:bCs/>
          <w:color w:val="FF0000"/>
        </w:rPr>
        <w:t xml:space="preserve">sible to find out the </w:t>
      </w:r>
      <w:r w:rsidR="006F5877" w:rsidRPr="00976F4B">
        <w:rPr>
          <w:rFonts w:ascii="Century Gothic" w:eastAsia="Century Gothic" w:hAnsi="Century Gothic" w:cs="Century Gothic"/>
          <w:b/>
          <w:bCs/>
          <w:color w:val="FF0000"/>
        </w:rPr>
        <w:t xml:space="preserve">colour of each </w:t>
      </w:r>
      <w:r w:rsidR="00D8201C" w:rsidRPr="00976F4B">
        <w:rPr>
          <w:rFonts w:ascii="Century Gothic" w:eastAsia="Century Gothic" w:hAnsi="Century Gothic" w:cs="Century Gothic"/>
          <w:b/>
          <w:bCs/>
          <w:color w:val="FF0000"/>
        </w:rPr>
        <w:t xml:space="preserve">over a range of </w:t>
      </w:r>
      <w:r w:rsidR="00310DB4" w:rsidRPr="00976F4B">
        <w:rPr>
          <w:rFonts w:ascii="Century Gothic" w:eastAsia="Century Gothic" w:hAnsi="Century Gothic" w:cs="Century Gothic"/>
          <w:b/>
          <w:bCs/>
          <w:color w:val="FF0000"/>
        </w:rPr>
        <w:t>p</w:t>
      </w:r>
      <w:r w:rsidR="00D8201C" w:rsidRPr="00976F4B">
        <w:rPr>
          <w:rFonts w:ascii="Century Gothic" w:eastAsia="Century Gothic" w:hAnsi="Century Gothic" w:cs="Century Gothic"/>
          <w:b/>
          <w:bCs/>
          <w:color w:val="FF0000"/>
        </w:rPr>
        <w:t>H.</w:t>
      </w:r>
      <w:r w:rsidR="00310DB4" w:rsidRPr="00976F4B">
        <w:rPr>
          <w:rFonts w:ascii="Century Gothic" w:eastAsia="Century Gothic" w:hAnsi="Century Gothic" w:cs="Century Gothic"/>
          <w:b/>
          <w:bCs/>
          <w:color w:val="FF0000"/>
        </w:rPr>
        <w:t xml:space="preserve"> Hence, we </w:t>
      </w:r>
      <w:r w:rsidR="000605A1" w:rsidRPr="00976F4B">
        <w:rPr>
          <w:rFonts w:ascii="Century Gothic" w:eastAsia="Century Gothic" w:hAnsi="Century Gothic" w:cs="Century Gothic"/>
          <w:b/>
          <w:bCs/>
          <w:color w:val="FF0000"/>
        </w:rPr>
        <w:t>will ascertain the colour interval range for each</w:t>
      </w:r>
      <w:r w:rsidR="00B228FE" w:rsidRPr="00976F4B">
        <w:rPr>
          <w:rFonts w:ascii="Century Gothic" w:eastAsia="Century Gothic" w:hAnsi="Century Gothic" w:cs="Century Gothic"/>
          <w:b/>
          <w:bCs/>
          <w:color w:val="FF0000"/>
        </w:rPr>
        <w:t xml:space="preserve"> by adding drops of each to the </w:t>
      </w:r>
      <w:r w:rsidR="0003493D" w:rsidRPr="00976F4B">
        <w:rPr>
          <w:rFonts w:ascii="Century Gothic" w:eastAsia="Century Gothic" w:hAnsi="Century Gothic" w:cs="Century Gothic"/>
          <w:b/>
          <w:bCs/>
          <w:color w:val="FF0000"/>
        </w:rPr>
        <w:t>colourless pH solutions.</w:t>
      </w:r>
    </w:p>
    <w:p w14:paraId="6C2B711D" w14:textId="77777777" w:rsidR="003139BD" w:rsidRDefault="003139BD">
      <w:pPr>
        <w:spacing w:line="240" w:lineRule="auto"/>
        <w:rPr>
          <w:rFonts w:ascii="Century Gothic" w:eastAsia="Century Gothic" w:hAnsi="Century Gothic" w:cs="Century Gothic"/>
        </w:rPr>
      </w:pPr>
    </w:p>
    <w:p w14:paraId="719EB5AE" w14:textId="245F040F" w:rsidR="00F11AFD" w:rsidRDefault="00CA022C">
      <w:pPr>
        <w:spacing w:line="240" w:lineRule="auto"/>
        <w:rPr>
          <w:rFonts w:ascii="Century Gothic" w:eastAsia="Century Gothic" w:hAnsi="Century Gothic" w:cs="Century Gothic"/>
          <w:sz w:val="26"/>
          <w:szCs w:val="26"/>
        </w:rPr>
      </w:pPr>
      <w:r>
        <w:rPr>
          <w:rFonts w:ascii="Century Gothic" w:eastAsia="Century Gothic" w:hAnsi="Century Gothic" w:cs="Century Gothic"/>
        </w:rPr>
        <w:t>Controlled Variables:</w:t>
      </w:r>
    </w:p>
    <w:p w14:paraId="719EB5AF" w14:textId="77777777" w:rsidR="00F11AFD" w:rsidRDefault="00F11AFD">
      <w:pPr>
        <w:tabs>
          <w:tab w:val="left" w:pos="7797"/>
        </w:tabs>
        <w:spacing w:line="240" w:lineRule="auto"/>
        <w:rPr>
          <w:rFonts w:ascii="Century Gothic" w:eastAsia="Century Gothic" w:hAnsi="Century Gothic" w:cs="Century Gothic"/>
          <w:sz w:val="26"/>
          <w:szCs w:val="26"/>
        </w:rPr>
      </w:pPr>
    </w:p>
    <w:p w14:paraId="6131AFDF" w14:textId="24606C64" w:rsidR="004603AE" w:rsidRPr="00976F4B" w:rsidRDefault="00864123">
      <w:p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 xml:space="preserve">In order to maintain the </w:t>
      </w:r>
      <w:r w:rsidR="00743E51" w:rsidRPr="00976F4B">
        <w:rPr>
          <w:rFonts w:ascii="Century Gothic" w:eastAsia="Century Gothic" w:hAnsi="Century Gothic" w:cs="Century Gothic"/>
          <w:b/>
          <w:bCs/>
          <w:color w:val="FF0000"/>
        </w:rPr>
        <w:t>reliability of our data it will be important to control the following variables;</w:t>
      </w:r>
    </w:p>
    <w:p w14:paraId="63F86BC1" w14:textId="7802F9E7" w:rsidR="00743E51" w:rsidRPr="00976F4B" w:rsidRDefault="003905C3" w:rsidP="003905C3">
      <w:pPr>
        <w:pStyle w:val="ListParagraph"/>
        <w:numPr>
          <w:ilvl w:val="0"/>
          <w:numId w:val="4"/>
        </w:num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 xml:space="preserve">The temperature of the </w:t>
      </w:r>
      <w:r w:rsidR="00447463" w:rsidRPr="00976F4B">
        <w:rPr>
          <w:rFonts w:ascii="Century Gothic" w:eastAsia="Century Gothic" w:hAnsi="Century Gothic" w:cs="Century Gothic"/>
          <w:b/>
          <w:bCs/>
          <w:color w:val="FF0000"/>
        </w:rPr>
        <w:t>solutions.</w:t>
      </w:r>
    </w:p>
    <w:p w14:paraId="3FC8A056" w14:textId="3054740D" w:rsidR="00447463" w:rsidRPr="00976F4B" w:rsidRDefault="00425445" w:rsidP="003905C3">
      <w:pPr>
        <w:pStyle w:val="ListParagraph"/>
        <w:numPr>
          <w:ilvl w:val="0"/>
          <w:numId w:val="4"/>
        </w:num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 xml:space="preserve">The batch </w:t>
      </w:r>
      <w:r w:rsidR="00156A53" w:rsidRPr="00976F4B">
        <w:rPr>
          <w:rFonts w:ascii="Century Gothic" w:eastAsia="Century Gothic" w:hAnsi="Century Gothic" w:cs="Century Gothic"/>
          <w:b/>
          <w:bCs/>
          <w:color w:val="FF0000"/>
        </w:rPr>
        <w:t>of reacta</w:t>
      </w:r>
      <w:r w:rsidR="00CF0468" w:rsidRPr="00976F4B">
        <w:rPr>
          <w:rFonts w:ascii="Century Gothic" w:eastAsia="Century Gothic" w:hAnsi="Century Gothic" w:cs="Century Gothic"/>
          <w:b/>
          <w:bCs/>
          <w:color w:val="FF0000"/>
        </w:rPr>
        <w:t>nts being used</w:t>
      </w:r>
      <w:r w:rsidR="00156A53" w:rsidRPr="00976F4B">
        <w:rPr>
          <w:rFonts w:ascii="Century Gothic" w:eastAsia="Century Gothic" w:hAnsi="Century Gothic" w:cs="Century Gothic"/>
          <w:b/>
          <w:bCs/>
          <w:color w:val="FF0000"/>
        </w:rPr>
        <w:t xml:space="preserve"> </w:t>
      </w:r>
      <w:r w:rsidR="00CF0468" w:rsidRPr="00976F4B">
        <w:rPr>
          <w:rFonts w:ascii="Century Gothic" w:eastAsia="Century Gothic" w:hAnsi="Century Gothic" w:cs="Century Gothic"/>
          <w:b/>
          <w:bCs/>
          <w:color w:val="FF0000"/>
        </w:rPr>
        <w:t>(</w:t>
      </w:r>
      <w:r w:rsidR="00156A53" w:rsidRPr="00976F4B">
        <w:rPr>
          <w:rFonts w:ascii="Century Gothic" w:eastAsia="Century Gothic" w:hAnsi="Century Gothic" w:cs="Century Gothic"/>
          <w:b/>
          <w:bCs/>
          <w:color w:val="FF0000"/>
        </w:rPr>
        <w:t>Methyl Orange, P</w:t>
      </w:r>
      <w:r w:rsidR="00CF0468" w:rsidRPr="00976F4B">
        <w:rPr>
          <w:rFonts w:ascii="Century Gothic" w:eastAsia="Century Gothic" w:hAnsi="Century Gothic" w:cs="Century Gothic"/>
          <w:b/>
          <w:bCs/>
          <w:color w:val="FF0000"/>
        </w:rPr>
        <w:t>henolphthalein, 0.1</w:t>
      </w:r>
      <w:r w:rsidR="00ED6578" w:rsidRPr="00976F4B">
        <w:rPr>
          <w:rFonts w:ascii="Century Gothic" w:eastAsia="Century Gothic" w:hAnsi="Century Gothic" w:cs="Century Gothic"/>
          <w:b/>
          <w:bCs/>
          <w:color w:val="FF0000"/>
        </w:rPr>
        <w:t>M</w:t>
      </w:r>
      <w:r w:rsidR="00CF0468" w:rsidRPr="00976F4B">
        <w:rPr>
          <w:rFonts w:ascii="Century Gothic" w:eastAsia="Century Gothic" w:hAnsi="Century Gothic" w:cs="Century Gothic"/>
          <w:b/>
          <w:bCs/>
          <w:color w:val="FF0000"/>
        </w:rPr>
        <w:t xml:space="preserve"> HCl</w:t>
      </w:r>
      <w:r w:rsidR="00ED6578" w:rsidRPr="00976F4B">
        <w:rPr>
          <w:rFonts w:ascii="Century Gothic" w:eastAsia="Century Gothic" w:hAnsi="Century Gothic" w:cs="Century Gothic"/>
          <w:b/>
          <w:bCs/>
          <w:color w:val="FF0000"/>
        </w:rPr>
        <w:t>, and 0.1M NaOH)</w:t>
      </w:r>
    </w:p>
    <w:p w14:paraId="7ACEE2A6" w14:textId="798B26A4" w:rsidR="00096629" w:rsidRPr="00976F4B" w:rsidRDefault="00096629" w:rsidP="003905C3">
      <w:pPr>
        <w:pStyle w:val="ListParagraph"/>
        <w:numPr>
          <w:ilvl w:val="0"/>
          <w:numId w:val="4"/>
        </w:num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Reactant volumes</w:t>
      </w:r>
    </w:p>
    <w:p w14:paraId="7AD48CB5" w14:textId="266D21A2" w:rsidR="00CB5394" w:rsidRPr="00976F4B" w:rsidRDefault="00EB0ADB" w:rsidP="003905C3">
      <w:pPr>
        <w:pStyle w:val="ListParagraph"/>
        <w:numPr>
          <w:ilvl w:val="0"/>
          <w:numId w:val="4"/>
        </w:num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The d</w:t>
      </w:r>
      <w:r w:rsidR="00C97819" w:rsidRPr="00976F4B">
        <w:rPr>
          <w:rFonts w:ascii="Century Gothic" w:eastAsia="Century Gothic" w:hAnsi="Century Gothic" w:cs="Century Gothic"/>
          <w:b/>
          <w:bCs/>
          <w:color w:val="FF0000"/>
        </w:rPr>
        <w:t>e</w:t>
      </w:r>
      <w:r w:rsidRPr="00976F4B">
        <w:rPr>
          <w:rFonts w:ascii="Century Gothic" w:eastAsia="Century Gothic" w:hAnsi="Century Gothic" w:cs="Century Gothic"/>
          <w:b/>
          <w:bCs/>
          <w:color w:val="FF0000"/>
        </w:rPr>
        <w:t>ionised water</w:t>
      </w:r>
      <w:r w:rsidR="0078637A" w:rsidRPr="00976F4B">
        <w:rPr>
          <w:rFonts w:ascii="Century Gothic" w:eastAsia="Century Gothic" w:hAnsi="Century Gothic" w:cs="Century Gothic"/>
          <w:b/>
          <w:bCs/>
          <w:color w:val="FF0000"/>
        </w:rPr>
        <w:t xml:space="preserve"> used to dilute the acid and base solutions.</w:t>
      </w:r>
    </w:p>
    <w:p w14:paraId="16EC47CA" w14:textId="77777777" w:rsidR="003139BD" w:rsidRDefault="003139BD">
      <w:pPr>
        <w:spacing w:line="240" w:lineRule="auto"/>
        <w:rPr>
          <w:rFonts w:ascii="Century Gothic" w:eastAsia="Century Gothic" w:hAnsi="Century Gothic" w:cs="Century Gothic"/>
        </w:rPr>
      </w:pPr>
    </w:p>
    <w:p w14:paraId="719EB5BB" w14:textId="7F631367" w:rsidR="00F11AFD" w:rsidRDefault="00CA022C">
      <w:pPr>
        <w:spacing w:line="240" w:lineRule="auto"/>
        <w:rPr>
          <w:rFonts w:ascii="Century Gothic" w:eastAsia="Century Gothic" w:hAnsi="Century Gothic" w:cs="Century Gothic"/>
          <w:sz w:val="26"/>
          <w:szCs w:val="26"/>
        </w:rPr>
      </w:pPr>
      <w:r w:rsidRPr="60A4281B">
        <w:rPr>
          <w:rFonts w:ascii="Century Gothic" w:eastAsia="Century Gothic" w:hAnsi="Century Gothic" w:cs="Century Gothic"/>
        </w:rPr>
        <w:t>Hypothesis:</w:t>
      </w:r>
    </w:p>
    <w:p w14:paraId="15DE040A" w14:textId="7B4F637D" w:rsidR="60A4281B" w:rsidRDefault="60A4281B" w:rsidP="60A4281B">
      <w:pPr>
        <w:tabs>
          <w:tab w:val="left" w:pos="7797"/>
        </w:tabs>
        <w:spacing w:line="240" w:lineRule="auto"/>
        <w:rPr>
          <w:rFonts w:ascii="Century Gothic" w:eastAsia="Century Gothic" w:hAnsi="Century Gothic" w:cs="Century Gothic"/>
          <w:color w:val="FF0000"/>
        </w:rPr>
      </w:pPr>
    </w:p>
    <w:p w14:paraId="122296F6" w14:textId="77777777" w:rsidR="00714FAF" w:rsidRPr="00976F4B" w:rsidRDefault="00714FAF" w:rsidP="00714FAF">
      <w:p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If there is a relationship between pH and the colours of these two indicators, then</w:t>
      </w:r>
      <w:r w:rsidRPr="00976F4B">
        <w:rPr>
          <w:rFonts w:ascii="Century Gothic" w:eastAsia="Century Gothic" w:hAnsi="Century Gothic" w:cs="Century Gothic"/>
          <w:b/>
          <w:bCs/>
          <w:color w:val="FF0000"/>
        </w:rPr>
        <w:t xml:space="preserve"> it is expected that when placed in colourless pH solutions </w:t>
      </w:r>
      <w:r>
        <w:rPr>
          <w:rFonts w:ascii="Century Gothic" w:eastAsia="Century Gothic" w:hAnsi="Century Gothic" w:cs="Century Gothic"/>
          <w:b/>
          <w:bCs/>
          <w:color w:val="FF0000"/>
        </w:rPr>
        <w:t>less</w:t>
      </w:r>
      <w:r w:rsidRPr="00976F4B">
        <w:rPr>
          <w:rFonts w:ascii="Century Gothic" w:eastAsia="Century Gothic" w:hAnsi="Century Gothic" w:cs="Century Gothic"/>
          <w:b/>
          <w:bCs/>
          <w:color w:val="FF0000"/>
        </w:rPr>
        <w:t xml:space="preserve"> than pH 4, the originally orange coloured Methyl Orange solution will change to</w:t>
      </w:r>
      <w:r>
        <w:rPr>
          <w:rFonts w:ascii="Century Gothic" w:eastAsia="Century Gothic" w:hAnsi="Century Gothic" w:cs="Century Gothic"/>
          <w:b/>
          <w:bCs/>
          <w:color w:val="FF0000"/>
        </w:rPr>
        <w:t xml:space="preserve"> red. </w:t>
      </w:r>
      <w:r w:rsidRPr="00976F4B">
        <w:rPr>
          <w:rFonts w:ascii="Century Gothic" w:eastAsia="Century Gothic" w:hAnsi="Century Gothic" w:cs="Century Gothic"/>
          <w:b/>
          <w:bCs/>
          <w:color w:val="FF0000"/>
        </w:rPr>
        <w:t xml:space="preserve">Likewise, when Phenolphthalein is placed in colourless pH solutions </w:t>
      </w:r>
      <w:r>
        <w:rPr>
          <w:rFonts w:ascii="Century Gothic" w:eastAsia="Century Gothic" w:hAnsi="Century Gothic" w:cs="Century Gothic"/>
          <w:b/>
          <w:bCs/>
          <w:color w:val="FF0000"/>
        </w:rPr>
        <w:t>greater</w:t>
      </w:r>
      <w:r w:rsidRPr="00976F4B">
        <w:rPr>
          <w:rFonts w:ascii="Century Gothic" w:eastAsia="Century Gothic" w:hAnsi="Century Gothic" w:cs="Century Gothic"/>
          <w:b/>
          <w:bCs/>
          <w:color w:val="FF0000"/>
        </w:rPr>
        <w:t xml:space="preserve"> than</w:t>
      </w:r>
      <w:r>
        <w:rPr>
          <w:rFonts w:ascii="Century Gothic" w:eastAsia="Century Gothic" w:hAnsi="Century Gothic" w:cs="Century Gothic"/>
          <w:b/>
          <w:bCs/>
          <w:color w:val="FF0000"/>
        </w:rPr>
        <w:t xml:space="preserve"> pH 8, it is expected that the phenolphthalein will change to pink.</w:t>
      </w:r>
    </w:p>
    <w:p w14:paraId="2383F36D" w14:textId="77777777" w:rsidR="00714FAF" w:rsidRDefault="00714FAF" w:rsidP="60A4281B">
      <w:pPr>
        <w:tabs>
          <w:tab w:val="left" w:pos="7797"/>
        </w:tabs>
        <w:spacing w:line="240" w:lineRule="auto"/>
        <w:rPr>
          <w:rFonts w:ascii="Century Gothic" w:eastAsia="Century Gothic" w:hAnsi="Century Gothic" w:cs="Century Gothic"/>
          <w:b/>
          <w:bCs/>
          <w:color w:val="FF0000"/>
        </w:rPr>
      </w:pPr>
    </w:p>
    <w:p w14:paraId="719EB5C8" w14:textId="76FD51BF" w:rsidR="00F11AFD" w:rsidRDefault="67344BB6" w:rsidP="00144889">
      <w:pPr>
        <w:tabs>
          <w:tab w:val="left" w:pos="7797"/>
        </w:tabs>
        <w:spacing w:line="240" w:lineRule="auto"/>
        <w:rPr>
          <w:rFonts w:ascii="Century Gothic" w:eastAsia="Century Gothic" w:hAnsi="Century Gothic" w:cs="Century Gothic"/>
          <w:b/>
          <w:bCs/>
          <w:color w:val="FF0000"/>
        </w:rPr>
      </w:pPr>
      <w:r w:rsidRPr="00976F4B">
        <w:rPr>
          <w:rFonts w:ascii="Century Gothic" w:eastAsia="Century Gothic" w:hAnsi="Century Gothic" w:cs="Century Gothic"/>
          <w:b/>
          <w:bCs/>
          <w:color w:val="FF0000"/>
        </w:rPr>
        <w:t xml:space="preserve">Science Direct </w:t>
      </w:r>
      <w:r w:rsidR="00783087">
        <w:rPr>
          <w:rFonts w:ascii="Century Gothic" w:eastAsia="Century Gothic" w:hAnsi="Century Gothic" w:cs="Century Gothic"/>
          <w:b/>
          <w:bCs/>
          <w:color w:val="FF0000"/>
        </w:rPr>
        <w:t xml:space="preserve">(2024) </w:t>
      </w:r>
      <w:r w:rsidRPr="00976F4B">
        <w:rPr>
          <w:rFonts w:ascii="Century Gothic" w:eastAsia="Century Gothic" w:hAnsi="Century Gothic" w:cs="Century Gothic"/>
          <w:b/>
          <w:bCs/>
          <w:color w:val="FF0000"/>
        </w:rPr>
        <w:t>states that</w:t>
      </w:r>
      <w:r w:rsidR="000861D2">
        <w:rPr>
          <w:rFonts w:ascii="Century Gothic" w:eastAsia="Century Gothic" w:hAnsi="Century Gothic" w:cs="Century Gothic"/>
          <w:b/>
          <w:bCs/>
          <w:color w:val="FF0000"/>
        </w:rPr>
        <w:t xml:space="preserve"> Methyl Orange </w:t>
      </w:r>
      <w:r w:rsidR="00BD6D23">
        <w:rPr>
          <w:rFonts w:ascii="Century Gothic" w:eastAsia="Century Gothic" w:hAnsi="Century Gothic" w:cs="Century Gothic"/>
          <w:b/>
          <w:bCs/>
          <w:color w:val="FF0000"/>
        </w:rPr>
        <w:t>is red</w:t>
      </w:r>
      <w:r w:rsidR="00A47D2E">
        <w:rPr>
          <w:rFonts w:ascii="Century Gothic" w:eastAsia="Century Gothic" w:hAnsi="Century Gothic" w:cs="Century Gothic"/>
          <w:b/>
          <w:bCs/>
          <w:color w:val="FF0000"/>
        </w:rPr>
        <w:t xml:space="preserve"> when in an </w:t>
      </w:r>
      <w:r w:rsidR="006E15D1">
        <w:rPr>
          <w:rFonts w:ascii="Century Gothic" w:eastAsia="Century Gothic" w:hAnsi="Century Gothic" w:cs="Century Gothic"/>
          <w:b/>
          <w:bCs/>
          <w:color w:val="FF0000"/>
        </w:rPr>
        <w:t xml:space="preserve">acidic solution and yellow in neutral to </w:t>
      </w:r>
      <w:r w:rsidR="00036F06">
        <w:rPr>
          <w:rFonts w:ascii="Century Gothic" w:eastAsia="Century Gothic" w:hAnsi="Century Gothic" w:cs="Century Gothic"/>
          <w:b/>
          <w:bCs/>
          <w:color w:val="FF0000"/>
        </w:rPr>
        <w:t>basic solution. The colour change occurs between pH 3.</w:t>
      </w:r>
      <w:r w:rsidR="00660791">
        <w:rPr>
          <w:rFonts w:ascii="Century Gothic" w:eastAsia="Century Gothic" w:hAnsi="Century Gothic" w:cs="Century Gothic"/>
          <w:b/>
          <w:bCs/>
          <w:color w:val="FF0000"/>
        </w:rPr>
        <w:t>2 to 4.4.</w:t>
      </w:r>
      <w:r w:rsidR="00D8124C">
        <w:rPr>
          <w:rFonts w:ascii="Century Gothic" w:eastAsia="Century Gothic" w:hAnsi="Century Gothic" w:cs="Century Gothic"/>
          <w:b/>
          <w:bCs/>
          <w:color w:val="FF0000"/>
        </w:rPr>
        <w:t xml:space="preserve"> This makes it useful </w:t>
      </w:r>
      <w:r w:rsidR="00EF0DCA">
        <w:rPr>
          <w:rFonts w:ascii="Century Gothic" w:eastAsia="Century Gothic" w:hAnsi="Century Gothic" w:cs="Century Gothic"/>
          <w:b/>
          <w:bCs/>
          <w:color w:val="FF0000"/>
        </w:rPr>
        <w:t xml:space="preserve">for identifying acidic solutions. </w:t>
      </w:r>
      <w:r w:rsidR="00444DD6">
        <w:rPr>
          <w:rFonts w:ascii="Century Gothic" w:eastAsia="Century Gothic" w:hAnsi="Century Gothic" w:cs="Century Gothic"/>
          <w:b/>
          <w:bCs/>
          <w:color w:val="FF0000"/>
        </w:rPr>
        <w:t>Phenolphthalein is stated to remain clear in acidic solutions</w:t>
      </w:r>
      <w:r w:rsidR="003B6BFD">
        <w:rPr>
          <w:rFonts w:ascii="Century Gothic" w:eastAsia="Century Gothic" w:hAnsi="Century Gothic" w:cs="Century Gothic"/>
          <w:b/>
          <w:bCs/>
          <w:color w:val="FF0000"/>
        </w:rPr>
        <w:t xml:space="preserve"> and change to pink when the solution becomes basic. </w:t>
      </w:r>
      <w:r w:rsidR="003B6BFD">
        <w:rPr>
          <w:rFonts w:ascii="Century Gothic" w:eastAsia="Century Gothic" w:hAnsi="Century Gothic" w:cs="Century Gothic"/>
          <w:b/>
          <w:bCs/>
          <w:color w:val="FF0000"/>
        </w:rPr>
        <w:t xml:space="preserve">The colour change occurs between pH </w:t>
      </w:r>
      <w:r w:rsidR="00F0758B">
        <w:rPr>
          <w:rFonts w:ascii="Century Gothic" w:eastAsia="Century Gothic" w:hAnsi="Century Gothic" w:cs="Century Gothic"/>
          <w:b/>
          <w:bCs/>
          <w:color w:val="FF0000"/>
        </w:rPr>
        <w:t>8</w:t>
      </w:r>
      <w:r w:rsidR="003B6BFD">
        <w:rPr>
          <w:rFonts w:ascii="Century Gothic" w:eastAsia="Century Gothic" w:hAnsi="Century Gothic" w:cs="Century Gothic"/>
          <w:b/>
          <w:bCs/>
          <w:color w:val="FF0000"/>
        </w:rPr>
        <w:t xml:space="preserve">.2 to </w:t>
      </w:r>
      <w:r w:rsidR="00F0758B">
        <w:rPr>
          <w:rFonts w:ascii="Century Gothic" w:eastAsia="Century Gothic" w:hAnsi="Century Gothic" w:cs="Century Gothic"/>
          <w:b/>
          <w:bCs/>
          <w:color w:val="FF0000"/>
        </w:rPr>
        <w:t>10.0</w:t>
      </w:r>
      <w:r w:rsidR="003B6BFD">
        <w:rPr>
          <w:rFonts w:ascii="Century Gothic" w:eastAsia="Century Gothic" w:hAnsi="Century Gothic" w:cs="Century Gothic"/>
          <w:b/>
          <w:bCs/>
          <w:color w:val="FF0000"/>
        </w:rPr>
        <w:t>.</w:t>
      </w:r>
    </w:p>
    <w:p w14:paraId="0734B28A" w14:textId="77777777" w:rsidR="00144889" w:rsidRPr="00144889" w:rsidRDefault="00144889" w:rsidP="00144889">
      <w:pPr>
        <w:tabs>
          <w:tab w:val="left" w:pos="7797"/>
        </w:tabs>
        <w:spacing w:line="240" w:lineRule="auto"/>
        <w:rPr>
          <w:rFonts w:ascii="Century Gothic" w:eastAsia="Century Gothic" w:hAnsi="Century Gothic" w:cs="Century Gothic"/>
          <w:b/>
          <w:bCs/>
          <w:color w:val="FF0000"/>
        </w:rPr>
      </w:pPr>
    </w:p>
    <w:p w14:paraId="719EB5C9" w14:textId="77777777" w:rsidR="00F11AFD" w:rsidRDefault="00CA022C">
      <w:pPr>
        <w:spacing w:line="240" w:lineRule="auto"/>
        <w:rPr>
          <w:rFonts w:ascii="Century Gothic" w:eastAsia="Century Gothic" w:hAnsi="Century Gothic" w:cs="Century Gothic"/>
          <w:sz w:val="26"/>
          <w:szCs w:val="26"/>
        </w:rPr>
      </w:pPr>
      <w:r>
        <w:rPr>
          <w:rFonts w:ascii="Century Gothic" w:eastAsia="Century Gothic" w:hAnsi="Century Gothic" w:cs="Century Gothic"/>
        </w:rPr>
        <w:lastRenderedPageBreak/>
        <w:t>Materials:</w:t>
      </w:r>
    </w:p>
    <w:p w14:paraId="719EB5CA" w14:textId="77777777" w:rsidR="00F11AFD" w:rsidRDefault="00F11AFD">
      <w:pPr>
        <w:tabs>
          <w:tab w:val="left" w:pos="7797"/>
        </w:tabs>
        <w:spacing w:line="240" w:lineRule="auto"/>
        <w:rPr>
          <w:rFonts w:ascii="Century Gothic" w:eastAsia="Century Gothic" w:hAnsi="Century Gothic" w:cs="Century Gothic"/>
          <w:sz w:val="26"/>
          <w:szCs w:val="26"/>
        </w:rPr>
      </w:pPr>
    </w:p>
    <w:p w14:paraId="69A4778F" w14:textId="52343FA8" w:rsidR="00750F8E" w:rsidRDefault="00DC1A8E"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sidRPr="00DC1A8E">
        <w:rPr>
          <w:rFonts w:ascii="Century Gothic" w:eastAsia="Century Gothic" w:hAnsi="Century Gothic" w:cs="Century Gothic"/>
          <w:b/>
          <w:bCs/>
          <w:color w:val="FF0000"/>
        </w:rPr>
        <w:t>Eye protection</w:t>
      </w:r>
    </w:p>
    <w:p w14:paraId="71169857" w14:textId="24A89F27" w:rsidR="00DC1A8E" w:rsidRDefault="00DC1A8E"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 xml:space="preserve">13 x </w:t>
      </w:r>
      <w:r w:rsidR="000F34D2">
        <w:rPr>
          <w:rFonts w:ascii="Century Gothic" w:eastAsia="Century Gothic" w:hAnsi="Century Gothic" w:cs="Century Gothic"/>
          <w:b/>
          <w:bCs/>
          <w:color w:val="FF0000"/>
        </w:rPr>
        <w:t>100mL beakers</w:t>
      </w:r>
    </w:p>
    <w:p w14:paraId="1E166125" w14:textId="248A693F" w:rsidR="008E680C" w:rsidRDefault="008E680C"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 xml:space="preserve">2 x </w:t>
      </w:r>
      <w:r w:rsidR="000F34D2">
        <w:rPr>
          <w:rFonts w:ascii="Century Gothic" w:eastAsia="Century Gothic" w:hAnsi="Century Gothic" w:cs="Century Gothic"/>
          <w:b/>
          <w:bCs/>
          <w:color w:val="FF0000"/>
        </w:rPr>
        <w:t>200</w:t>
      </w:r>
      <w:r>
        <w:rPr>
          <w:rFonts w:ascii="Century Gothic" w:eastAsia="Century Gothic" w:hAnsi="Century Gothic" w:cs="Century Gothic"/>
          <w:b/>
          <w:bCs/>
          <w:color w:val="FF0000"/>
        </w:rPr>
        <w:t>mL beaker</w:t>
      </w:r>
    </w:p>
    <w:p w14:paraId="55F8B40A" w14:textId="1E93ED41" w:rsidR="008E680C" w:rsidRDefault="00ED064B"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2 x 10mL measuring cylinder</w:t>
      </w:r>
    </w:p>
    <w:p w14:paraId="5693728E" w14:textId="7CD171DB" w:rsidR="00ED064B" w:rsidRDefault="00ED064B"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Pipettes</w:t>
      </w:r>
    </w:p>
    <w:p w14:paraId="37187792" w14:textId="47AA2821" w:rsidR="00ED064B" w:rsidRPr="00DC1A8E" w:rsidRDefault="00F27620" w:rsidP="00DC1A8E">
      <w:pPr>
        <w:pStyle w:val="ListParagraph"/>
        <w:numPr>
          <w:ilvl w:val="0"/>
          <w:numId w:val="5"/>
        </w:numPr>
        <w:tabs>
          <w:tab w:val="left" w:pos="7797"/>
        </w:tabs>
        <w:spacing w:line="240" w:lineRule="auto"/>
        <w:rPr>
          <w:rFonts w:ascii="Century Gothic" w:eastAsia="Century Gothic" w:hAnsi="Century Gothic" w:cs="Century Gothic"/>
          <w:b/>
          <w:bCs/>
          <w:color w:val="FF0000"/>
        </w:rPr>
      </w:pPr>
      <w:r>
        <w:rPr>
          <w:rFonts w:ascii="Century Gothic" w:eastAsia="Century Gothic" w:hAnsi="Century Gothic" w:cs="Century Gothic"/>
          <w:b/>
          <w:bCs/>
          <w:color w:val="FF0000"/>
        </w:rPr>
        <w:t>pH meter</w:t>
      </w:r>
    </w:p>
    <w:p w14:paraId="719EB5D0" w14:textId="77777777" w:rsidR="00F11AFD" w:rsidRDefault="00F11AFD">
      <w:pPr>
        <w:spacing w:line="240" w:lineRule="auto"/>
        <w:rPr>
          <w:rFonts w:ascii="Century Gothic" w:eastAsia="Century Gothic" w:hAnsi="Century Gothic" w:cs="Century Gothic"/>
          <w:sz w:val="26"/>
          <w:szCs w:val="26"/>
        </w:rPr>
      </w:pPr>
    </w:p>
    <w:p w14:paraId="719EB5D1" w14:textId="77777777" w:rsidR="00F11AFD" w:rsidRDefault="00CA022C">
      <w:pPr>
        <w:spacing w:line="240" w:lineRule="auto"/>
        <w:rPr>
          <w:rFonts w:ascii="Century Gothic" w:eastAsia="Century Gothic" w:hAnsi="Century Gothic" w:cs="Century Gothic"/>
        </w:rPr>
      </w:pPr>
      <w:r>
        <w:rPr>
          <w:rFonts w:ascii="Century Gothic" w:eastAsia="Century Gothic" w:hAnsi="Century Gothic" w:cs="Century Gothic"/>
        </w:rPr>
        <w:t>Procedure:</w:t>
      </w:r>
    </w:p>
    <w:p w14:paraId="7B6EF731" w14:textId="77777777" w:rsidR="008F3722" w:rsidRDefault="008F3722">
      <w:pPr>
        <w:spacing w:line="240" w:lineRule="auto"/>
        <w:rPr>
          <w:rFonts w:ascii="Century Gothic" w:eastAsia="Century Gothic" w:hAnsi="Century Gothic" w:cs="Century Gothic"/>
          <w:sz w:val="26"/>
          <w:szCs w:val="26"/>
        </w:rPr>
      </w:pPr>
    </w:p>
    <w:p w14:paraId="00696B91" w14:textId="77777777" w:rsidR="008F3722" w:rsidRPr="008F3722" w:rsidRDefault="008F3722" w:rsidP="008F3722">
      <w:pPr>
        <w:pStyle w:val="xmsonormal"/>
        <w:numPr>
          <w:ilvl w:val="0"/>
          <w:numId w:val="6"/>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Number the test tubes 1–7.</w:t>
      </w:r>
    </w:p>
    <w:p w14:paraId="67504761" w14:textId="77777777" w:rsidR="008F3722" w:rsidRPr="008F3722" w:rsidRDefault="008F3722" w:rsidP="008F3722">
      <w:pPr>
        <w:pStyle w:val="xmsonormal"/>
        <w:numPr>
          <w:ilvl w:val="0"/>
          <w:numId w:val="6"/>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Half-fill test tube 1 with the hydrochloric acid solution.</w:t>
      </w:r>
    </w:p>
    <w:p w14:paraId="0DCF4CCE" w14:textId="77777777" w:rsidR="008F3722" w:rsidRPr="008F3722" w:rsidRDefault="008F3722" w:rsidP="008F3722">
      <w:pPr>
        <w:pStyle w:val="xmsonormal"/>
        <w:numPr>
          <w:ilvl w:val="0"/>
          <w:numId w:val="6"/>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Transfer 1 cm</w:t>
      </w:r>
      <w:r w:rsidRPr="008F3722">
        <w:rPr>
          <w:rFonts w:ascii="Century Gothic" w:eastAsia="Century Gothic" w:hAnsi="Century Gothic" w:cs="Century Gothic"/>
          <w:b/>
          <w:bCs/>
          <w:color w:val="FF0000"/>
          <w:sz w:val="22"/>
          <w:szCs w:val="22"/>
          <w:vertAlign w:val="superscript"/>
          <w:lang w:val="en-GB"/>
        </w:rPr>
        <w:t>3</w:t>
      </w:r>
      <w:r w:rsidRPr="008F3722">
        <w:rPr>
          <w:rFonts w:ascii="Century Gothic" w:eastAsia="Century Gothic" w:hAnsi="Century Gothic" w:cs="Century Gothic"/>
          <w:b/>
          <w:bCs/>
          <w:color w:val="FF0000"/>
          <w:sz w:val="22"/>
          <w:szCs w:val="22"/>
          <w:lang w:val="en-GB"/>
        </w:rPr>
        <w:t> of the hydrochloric acid into the measuring cylinder. Add distilled or deionised water to the measuring cylinder, up to the 10 cm</w:t>
      </w:r>
      <w:r w:rsidRPr="008F3722">
        <w:rPr>
          <w:rFonts w:ascii="Century Gothic" w:eastAsia="Century Gothic" w:hAnsi="Century Gothic" w:cs="Century Gothic"/>
          <w:b/>
          <w:bCs/>
          <w:color w:val="FF0000"/>
          <w:sz w:val="22"/>
          <w:szCs w:val="22"/>
          <w:vertAlign w:val="superscript"/>
          <w:lang w:val="en-GB"/>
        </w:rPr>
        <w:t>3</w:t>
      </w:r>
      <w:r w:rsidRPr="008F3722">
        <w:rPr>
          <w:rFonts w:ascii="Century Gothic" w:eastAsia="Century Gothic" w:hAnsi="Century Gothic" w:cs="Century Gothic"/>
          <w:b/>
          <w:bCs/>
          <w:color w:val="FF0000"/>
          <w:sz w:val="22"/>
          <w:szCs w:val="22"/>
          <w:lang w:val="en-GB"/>
        </w:rPr>
        <w:t> mark.</w:t>
      </w:r>
    </w:p>
    <w:p w14:paraId="64C2204C" w14:textId="77777777" w:rsidR="008F3722" w:rsidRPr="008F3722" w:rsidRDefault="008F3722" w:rsidP="008F3722">
      <w:pPr>
        <w:pStyle w:val="xmsonormal"/>
        <w:numPr>
          <w:ilvl w:val="0"/>
          <w:numId w:val="6"/>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Pour some of the resulting diluted solution from the measuring cylinder into test tube 2, enough to come to a similar height as the solution in test tube 1.</w:t>
      </w:r>
    </w:p>
    <w:p w14:paraId="065DFCEC" w14:textId="77777777" w:rsidR="008F3722" w:rsidRPr="008F3722" w:rsidRDefault="008F3722" w:rsidP="008F3722">
      <w:pPr>
        <w:pStyle w:val="xmsonormal"/>
        <w:numPr>
          <w:ilvl w:val="0"/>
          <w:numId w:val="6"/>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Carefully, pour away all but 1 cm</w:t>
      </w:r>
      <w:r w:rsidRPr="008F3722">
        <w:rPr>
          <w:rFonts w:ascii="Century Gothic" w:eastAsia="Century Gothic" w:hAnsi="Century Gothic" w:cs="Century Gothic"/>
          <w:b/>
          <w:bCs/>
          <w:color w:val="FF0000"/>
          <w:sz w:val="22"/>
          <w:szCs w:val="22"/>
          <w:vertAlign w:val="superscript"/>
          <w:lang w:val="en-GB"/>
        </w:rPr>
        <w:t>3</w:t>
      </w:r>
      <w:r w:rsidRPr="008F3722">
        <w:rPr>
          <w:rFonts w:ascii="Century Gothic" w:eastAsia="Century Gothic" w:hAnsi="Century Gothic" w:cs="Century Gothic"/>
          <w:b/>
          <w:bCs/>
          <w:color w:val="FF0000"/>
          <w:sz w:val="22"/>
          <w:szCs w:val="22"/>
          <w:lang w:val="en-GB"/>
        </w:rPr>
        <w:t> of the solution remaining in the measuring cylinder. Now add distilled or deionised water to the measuring cylinder up to the 10 cm3 mark. Pour the resulting solution into test tube 3. Continue in this way until you have solutions in test tubes 1 to 6. Put only distilled or deionised water into test tube 7.</w:t>
      </w:r>
    </w:p>
    <w:p w14:paraId="05580D40" w14:textId="77777777" w:rsidR="008F3722" w:rsidRPr="008F3722" w:rsidRDefault="008F3722" w:rsidP="008F3722">
      <w:pPr>
        <w:pStyle w:val="xmsonormal"/>
        <w:numPr>
          <w:ilvl w:val="0"/>
          <w:numId w:val="7"/>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Repeat instructions 1–5 using the sodium hydroxide solution instead of hydrochloric acid. Number the test tubes 8–13.</w:t>
      </w:r>
    </w:p>
    <w:p w14:paraId="26D0B591" w14:textId="77777777" w:rsidR="008F3722" w:rsidRPr="008F3722" w:rsidRDefault="008F3722" w:rsidP="008F3722">
      <w:pPr>
        <w:pStyle w:val="xmsonormal"/>
        <w:numPr>
          <w:ilvl w:val="0"/>
          <w:numId w:val="8"/>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Put the two racks of test tubes together so that the solutions are in order 1 to 13. The test tubes now have solutions in them with pH 1 (test tube 1) to pH 13 (test tube 13).</w:t>
      </w:r>
    </w:p>
    <w:p w14:paraId="2FD2312D" w14:textId="77777777" w:rsidR="008F3722" w:rsidRPr="008F3722" w:rsidRDefault="008F3722" w:rsidP="008F3722">
      <w:pPr>
        <w:pStyle w:val="xmsonormal"/>
        <w:numPr>
          <w:ilvl w:val="0"/>
          <w:numId w:val="8"/>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Add a drop of universal indicator to each test tube. Rock each test tube from side to side to mix the contents. Add more universal indicator solution to each test tube if needed to allow the colours to be seen more clearly. Be sure to add the same number of drops of indicator to each test tube.</w:t>
      </w:r>
    </w:p>
    <w:p w14:paraId="2DB55959" w14:textId="77777777" w:rsidR="008F3722" w:rsidRPr="008F3722" w:rsidRDefault="008F3722" w:rsidP="008F3722">
      <w:pPr>
        <w:pStyle w:val="xmsonormal"/>
        <w:numPr>
          <w:ilvl w:val="0"/>
          <w:numId w:val="8"/>
        </w:numPr>
        <w:shd w:val="clear" w:color="auto" w:fill="FFFFFF"/>
        <w:spacing w:before="0" w:beforeAutospacing="0" w:after="0" w:afterAutospacing="0"/>
        <w:rPr>
          <w:rFonts w:ascii="Century Gothic" w:eastAsia="Century Gothic" w:hAnsi="Century Gothic" w:cs="Century Gothic"/>
          <w:b/>
          <w:bCs/>
          <w:color w:val="FF0000"/>
          <w:sz w:val="22"/>
          <w:szCs w:val="22"/>
          <w:lang w:val="en-GB"/>
        </w:rPr>
      </w:pPr>
      <w:r w:rsidRPr="008F3722">
        <w:rPr>
          <w:rFonts w:ascii="Century Gothic" w:eastAsia="Century Gothic" w:hAnsi="Century Gothic" w:cs="Century Gothic"/>
          <w:b/>
          <w:bCs/>
          <w:color w:val="FF0000"/>
          <w:sz w:val="22"/>
          <w:szCs w:val="22"/>
          <w:lang w:val="en-GB"/>
        </w:rPr>
        <w:t>Compare the colours of the solutions with the pH indicator chart</w:t>
      </w:r>
    </w:p>
    <w:p w14:paraId="4B686257" w14:textId="77777777" w:rsidR="008F3722" w:rsidRDefault="008F3722">
      <w:pPr>
        <w:tabs>
          <w:tab w:val="left" w:pos="7797"/>
        </w:tabs>
        <w:spacing w:line="240" w:lineRule="auto"/>
        <w:rPr>
          <w:rFonts w:ascii="Century Gothic" w:eastAsia="Century Gothic" w:hAnsi="Century Gothic" w:cs="Century Gothic"/>
          <w:sz w:val="26"/>
          <w:szCs w:val="26"/>
        </w:rPr>
      </w:pPr>
    </w:p>
    <w:p w14:paraId="2F388812" w14:textId="77777777" w:rsidR="008F3722" w:rsidRDefault="008F3722">
      <w:pPr>
        <w:tabs>
          <w:tab w:val="left" w:pos="7797"/>
        </w:tabs>
        <w:spacing w:line="240" w:lineRule="auto"/>
        <w:rPr>
          <w:rFonts w:ascii="Century Gothic" w:eastAsia="Century Gothic" w:hAnsi="Century Gothic" w:cs="Century Gothic"/>
          <w:sz w:val="26"/>
          <w:szCs w:val="26"/>
        </w:rPr>
      </w:pPr>
    </w:p>
    <w:tbl>
      <w:tblPr>
        <w:tblW w:w="103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1"/>
      </w:tblGrid>
      <w:tr w:rsidR="00F11AFD" w14:paraId="719EB5E8" w14:textId="77777777">
        <w:trPr>
          <w:trHeight w:val="220"/>
        </w:trPr>
        <w:tc>
          <w:tcPr>
            <w:tcW w:w="10311" w:type="dxa"/>
            <w:shd w:val="clear" w:color="auto" w:fill="F3F3F3"/>
          </w:tcPr>
          <w:p w14:paraId="719EB5D3" w14:textId="1EE632A4"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Method </w:t>
            </w:r>
            <w:r>
              <w:rPr>
                <w:rFonts w:ascii="Century Gothic" w:eastAsia="Century Gothic" w:hAnsi="Century Gothic" w:cs="Century Gothic"/>
                <w:sz w:val="20"/>
                <w:szCs w:val="20"/>
              </w:rPr>
              <w:t>or</w:t>
            </w:r>
            <w:r>
              <w:rPr>
                <w:rFonts w:ascii="Century Gothic" w:eastAsia="Century Gothic" w:hAnsi="Century Gothic" w:cs="Century Gothic"/>
                <w:b/>
                <w:sz w:val="20"/>
                <w:szCs w:val="20"/>
              </w:rPr>
              <w:t xml:space="preserve"> Procedure</w:t>
            </w:r>
          </w:p>
          <w:p w14:paraId="719EB5D4"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Describe what you did. It must be in:</w:t>
            </w:r>
          </w:p>
          <w:p w14:paraId="719EB5D5"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Use past tense, e.g.,’ Measured in 10ml of water’ or ‘10ml of water was measured’</w:t>
            </w:r>
          </w:p>
          <w:p w14:paraId="719EB5D6"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Passive voice (what was done rather than what you did). e.g., ‘The circuit was set up’ rather than ‘I set up the circuit’</w:t>
            </w:r>
          </w:p>
          <w:p w14:paraId="719EB5D7"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Give step by step instructions, like a recipe, with enough detail for another person to repeat your experiment and get the same results.</w:t>
            </w:r>
          </w:p>
          <w:p w14:paraId="719EB5D8"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Use dot points or numbered steps.</w:t>
            </w:r>
          </w:p>
          <w:p w14:paraId="719EB5D9"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Make sure that you give safety warnings and emphasize how to control variables. </w:t>
            </w:r>
          </w:p>
          <w:p w14:paraId="719EB5DA"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State how many times the procedures should be repeated.  For example;</w:t>
            </w:r>
          </w:p>
          <w:p w14:paraId="719EB5DB" w14:textId="77777777" w:rsidR="00F11AFD" w:rsidRDefault="00CA022C">
            <w:pPr>
              <w:numPr>
                <w:ilvl w:val="0"/>
                <w:numId w:val="2"/>
              </w:numPr>
              <w:rPr>
                <w:i/>
                <w:color w:val="0000FF"/>
              </w:rPr>
            </w:pPr>
            <w:r>
              <w:rPr>
                <w:rFonts w:ascii="Century Gothic" w:eastAsia="Century Gothic" w:hAnsi="Century Gothic" w:cs="Century Gothic"/>
                <w:i/>
                <w:color w:val="0000FF"/>
                <w:sz w:val="20"/>
                <w:szCs w:val="20"/>
              </w:rPr>
              <w:t>Set up the apparatus as shown in Figure 1.</w:t>
            </w:r>
          </w:p>
          <w:p w14:paraId="719EB5DC" w14:textId="77777777" w:rsidR="00F11AFD" w:rsidRDefault="00CA022C">
            <w:pPr>
              <w:numPr>
                <w:ilvl w:val="0"/>
                <w:numId w:val="2"/>
              </w:numPr>
              <w:rPr>
                <w:i/>
                <w:color w:val="0000FF"/>
              </w:rPr>
            </w:pPr>
            <w:r>
              <w:rPr>
                <w:rFonts w:ascii="Century Gothic" w:eastAsia="Century Gothic" w:hAnsi="Century Gothic" w:cs="Century Gothic"/>
                <w:i/>
                <w:color w:val="0000FF"/>
                <w:sz w:val="20"/>
                <w:szCs w:val="20"/>
              </w:rPr>
              <w:t>Prepare solutions by ____.</w:t>
            </w:r>
          </w:p>
          <w:p w14:paraId="719EB5DD" w14:textId="77777777" w:rsidR="00F11AFD" w:rsidRDefault="00CA022C">
            <w:pPr>
              <w:numPr>
                <w:ilvl w:val="0"/>
                <w:numId w:val="2"/>
              </w:numPr>
              <w:rPr>
                <w:i/>
                <w:color w:val="0000FF"/>
              </w:rPr>
            </w:pPr>
            <w:r>
              <w:rPr>
                <w:rFonts w:ascii="Century Gothic" w:eastAsia="Century Gothic" w:hAnsi="Century Gothic" w:cs="Century Gothic"/>
                <w:i/>
                <w:color w:val="0000FF"/>
                <w:sz w:val="20"/>
                <w:szCs w:val="20"/>
              </w:rPr>
              <w:t>Place the beaker for Solution 1 on the metal mesh, 5cms above the tip of a blue flame. When handling ____ be sure to _____(safety consideration).</w:t>
            </w:r>
          </w:p>
          <w:p w14:paraId="719EB5DE" w14:textId="77777777" w:rsidR="00F11AFD" w:rsidRDefault="00F11AFD">
            <w:pPr>
              <w:rPr>
                <w:rFonts w:ascii="Century Gothic" w:eastAsia="Century Gothic" w:hAnsi="Century Gothic" w:cs="Century Gothic"/>
                <w:i/>
                <w:color w:val="0000FF"/>
                <w:sz w:val="20"/>
                <w:szCs w:val="20"/>
              </w:rPr>
            </w:pPr>
          </w:p>
          <w:p w14:paraId="719EB5DF" w14:textId="77777777" w:rsidR="00F11AFD" w:rsidRDefault="00CA022C">
            <w:pPr>
              <w:ind w:left="405"/>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9) Repeat this procedure three times to allow for three sets of data to be collected.</w:t>
            </w:r>
          </w:p>
          <w:p w14:paraId="719EB5E0" w14:textId="77777777" w:rsidR="00F11AFD" w:rsidRDefault="00F11AFD">
            <w:pPr>
              <w:rPr>
                <w:rFonts w:ascii="Century Gothic" w:eastAsia="Century Gothic" w:hAnsi="Century Gothic" w:cs="Century Gothic"/>
                <w:sz w:val="20"/>
                <w:szCs w:val="20"/>
              </w:rPr>
            </w:pPr>
          </w:p>
          <w:p w14:paraId="719EB5E1"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Provide a diagram of the experiment design.</w:t>
            </w:r>
          </w:p>
          <w:p w14:paraId="719EB5E2" w14:textId="77777777" w:rsidR="00F11AFD" w:rsidRDefault="00CA022C">
            <w:pPr>
              <w:rPr>
                <w:rFonts w:ascii="Century Gothic" w:eastAsia="Century Gothic" w:hAnsi="Century Gothic" w:cs="Century Gothic"/>
                <w:color w:val="0000FF"/>
                <w:sz w:val="20"/>
                <w:szCs w:val="20"/>
              </w:rPr>
            </w:pPr>
            <w:r>
              <w:rPr>
                <w:rFonts w:ascii="Century Gothic" w:eastAsia="Century Gothic" w:hAnsi="Century Gothic" w:cs="Century Gothic"/>
                <w:sz w:val="20"/>
                <w:szCs w:val="20"/>
              </w:rPr>
              <w:t xml:space="preserve">𝤿 Name and number the diagram, below the diagram. E.g. </w:t>
            </w:r>
            <w:r>
              <w:rPr>
                <w:rFonts w:ascii="Century Gothic" w:eastAsia="Century Gothic" w:hAnsi="Century Gothic" w:cs="Century Gothic"/>
                <w:color w:val="0000FF"/>
                <w:sz w:val="20"/>
                <w:szCs w:val="20"/>
              </w:rPr>
              <w:t>Figure 1: Experiment Setup</w:t>
            </w:r>
          </w:p>
          <w:p w14:paraId="719EB5E3"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Label or annotate the different parts in the diagram.</w:t>
            </w:r>
          </w:p>
          <w:p w14:paraId="719EB5E4"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The diagram must be neat and mostly just 2D lines. See class slides for an example.</w:t>
            </w:r>
          </w:p>
          <w:p w14:paraId="719EB5E5" w14:textId="77777777" w:rsidR="00F11AFD" w:rsidRDefault="00F11AFD">
            <w:pPr>
              <w:rPr>
                <w:rFonts w:ascii="Century Gothic" w:eastAsia="Century Gothic" w:hAnsi="Century Gothic" w:cs="Century Gothic"/>
                <w:sz w:val="20"/>
                <w:szCs w:val="20"/>
              </w:rPr>
            </w:pPr>
          </w:p>
          <w:p w14:paraId="719EB5E6"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114300" distB="114300" distL="114300" distR="114300" wp14:anchorId="719EB677" wp14:editId="719EB678">
                  <wp:extent cx="4866413" cy="284175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66413" cy="2841754"/>
                          </a:xfrm>
                          <a:prstGeom prst="rect">
                            <a:avLst/>
                          </a:prstGeom>
                          <a:ln/>
                        </pic:spPr>
                      </pic:pic>
                    </a:graphicData>
                  </a:graphic>
                </wp:inline>
              </w:drawing>
            </w:r>
          </w:p>
          <w:p w14:paraId="719EB5E7"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Figure 1: Experiment Setup</w:t>
            </w:r>
          </w:p>
        </w:tc>
      </w:tr>
    </w:tbl>
    <w:p w14:paraId="719EB5E9" w14:textId="77777777" w:rsidR="00F11AFD" w:rsidRDefault="00F11AFD">
      <w:pPr>
        <w:spacing w:line="240" w:lineRule="auto"/>
        <w:rPr>
          <w:rFonts w:ascii="Century Gothic" w:eastAsia="Century Gothic" w:hAnsi="Century Gothic" w:cs="Century Gothic"/>
          <w:sz w:val="26"/>
          <w:szCs w:val="26"/>
        </w:rPr>
      </w:pPr>
    </w:p>
    <w:p w14:paraId="719EB5EA" w14:textId="77777777" w:rsidR="00F11AFD" w:rsidRDefault="00CA022C">
      <w:p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Results:</w:t>
      </w:r>
    </w:p>
    <w:p w14:paraId="719EB5EB" w14:textId="77777777" w:rsidR="00F11AFD" w:rsidRDefault="00F11AFD">
      <w:pPr>
        <w:spacing w:line="240" w:lineRule="auto"/>
        <w:rPr>
          <w:rFonts w:ascii="Century Gothic" w:eastAsia="Century Gothic" w:hAnsi="Century Gothic" w:cs="Century Gothic"/>
          <w:sz w:val="26"/>
          <w:szCs w:val="26"/>
        </w:rPr>
      </w:pPr>
    </w:p>
    <w:p w14:paraId="719EB5EC" w14:textId="4188263F" w:rsidR="00F11AFD" w:rsidRDefault="00CA022C">
      <w:pPr>
        <w:widowControl w:val="0"/>
        <w:spacing w:line="240" w:lineRule="auto"/>
        <w:ind w:firstLine="720"/>
        <w:rPr>
          <w:color w:val="0000FF"/>
          <w:sz w:val="18"/>
          <w:szCs w:val="18"/>
        </w:rPr>
      </w:pPr>
      <w:r>
        <w:rPr>
          <w:rFonts w:ascii="Century Gothic" w:eastAsia="Century Gothic" w:hAnsi="Century Gothic" w:cs="Century Gothic"/>
        </w:rPr>
        <w:t xml:space="preserve">Table 1: </w:t>
      </w:r>
      <w:r w:rsidR="00826EE8">
        <w:rPr>
          <w:rFonts w:ascii="Century Gothic" w:eastAsia="Century Gothic" w:hAnsi="Century Gothic" w:cs="Century Gothic"/>
        </w:rPr>
        <w:t xml:space="preserve">Effect of </w:t>
      </w:r>
      <w:r w:rsidR="00C353D9">
        <w:rPr>
          <w:rFonts w:ascii="Century Gothic" w:eastAsia="Century Gothic" w:hAnsi="Century Gothic" w:cs="Century Gothic"/>
        </w:rPr>
        <w:t xml:space="preserve">different pH solutions on </w:t>
      </w:r>
      <w:r w:rsidR="00B413A4">
        <w:rPr>
          <w:rFonts w:ascii="Century Gothic" w:eastAsia="Century Gothic" w:hAnsi="Century Gothic" w:cs="Century Gothic"/>
        </w:rPr>
        <w:t>indicators.</w:t>
      </w:r>
    </w:p>
    <w:tbl>
      <w:tblPr>
        <w:tblW w:w="102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100" w:type="dxa"/>
          <w:left w:w="100" w:type="dxa"/>
          <w:bottom w:w="100" w:type="dxa"/>
          <w:right w:w="100" w:type="dxa"/>
        </w:tblCellMar>
        <w:tblLook w:val="0600" w:firstRow="0" w:lastRow="0" w:firstColumn="0" w:lastColumn="0" w:noHBand="1" w:noVBand="1"/>
      </w:tblPr>
      <w:tblGrid>
        <w:gridCol w:w="2325"/>
        <w:gridCol w:w="1968"/>
        <w:gridCol w:w="1969"/>
        <w:gridCol w:w="1969"/>
        <w:gridCol w:w="1969"/>
      </w:tblGrid>
      <w:tr w:rsidR="00B448CA" w14:paraId="719EB5EF" w14:textId="77777777" w:rsidTr="00B448CA">
        <w:trPr>
          <w:trHeight w:val="600"/>
        </w:trPr>
        <w:tc>
          <w:tcPr>
            <w:tcW w:w="2325" w:type="dxa"/>
            <w:vMerge w:val="restart"/>
            <w:tcBorders>
              <w:top w:val="single" w:sz="8" w:space="0" w:color="000000"/>
              <w:left w:val="single" w:sz="8" w:space="0" w:color="000000"/>
              <w:right w:val="single" w:sz="8" w:space="0" w:color="000000"/>
            </w:tcBorders>
            <w:tcMar>
              <w:top w:w="140" w:type="dxa"/>
              <w:left w:w="140" w:type="dxa"/>
              <w:bottom w:w="140" w:type="dxa"/>
              <w:right w:w="140" w:type="dxa"/>
            </w:tcMar>
            <w:vAlign w:val="center"/>
          </w:tcPr>
          <w:p w14:paraId="259F23B9" w14:textId="77777777" w:rsidR="006D6849" w:rsidRPr="00EC71FD" w:rsidRDefault="006D6849">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Test Tube Number</w:t>
            </w:r>
          </w:p>
          <w:p w14:paraId="719EB5ED" w14:textId="42869DBC" w:rsidR="006D6849" w:rsidRPr="00EC71FD" w:rsidRDefault="006D6849" w:rsidP="006D6849">
            <w:pPr>
              <w:widowControl w:val="0"/>
              <w:spacing w:line="240" w:lineRule="auto"/>
              <w:jc w:val="center"/>
              <w:rPr>
                <w:rFonts w:ascii="Comic Sans MS" w:eastAsia="Comic Sans MS" w:hAnsi="Comic Sans MS" w:cs="Comic Sans MS"/>
                <w:sz w:val="20"/>
                <w:szCs w:val="20"/>
              </w:rPr>
            </w:pPr>
            <w:r w:rsidRPr="00EC71FD">
              <w:rPr>
                <w:rFonts w:ascii="Comic Sans MS" w:eastAsia="Comic Sans MS" w:hAnsi="Comic Sans MS" w:cs="Comic Sans MS"/>
                <w:color w:val="0000FF"/>
                <w:sz w:val="20"/>
                <w:szCs w:val="20"/>
              </w:rPr>
              <w:t>(pH)</w:t>
            </w:r>
          </w:p>
        </w:tc>
        <w:tc>
          <w:tcPr>
            <w:tcW w:w="7875" w:type="dxa"/>
            <w:gridSpan w:val="4"/>
            <w:tcBorders>
              <w:top w:val="single" w:sz="8" w:space="0" w:color="000000"/>
              <w:left w:val="single" w:sz="8" w:space="0" w:color="000000"/>
              <w:bottom w:val="single" w:sz="8" w:space="0" w:color="000000"/>
            </w:tcBorders>
            <w:tcMar>
              <w:top w:w="140" w:type="dxa"/>
              <w:left w:w="140" w:type="dxa"/>
              <w:bottom w:w="140" w:type="dxa"/>
              <w:right w:w="140" w:type="dxa"/>
            </w:tcMar>
            <w:vAlign w:val="center"/>
          </w:tcPr>
          <w:p w14:paraId="719EB5EE" w14:textId="7B5A4C05" w:rsidR="00B448CA" w:rsidRPr="00EC71FD" w:rsidRDefault="00B448CA">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Indicator</w:t>
            </w:r>
          </w:p>
        </w:tc>
      </w:tr>
      <w:tr w:rsidR="00B448CA" w14:paraId="719EB5F5" w14:textId="77777777" w:rsidTr="00B448CA">
        <w:trPr>
          <w:trHeight w:val="600"/>
        </w:trPr>
        <w:tc>
          <w:tcPr>
            <w:tcW w:w="2325" w:type="dxa"/>
            <w:vMerge/>
            <w:tcBorders>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0" w14:textId="77777777" w:rsidR="00B448CA" w:rsidRPr="00EC71FD" w:rsidRDefault="00B448CA">
            <w:pPr>
              <w:widowControl w:val="0"/>
              <w:spacing w:line="240" w:lineRule="auto"/>
              <w:jc w:val="center"/>
              <w:rPr>
                <w:rFonts w:ascii="Comic Sans MS" w:eastAsia="Comic Sans MS" w:hAnsi="Comic Sans MS" w:cs="Comic Sans MS"/>
                <w:color w:val="0000FF"/>
                <w:sz w:val="20"/>
                <w:szCs w:val="20"/>
              </w:rPr>
            </w:pP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1" w14:textId="0EC442B9" w:rsidR="00B448CA" w:rsidRPr="00EC71FD" w:rsidRDefault="00B448CA">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Universal Indicator</w:t>
            </w: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2" w14:textId="17C6C04A" w:rsidR="00B448CA" w:rsidRPr="00EC71FD" w:rsidRDefault="00B448CA">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Methyl Orange</w:t>
            </w: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3" w14:textId="7A284E4C" w:rsidR="00B448CA" w:rsidRPr="00EC71FD" w:rsidRDefault="00B448CA">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Phenolphthalein</w:t>
            </w: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4" w14:textId="09366E3A" w:rsidR="00B448CA" w:rsidRPr="00EC71FD" w:rsidRDefault="00B448CA">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pH Meter</w:t>
            </w:r>
          </w:p>
        </w:tc>
      </w:tr>
      <w:tr w:rsidR="00F11AFD" w14:paraId="719EB5FB"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6" w14:textId="7CB23DA5" w:rsidR="00F11A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7"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8"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9"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A"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r>
      <w:tr w:rsidR="00F11AFD" w14:paraId="719EB601"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C" w14:textId="5CF3E611" w:rsidR="00F11A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2</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D"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E"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5FF"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0"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r>
      <w:tr w:rsidR="00F11AFD" w14:paraId="719EB607"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2" w14:textId="13CDEF39" w:rsidR="00F11A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3</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3"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4"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5"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19EB606" w14:textId="77777777" w:rsidR="00F11AFD" w:rsidRPr="00EC71FD" w:rsidRDefault="00F11AFD">
            <w:pPr>
              <w:widowControl w:val="0"/>
              <w:spacing w:line="240" w:lineRule="auto"/>
              <w:jc w:val="center"/>
              <w:rPr>
                <w:rFonts w:ascii="Comic Sans MS" w:eastAsia="Comic Sans MS" w:hAnsi="Comic Sans MS" w:cs="Comic Sans MS"/>
                <w:color w:val="0000FF"/>
                <w:sz w:val="20"/>
                <w:szCs w:val="20"/>
              </w:rPr>
            </w:pPr>
          </w:p>
        </w:tc>
      </w:tr>
      <w:tr w:rsidR="00FB760E" w14:paraId="18DEC952"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F75061E" w14:textId="5E5F1766" w:rsidR="00FB760E"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4</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778ADFF"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BB80EA3"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F167EED"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D0FF960"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r>
      <w:tr w:rsidR="00FB760E" w14:paraId="355F09A9"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35DE0291" w14:textId="01119F04" w:rsidR="00FB760E"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5</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1153BDC"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46A62FD4"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085A7BD"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280E1B0"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r>
      <w:tr w:rsidR="00FB760E" w14:paraId="7C6AF899"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A026161" w14:textId="4184DF8E" w:rsidR="00FB760E"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6</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85E7691"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AF77896"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2D9D926"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A6C6BA9" w14:textId="77777777" w:rsidR="00FB760E" w:rsidRPr="00EC71FD" w:rsidRDefault="00FB760E">
            <w:pPr>
              <w:widowControl w:val="0"/>
              <w:spacing w:line="240" w:lineRule="auto"/>
              <w:jc w:val="center"/>
              <w:rPr>
                <w:rFonts w:ascii="Comic Sans MS" w:eastAsia="Comic Sans MS" w:hAnsi="Comic Sans MS" w:cs="Comic Sans MS"/>
                <w:color w:val="0000FF"/>
                <w:sz w:val="20"/>
                <w:szCs w:val="20"/>
              </w:rPr>
            </w:pPr>
          </w:p>
        </w:tc>
      </w:tr>
      <w:tr w:rsidR="00EC71FD" w14:paraId="2F6E8E56"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5BE0A0E" w14:textId="218131C4"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lastRenderedPageBreak/>
              <w:t>7</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4694B73E"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2469E8A"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A3CE5E0"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D4BC919"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48B0142A"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3F57534E" w14:textId="745EE43F"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8</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423BDEA"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3A398709"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4BFE339E"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20F1BF2"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2EAC0B52"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60275D6" w14:textId="77673FFE"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9</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476F5FC5"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6B9D7EB"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29D138E"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F042FD7"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34A88F0E"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93B15D1" w14:textId="08638651"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10</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AC0C247"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FE9DEFC"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A1C1E12"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3BA7F0A"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6696A653"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470B52EB" w14:textId="541B320E"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11</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878D2D2"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E3C86C5"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30B3485"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FEA9D04"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04F23239"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3C77B25E" w14:textId="156963C5"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12</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7028F6C"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84502D2"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A89EAF0"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806B8F5"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026CEE0E"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A657AB2" w14:textId="049D5BCC"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13</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220C879"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0EB77A37"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2FD8428F"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67E32BB"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r w:rsidR="00EC71FD" w14:paraId="36D5547B" w14:textId="77777777" w:rsidTr="00B448CA">
        <w:trPr>
          <w:trHeight w:val="600"/>
        </w:trPr>
        <w:tc>
          <w:tcPr>
            <w:tcW w:w="23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5A7D766B" w14:textId="7111151A" w:rsidR="00EC71FD" w:rsidRPr="00EC71FD" w:rsidRDefault="00EC71FD">
            <w:pPr>
              <w:widowControl w:val="0"/>
              <w:spacing w:line="240" w:lineRule="auto"/>
              <w:jc w:val="center"/>
              <w:rPr>
                <w:rFonts w:ascii="Comic Sans MS" w:eastAsia="Comic Sans MS" w:hAnsi="Comic Sans MS" w:cs="Comic Sans MS"/>
                <w:color w:val="0000FF"/>
                <w:sz w:val="20"/>
                <w:szCs w:val="20"/>
              </w:rPr>
            </w:pPr>
            <w:r w:rsidRPr="00EC71FD">
              <w:rPr>
                <w:rFonts w:ascii="Comic Sans MS" w:eastAsia="Comic Sans MS" w:hAnsi="Comic Sans MS" w:cs="Comic Sans MS"/>
                <w:color w:val="0000FF"/>
                <w:sz w:val="20"/>
                <w:szCs w:val="20"/>
              </w:rPr>
              <w:t>14</w:t>
            </w:r>
          </w:p>
        </w:tc>
        <w:tc>
          <w:tcPr>
            <w:tcW w:w="19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A34CC2D"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7689A400"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1965830C"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c>
          <w:tcPr>
            <w:tcW w:w="196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vAlign w:val="center"/>
          </w:tcPr>
          <w:p w14:paraId="66611E53" w14:textId="77777777" w:rsidR="00EC71FD" w:rsidRPr="00EC71FD" w:rsidRDefault="00EC71FD">
            <w:pPr>
              <w:widowControl w:val="0"/>
              <w:spacing w:line="240" w:lineRule="auto"/>
              <w:jc w:val="center"/>
              <w:rPr>
                <w:rFonts w:ascii="Comic Sans MS" w:eastAsia="Comic Sans MS" w:hAnsi="Comic Sans MS" w:cs="Comic Sans MS"/>
                <w:color w:val="0000FF"/>
                <w:sz w:val="20"/>
                <w:szCs w:val="20"/>
              </w:rPr>
            </w:pPr>
          </w:p>
        </w:tc>
      </w:tr>
    </w:tbl>
    <w:p w14:paraId="719EB608" w14:textId="77777777" w:rsidR="00F11AFD" w:rsidRDefault="00F11AFD">
      <w:pPr>
        <w:tabs>
          <w:tab w:val="left" w:pos="7797"/>
        </w:tabs>
        <w:spacing w:line="240" w:lineRule="auto"/>
        <w:rPr>
          <w:rFonts w:ascii="Century Gothic" w:eastAsia="Century Gothic" w:hAnsi="Century Gothic" w:cs="Century Gothic"/>
          <w:sz w:val="26"/>
          <w:szCs w:val="26"/>
        </w:rPr>
      </w:pPr>
    </w:p>
    <w:p w14:paraId="719EB609" w14:textId="77777777" w:rsidR="00F11AFD" w:rsidRDefault="00F11AFD">
      <w:pPr>
        <w:widowControl w:val="0"/>
        <w:spacing w:line="240" w:lineRule="auto"/>
        <w:ind w:firstLine="720"/>
        <w:rPr>
          <w:color w:val="0000FF"/>
          <w:sz w:val="16"/>
          <w:szCs w:val="16"/>
        </w:rPr>
      </w:pPr>
    </w:p>
    <w:tbl>
      <w:tblPr>
        <w:tblW w:w="10200" w:type="dxa"/>
        <w:tblLayout w:type="fixed"/>
        <w:tblCellMar>
          <w:top w:w="100" w:type="dxa"/>
          <w:left w:w="100" w:type="dxa"/>
          <w:bottom w:w="100" w:type="dxa"/>
          <w:right w:w="100" w:type="dxa"/>
        </w:tblCellMar>
        <w:tblLook w:val="0600" w:firstRow="0" w:lastRow="0" w:firstColumn="0" w:lastColumn="0" w:noHBand="1" w:noVBand="1"/>
      </w:tblPr>
      <w:tblGrid>
        <w:gridCol w:w="2325"/>
        <w:gridCol w:w="1968"/>
        <w:gridCol w:w="1969"/>
        <w:gridCol w:w="1969"/>
        <w:gridCol w:w="1969"/>
      </w:tblGrid>
      <w:tr w:rsidR="00F11AFD" w14:paraId="719EB60D" w14:textId="77777777">
        <w:trPr>
          <w:trHeight w:val="600"/>
        </w:trPr>
        <w:tc>
          <w:tcPr>
            <w:tcW w:w="10197" w:type="dxa"/>
            <w:gridSpan w:val="5"/>
            <w:tcBorders>
              <w:top w:val="nil"/>
              <w:left w:val="nil"/>
              <w:bottom w:val="single" w:sz="8" w:space="0" w:color="000000"/>
              <w:right w:val="nil"/>
            </w:tcBorders>
            <w:shd w:val="clear" w:color="auto" w:fill="F3F3F3"/>
            <w:tcMar>
              <w:top w:w="140" w:type="dxa"/>
              <w:left w:w="140" w:type="dxa"/>
              <w:bottom w:w="140" w:type="dxa"/>
              <w:right w:w="140" w:type="dxa"/>
            </w:tcMar>
            <w:vAlign w:val="center"/>
          </w:tcPr>
          <w:p w14:paraId="719EB60A" w14:textId="07D00976" w:rsidR="00F11AFD" w:rsidRDefault="00CA022C">
            <w:pPr>
              <w:widowControl w:val="0"/>
              <w:spacing w:line="240" w:lineRule="auto"/>
              <w:ind w:firstLine="720"/>
              <w:rPr>
                <w:rFonts w:ascii="Century Gothic" w:eastAsia="Century Gothic" w:hAnsi="Century Gothic" w:cs="Century Gothic"/>
                <w:b/>
                <w:sz w:val="20"/>
                <w:szCs w:val="20"/>
              </w:rPr>
            </w:pPr>
            <w:r>
              <w:rPr>
                <w:rFonts w:ascii="Century Gothic" w:eastAsia="Century Gothic" w:hAnsi="Century Gothic" w:cs="Century Gothic"/>
                <w:b/>
                <w:sz w:val="20"/>
                <w:szCs w:val="20"/>
              </w:rPr>
              <w:t>Results</w:t>
            </w:r>
          </w:p>
          <w:p w14:paraId="719EB60B" w14:textId="77777777" w:rsidR="00F11AFD" w:rsidRDefault="00CA022C">
            <w:pPr>
              <w:widowControl w:val="0"/>
              <w:spacing w:line="240" w:lineRule="auto"/>
              <w:ind w:firstLine="720"/>
              <w:rPr>
                <w:rFonts w:ascii="Century Gothic" w:eastAsia="Century Gothic" w:hAnsi="Century Gothic" w:cs="Century Gothic"/>
                <w:sz w:val="20"/>
                <w:szCs w:val="20"/>
              </w:rPr>
            </w:pPr>
            <w:r>
              <w:rPr>
                <w:rFonts w:ascii="Century Gothic" w:eastAsia="Century Gothic" w:hAnsi="Century Gothic" w:cs="Century Gothic"/>
                <w:sz w:val="20"/>
                <w:szCs w:val="20"/>
              </w:rPr>
              <w:t>𝤿 Descriptive title written in past tense. Title above the table</w:t>
            </w:r>
          </w:p>
          <w:p w14:paraId="719EB60C" w14:textId="77777777" w:rsidR="00F11AFD" w:rsidRDefault="00CA022C">
            <w:pPr>
              <w:widowControl w:val="0"/>
              <w:spacing w:line="240" w:lineRule="auto"/>
              <w:ind w:firstLine="720"/>
              <w:rPr>
                <w:rFonts w:ascii="Century Gothic" w:eastAsia="Century Gothic" w:hAnsi="Century Gothic" w:cs="Century Gothic"/>
                <w:sz w:val="18"/>
                <w:szCs w:val="18"/>
              </w:rPr>
            </w:pPr>
            <w:r>
              <w:rPr>
                <w:rFonts w:ascii="Century Gothic" w:eastAsia="Century Gothic" w:hAnsi="Century Gothic" w:cs="Century Gothic"/>
                <w:color w:val="0000FF"/>
                <w:sz w:val="20"/>
                <w:szCs w:val="20"/>
              </w:rPr>
              <w:t xml:space="preserve">Table 1: Time taken for a cube of ice to melt under differing conditions </w:t>
            </w:r>
          </w:p>
        </w:tc>
      </w:tr>
      <w:tr w:rsidR="00F11AFD" w14:paraId="719EB611" w14:textId="77777777">
        <w:trPr>
          <w:trHeight w:val="600"/>
        </w:trPr>
        <w:tc>
          <w:tcPr>
            <w:tcW w:w="232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0E" w14:textId="77777777" w:rsidR="00F11AFD" w:rsidRDefault="00CA022C">
            <w:pPr>
              <w:widowControl w:val="0"/>
              <w:spacing w:line="240" w:lineRule="auto"/>
              <w:jc w:val="center"/>
              <w:rPr>
                <w:rFonts w:ascii="Comic Sans MS" w:eastAsia="Comic Sans MS" w:hAnsi="Comic Sans MS" w:cs="Comic Sans MS"/>
                <w:sz w:val="20"/>
                <w:szCs w:val="20"/>
              </w:rPr>
            </w:pPr>
            <w:r>
              <w:rPr>
                <w:rFonts w:ascii="Century Gothic" w:eastAsia="Century Gothic" w:hAnsi="Century Gothic" w:cs="Century Gothic"/>
                <w:sz w:val="20"/>
                <w:szCs w:val="20"/>
              </w:rPr>
              <w:t>𝤿 IV in this column</w:t>
            </w:r>
          </w:p>
        </w:tc>
        <w:tc>
          <w:tcPr>
            <w:tcW w:w="7872" w:type="dxa"/>
            <w:gridSpan w:val="4"/>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0F" w14:textId="77777777" w:rsidR="00F11AFD" w:rsidRDefault="00CA022C">
            <w:pPr>
              <w:widowControl w:val="0"/>
              <w:spacing w:line="240" w:lineRule="auto"/>
              <w:jc w:val="center"/>
              <w:rPr>
                <w:rFonts w:ascii="Comic Sans MS" w:eastAsia="Comic Sans MS" w:hAnsi="Comic Sans MS" w:cs="Comic Sans MS"/>
                <w:sz w:val="20"/>
                <w:szCs w:val="20"/>
              </w:rPr>
            </w:pPr>
            <w:r>
              <w:rPr>
                <w:rFonts w:ascii="Century Gothic" w:eastAsia="Century Gothic" w:hAnsi="Century Gothic" w:cs="Century Gothic"/>
                <w:sz w:val="20"/>
                <w:szCs w:val="20"/>
              </w:rPr>
              <w:t>𝤿 DV (with units for measurements)</w:t>
            </w:r>
          </w:p>
          <w:p w14:paraId="719EB610" w14:textId="77777777" w:rsidR="00F11AFD" w:rsidRDefault="00CA022C">
            <w:pPr>
              <w:widowControl w:val="0"/>
              <w:spacing w:line="240" w:lineRule="auto"/>
              <w:jc w:val="center"/>
              <w:rPr>
                <w:rFonts w:ascii="Comic Sans MS" w:eastAsia="Comic Sans MS" w:hAnsi="Comic Sans MS" w:cs="Comic Sans MS"/>
                <w:color w:val="0000FF"/>
              </w:rPr>
            </w:pPr>
            <w:r>
              <w:rPr>
                <w:rFonts w:ascii="Century Gothic" w:eastAsia="Century Gothic" w:hAnsi="Century Gothic" w:cs="Century Gothic"/>
                <w:color w:val="0000FF"/>
                <w:sz w:val="20"/>
                <w:szCs w:val="20"/>
              </w:rPr>
              <w:t>Time taken to completely melt (sec)</w:t>
            </w:r>
          </w:p>
        </w:tc>
      </w:tr>
      <w:tr w:rsidR="00F11AFD" w14:paraId="719EB617" w14:textId="77777777">
        <w:trPr>
          <w:trHeight w:val="600"/>
        </w:trPr>
        <w:tc>
          <w:tcPr>
            <w:tcW w:w="232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2"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Colour of underlying paper</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3"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Trial 1</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4"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Trial 2</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5"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Trial 3</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6"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Mean</w:t>
            </w:r>
          </w:p>
        </w:tc>
      </w:tr>
      <w:tr w:rsidR="00F11AFD" w14:paraId="719EB61D" w14:textId="77777777">
        <w:trPr>
          <w:trHeight w:val="600"/>
        </w:trPr>
        <w:tc>
          <w:tcPr>
            <w:tcW w:w="232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8"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White</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9"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268</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A"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275</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B"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238</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C"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260</w:t>
            </w:r>
          </w:p>
        </w:tc>
      </w:tr>
      <w:tr w:rsidR="00F11AFD" w14:paraId="719EB623" w14:textId="77777777">
        <w:trPr>
          <w:trHeight w:val="600"/>
        </w:trPr>
        <w:tc>
          <w:tcPr>
            <w:tcW w:w="232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E"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Matte Black</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1F"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217</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0"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193</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1"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185</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2"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198</w:t>
            </w:r>
          </w:p>
        </w:tc>
      </w:tr>
      <w:tr w:rsidR="00F11AFD" w14:paraId="719EB629" w14:textId="77777777">
        <w:trPr>
          <w:trHeight w:val="600"/>
        </w:trPr>
        <w:tc>
          <w:tcPr>
            <w:tcW w:w="232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4"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Aluminium Foil</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5"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305</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6"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332</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7"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290</w:t>
            </w:r>
          </w:p>
        </w:tc>
        <w:tc>
          <w:tcPr>
            <w:tcW w:w="1968"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vAlign w:val="center"/>
          </w:tcPr>
          <w:p w14:paraId="719EB628" w14:textId="77777777" w:rsidR="00F11AFD" w:rsidRDefault="00CA022C">
            <w:pPr>
              <w:widowControl w:val="0"/>
              <w:spacing w:line="240" w:lineRule="auto"/>
              <w:jc w:val="center"/>
              <w:rPr>
                <w:rFonts w:ascii="Century Gothic" w:eastAsia="Century Gothic" w:hAnsi="Century Gothic" w:cs="Century Gothic"/>
                <w:color w:val="0000FF"/>
                <w:sz w:val="20"/>
                <w:szCs w:val="20"/>
              </w:rPr>
            </w:pPr>
            <w:r>
              <w:rPr>
                <w:rFonts w:ascii="Century Gothic" w:eastAsia="Century Gothic" w:hAnsi="Century Gothic" w:cs="Century Gothic"/>
                <w:color w:val="0000FF"/>
                <w:sz w:val="20"/>
                <w:szCs w:val="20"/>
              </w:rPr>
              <w:t>309</w:t>
            </w:r>
          </w:p>
        </w:tc>
      </w:tr>
    </w:tbl>
    <w:p w14:paraId="719EB62A" w14:textId="77777777" w:rsidR="00F11AFD" w:rsidRDefault="00F11AFD">
      <w:pPr>
        <w:tabs>
          <w:tab w:val="left" w:pos="7797"/>
        </w:tabs>
        <w:spacing w:line="240" w:lineRule="auto"/>
        <w:rPr>
          <w:rFonts w:ascii="Century Gothic" w:eastAsia="Century Gothic" w:hAnsi="Century Gothic" w:cs="Century Gothic"/>
          <w:sz w:val="26"/>
          <w:szCs w:val="26"/>
        </w:rPr>
      </w:pPr>
    </w:p>
    <w:p w14:paraId="719EB62B" w14:textId="77777777" w:rsidR="00F11AFD" w:rsidRDefault="00F11AFD">
      <w:pPr>
        <w:widowControl w:val="0"/>
        <w:spacing w:line="240" w:lineRule="auto"/>
        <w:ind w:firstLine="720"/>
        <w:rPr>
          <w:rFonts w:ascii="Century Gothic" w:eastAsia="Century Gothic" w:hAnsi="Century Gothic" w:cs="Century Gothic"/>
          <w:sz w:val="26"/>
          <w:szCs w:val="26"/>
        </w:rPr>
      </w:pPr>
    </w:p>
    <w:p w14:paraId="719EB62C" w14:textId="77777777" w:rsidR="00F11AFD" w:rsidRDefault="00F11AFD">
      <w:pPr>
        <w:tabs>
          <w:tab w:val="left" w:pos="7797"/>
        </w:tabs>
        <w:spacing w:line="240" w:lineRule="auto"/>
        <w:rPr>
          <w:rFonts w:ascii="Century Gothic" w:eastAsia="Century Gothic" w:hAnsi="Century Gothic" w:cs="Century Gothic"/>
          <w:sz w:val="26"/>
          <w:szCs w:val="26"/>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640"/>
      </w:tblGrid>
      <w:tr w:rsidR="00F11AFD" w14:paraId="719EB62E" w14:textId="77777777">
        <w:tc>
          <w:tcPr>
            <w:tcW w:w="9640" w:type="dxa"/>
            <w:tcBorders>
              <w:top w:val="single" w:sz="8" w:space="0" w:color="FFFFFF"/>
              <w:left w:val="single" w:sz="8" w:space="0" w:color="FFFFFF"/>
              <w:right w:val="single" w:sz="8" w:space="0" w:color="FFFFFF"/>
            </w:tcBorders>
            <w:shd w:val="clear" w:color="auto" w:fill="F3F3F3"/>
            <w:tcMar>
              <w:top w:w="100" w:type="dxa"/>
              <w:left w:w="100" w:type="dxa"/>
              <w:bottom w:w="100" w:type="dxa"/>
              <w:right w:w="100" w:type="dxa"/>
            </w:tcMar>
          </w:tcPr>
          <w:p w14:paraId="719EB62D" w14:textId="77777777" w:rsidR="00F11AFD" w:rsidRDefault="00CA022C">
            <w:pPr>
              <w:widowControl w:val="0"/>
              <w:pBdr>
                <w:top w:val="nil"/>
                <w:left w:val="nil"/>
                <w:bottom w:val="nil"/>
                <w:right w:val="nil"/>
                <w:between w:val="nil"/>
              </w:pBdr>
              <w:spacing w:line="240" w:lineRule="auto"/>
              <w:rPr>
                <w:rFonts w:ascii="Century Gothic" w:eastAsia="Century Gothic" w:hAnsi="Century Gothic" w:cs="Century Gothic"/>
                <w:sz w:val="26"/>
                <w:szCs w:val="26"/>
              </w:rPr>
            </w:pPr>
            <w:r>
              <w:rPr>
                <w:rFonts w:ascii="Century Gothic" w:eastAsia="Century Gothic" w:hAnsi="Century Gothic" w:cs="Century Gothic"/>
                <w:noProof/>
                <w:sz w:val="26"/>
                <w:szCs w:val="26"/>
              </w:rPr>
              <w:lastRenderedPageBreak/>
              <w:drawing>
                <wp:inline distT="114300" distB="114300" distL="114300" distR="114300" wp14:anchorId="719EB679" wp14:editId="719EB67A">
                  <wp:extent cx="5973038" cy="3696234"/>
                  <wp:effectExtent l="0" t="0" r="0" b="0"/>
                  <wp:docPr id="1" name="Picture 1"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7"/>
                          <a:srcRect/>
                          <a:stretch>
                            <a:fillRect/>
                          </a:stretch>
                        </pic:blipFill>
                        <pic:spPr>
                          <a:xfrm>
                            <a:off x="0" y="0"/>
                            <a:ext cx="5973038" cy="3696234"/>
                          </a:xfrm>
                          <a:prstGeom prst="rect">
                            <a:avLst/>
                          </a:prstGeom>
                          <a:ln/>
                        </pic:spPr>
                      </pic:pic>
                    </a:graphicData>
                  </a:graphic>
                </wp:inline>
              </w:drawing>
            </w:r>
          </w:p>
        </w:tc>
      </w:tr>
      <w:tr w:rsidR="00F11AFD" w14:paraId="719EB630" w14:textId="77777777">
        <w:tc>
          <w:tcPr>
            <w:tcW w:w="9640" w:type="dxa"/>
            <w:shd w:val="clear" w:color="auto" w:fill="F3F3F3"/>
            <w:tcMar>
              <w:top w:w="100" w:type="dxa"/>
              <w:left w:w="100" w:type="dxa"/>
              <w:bottom w:w="100" w:type="dxa"/>
              <w:right w:w="100" w:type="dxa"/>
            </w:tcMar>
          </w:tcPr>
          <w:p w14:paraId="719EB62F" w14:textId="77777777" w:rsidR="00F11AFD" w:rsidRDefault="00CA022C">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0"/>
                <w:szCs w:val="20"/>
              </w:rPr>
              <w:t>𝤿 Descriptive title written in past tense. Charts or figures are labelled underneath.</w:t>
            </w:r>
          </w:p>
        </w:tc>
      </w:tr>
    </w:tbl>
    <w:p w14:paraId="719EB631" w14:textId="77777777" w:rsidR="00F11AFD" w:rsidRDefault="00F11AFD">
      <w:pPr>
        <w:tabs>
          <w:tab w:val="left" w:pos="7797"/>
        </w:tabs>
        <w:spacing w:line="240" w:lineRule="auto"/>
        <w:rPr>
          <w:rFonts w:ascii="Century Gothic" w:eastAsia="Century Gothic" w:hAnsi="Century Gothic" w:cs="Century Gothic"/>
          <w:sz w:val="26"/>
          <w:szCs w:val="26"/>
        </w:rPr>
      </w:pPr>
    </w:p>
    <w:p w14:paraId="719EB632" w14:textId="77777777" w:rsidR="00F11AFD" w:rsidRDefault="00CA022C">
      <w:pPr>
        <w:widowControl w:val="0"/>
        <w:spacing w:line="240" w:lineRule="auto"/>
        <w:ind w:firstLine="720"/>
        <w:rPr>
          <w:rFonts w:ascii="Comic Sans MS" w:eastAsia="Comic Sans MS" w:hAnsi="Comic Sans MS" w:cs="Comic Sans MS"/>
          <w:color w:val="0000FF"/>
        </w:rPr>
      </w:pPr>
      <w:r>
        <w:rPr>
          <w:rFonts w:ascii="Century Gothic" w:eastAsia="Century Gothic" w:hAnsi="Century Gothic" w:cs="Century Gothic"/>
        </w:rPr>
        <w:t xml:space="preserve">Figure 2: </w:t>
      </w:r>
    </w:p>
    <w:p w14:paraId="719EB633" w14:textId="77777777" w:rsidR="00F11AFD" w:rsidRDefault="00F11AFD">
      <w:pPr>
        <w:widowControl w:val="0"/>
        <w:spacing w:line="240" w:lineRule="auto"/>
        <w:rPr>
          <w:rFonts w:ascii="Century Gothic" w:eastAsia="Century Gothic" w:hAnsi="Century Gothic" w:cs="Century Gothic"/>
          <w:sz w:val="20"/>
          <w:szCs w:val="20"/>
        </w:rPr>
      </w:pPr>
    </w:p>
    <w:p w14:paraId="719EB634" w14:textId="77777777" w:rsidR="00F11AFD" w:rsidRDefault="00F11AFD">
      <w:pPr>
        <w:widowControl w:val="0"/>
        <w:spacing w:line="240" w:lineRule="auto"/>
        <w:rPr>
          <w:rFonts w:ascii="Century Gothic" w:eastAsia="Century Gothic" w:hAnsi="Century Gothic" w:cs="Century Gothic"/>
          <w:sz w:val="20"/>
          <w:szCs w:val="20"/>
        </w:rPr>
      </w:pPr>
    </w:p>
    <w:p w14:paraId="719EB635"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6"/>
          <w:szCs w:val="26"/>
        </w:rPr>
        <w:t>Discussion:</w:t>
      </w:r>
    </w:p>
    <w:p w14:paraId="719EB636" w14:textId="77777777" w:rsidR="00F11AFD" w:rsidRDefault="00F11AFD">
      <w:pPr>
        <w:widowControl w:val="0"/>
        <w:spacing w:line="240" w:lineRule="auto"/>
        <w:rPr>
          <w:rFonts w:ascii="Century Gothic" w:eastAsia="Century Gothic" w:hAnsi="Century Gothic" w:cs="Century Gothic"/>
          <w:sz w:val="20"/>
          <w:szCs w:val="20"/>
        </w:rPr>
      </w:pPr>
    </w:p>
    <w:tbl>
      <w:tblPr>
        <w:tblW w:w="103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1"/>
      </w:tblGrid>
      <w:tr w:rsidR="00F11AFD" w14:paraId="719EB666" w14:textId="77777777">
        <w:trPr>
          <w:trHeight w:val="220"/>
        </w:trPr>
        <w:tc>
          <w:tcPr>
            <w:tcW w:w="10311" w:type="dxa"/>
            <w:shd w:val="clear" w:color="auto" w:fill="F3F3F3"/>
          </w:tcPr>
          <w:p w14:paraId="719EB637"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Discussion </w:t>
            </w:r>
          </w:p>
          <w:p w14:paraId="719EB638" w14:textId="6AB997D7" w:rsidR="00F11AFD" w:rsidRDefault="00CA022C">
            <w:pPr>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First paragraph - discuss results.</w:t>
            </w:r>
          </w:p>
          <w:p w14:paraId="719EB639"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Use past tense.</w:t>
            </w:r>
          </w:p>
          <w:p w14:paraId="719EB63A"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Use words to explain what the data shows. Describe how the variables are related. </w:t>
            </w:r>
          </w:p>
          <w:p w14:paraId="719EB63B"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Indicate which data points do not fit the pattern. State whether or not they are likely to be ‘outliers’ and unreliable and why. </w:t>
            </w:r>
          </w:p>
          <w:p w14:paraId="719EB63C"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State whether or not the data supports your hypothesis. Try not to write ‘proves’, ‘correct’, ‘wrong’, or ‘right’. </w:t>
            </w:r>
          </w:p>
          <w:p w14:paraId="719EB63D" w14:textId="77777777" w:rsidR="00F11AFD" w:rsidRDefault="00F11AFD">
            <w:pPr>
              <w:spacing w:line="240" w:lineRule="auto"/>
              <w:rPr>
                <w:rFonts w:ascii="Century Gothic" w:eastAsia="Century Gothic" w:hAnsi="Century Gothic" w:cs="Century Gothic"/>
                <w:sz w:val="20"/>
                <w:szCs w:val="20"/>
              </w:rPr>
            </w:pPr>
          </w:p>
          <w:p w14:paraId="719EB63E" w14:textId="77777777" w:rsidR="00F11AFD" w:rsidRDefault="00CA022C">
            <w:pP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The data shows an increase in ___ as ___.</w:t>
            </w:r>
          </w:p>
          <w:p w14:paraId="719EB63F" w14:textId="77777777" w:rsidR="00F11AFD" w:rsidRDefault="00CA022C">
            <w:pP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This suggests that ___.</w:t>
            </w:r>
          </w:p>
          <w:p w14:paraId="719EB640" w14:textId="77777777" w:rsidR="00F11AFD" w:rsidRDefault="00CA022C">
            <w:pP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______supports the hypothesis.</w:t>
            </w:r>
          </w:p>
          <w:p w14:paraId="719EB641"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i/>
                <w:color w:val="0000FF"/>
                <w:sz w:val="20"/>
                <w:szCs w:val="20"/>
              </w:rPr>
              <w:t>This data supports/does not support/partially supports ___</w:t>
            </w:r>
          </w:p>
          <w:p w14:paraId="719EB642" w14:textId="77777777" w:rsidR="00F11AFD" w:rsidRDefault="00F11AFD">
            <w:pPr>
              <w:spacing w:line="240" w:lineRule="auto"/>
              <w:rPr>
                <w:rFonts w:ascii="Century Gothic" w:eastAsia="Century Gothic" w:hAnsi="Century Gothic" w:cs="Century Gothic"/>
                <w:sz w:val="20"/>
                <w:szCs w:val="20"/>
              </w:rPr>
            </w:pPr>
          </w:p>
          <w:p w14:paraId="719EB643" w14:textId="6D02F662" w:rsidR="00F11AFD" w:rsidRDefault="00CA022C">
            <w:pPr>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Next paragraph - discuss the hypothesis and any conclusions that can be made.</w:t>
            </w:r>
          </w:p>
          <w:p w14:paraId="719EB644"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If your data supports your hypothesis, write about what happened at a molecular level. This should be similar to what you wrote in the hypothesis but with extra evidence. </w:t>
            </w:r>
          </w:p>
          <w:p w14:paraId="719EB645"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Use definitions or text from reputable sources to back up your statements (provide citations). </w:t>
            </w:r>
          </w:p>
          <w:p w14:paraId="719EB646"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Write about any other possible explanations. If your data does not, or only partially supports your hypothesis, provide alternative explanations using scientific reasoning. Provide research, including quotes, supporting your explanation of what happened at a molecular level. </w:t>
            </w:r>
          </w:p>
          <w:p w14:paraId="719EB647"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Write a concluding sentence that states whether or not your research question has been answered.</w:t>
            </w:r>
          </w:p>
          <w:p w14:paraId="719EB648" w14:textId="77777777" w:rsidR="00F11AFD" w:rsidRDefault="00F11AFD">
            <w:pPr>
              <w:pBdr>
                <w:top w:val="nil"/>
                <w:left w:val="nil"/>
                <w:bottom w:val="nil"/>
                <w:right w:val="nil"/>
                <w:between w:val="nil"/>
              </w:pBdr>
              <w:rPr>
                <w:rFonts w:ascii="Century Gothic" w:eastAsia="Century Gothic" w:hAnsi="Century Gothic" w:cs="Century Gothic"/>
                <w:i/>
                <w:color w:val="0000FF"/>
                <w:sz w:val="20"/>
                <w:szCs w:val="20"/>
              </w:rPr>
            </w:pPr>
          </w:p>
          <w:p w14:paraId="719EB649"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It was predicted that there would be a _____ relationship between ______.</w:t>
            </w:r>
          </w:p>
          <w:p w14:paraId="719EB64A"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lastRenderedPageBreak/>
              <w:t>This might be because ___.</w:t>
            </w:r>
          </w:p>
          <w:p w14:paraId="719EB64B"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Another source that supports this reasoning is ___.</w:t>
            </w:r>
          </w:p>
          <w:p w14:paraId="719EB64C"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____ accounts for the relationship that was observed in the data.</w:t>
            </w:r>
          </w:p>
          <w:p w14:paraId="719EB64D" w14:textId="77777777" w:rsidR="00F11AFD" w:rsidRDefault="00CA022C">
            <w:p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i/>
                <w:color w:val="0000FF"/>
                <w:sz w:val="20"/>
                <w:szCs w:val="20"/>
              </w:rPr>
              <w:t>It can be concluded that ___.</w:t>
            </w:r>
          </w:p>
          <w:p w14:paraId="719EB64E" w14:textId="77777777" w:rsidR="00F11AFD" w:rsidRDefault="00F11AFD">
            <w:pPr>
              <w:spacing w:line="240" w:lineRule="auto"/>
              <w:rPr>
                <w:rFonts w:ascii="Century Gothic" w:eastAsia="Century Gothic" w:hAnsi="Century Gothic" w:cs="Century Gothic"/>
                <w:b/>
                <w:sz w:val="20"/>
                <w:szCs w:val="20"/>
              </w:rPr>
            </w:pPr>
          </w:p>
          <w:p w14:paraId="719EB64F" w14:textId="5F455F1B" w:rsidR="00F11AFD" w:rsidRDefault="00CA022C">
            <w:pPr>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Next paragraph - discuss the validity and reliability of your experiment design and method.</w:t>
            </w:r>
          </w:p>
          <w:p w14:paraId="719EB650"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Was your experiment a true test of your hypothesis? Write about the strengths and weaknesses of your methodology.</w:t>
            </w:r>
          </w:p>
          <w:p w14:paraId="719EB651" w14:textId="77777777" w:rsidR="00F11AFD" w:rsidRDefault="00CA022C">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Did you produce valid and reliable data that answered your research question? Write about the improvements that you would make if you were to do the experiment again.</w:t>
            </w:r>
          </w:p>
          <w:p w14:paraId="719EB652" w14:textId="77777777" w:rsidR="00F11AFD" w:rsidRDefault="00F11AFD">
            <w:pPr>
              <w:spacing w:line="240" w:lineRule="auto"/>
              <w:rPr>
                <w:rFonts w:ascii="Century Gothic" w:eastAsia="Century Gothic" w:hAnsi="Century Gothic" w:cs="Century Gothic"/>
                <w:sz w:val="20"/>
                <w:szCs w:val="20"/>
              </w:rPr>
            </w:pPr>
          </w:p>
          <w:p w14:paraId="719EB653"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The methodology used allowed/did not allow for ____.</w:t>
            </w:r>
          </w:p>
          <w:p w14:paraId="719EB654"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This is because ___.</w:t>
            </w:r>
          </w:p>
          <w:p w14:paraId="719EB655"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Some strengths in the method were ___.</w:t>
            </w:r>
          </w:p>
          <w:p w14:paraId="719EB656"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A weakness in the method was ___.</w:t>
            </w:r>
          </w:p>
          <w:p w14:paraId="719EB657"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One difficulty was ___.</w:t>
            </w:r>
          </w:p>
          <w:p w14:paraId="719EB658"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The data can be seen as being in/valid because ___.</w:t>
            </w:r>
          </w:p>
          <w:p w14:paraId="719EB659" w14:textId="77777777" w:rsidR="00F11AFD" w:rsidRDefault="00CA022C">
            <w:p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i/>
                <w:color w:val="0000FF"/>
                <w:sz w:val="20"/>
                <w:szCs w:val="20"/>
              </w:rPr>
              <w:t>The data can be seen as being un/reliable because ___.</w:t>
            </w:r>
          </w:p>
          <w:p w14:paraId="719EB65A" w14:textId="77777777" w:rsidR="00F11AFD" w:rsidRDefault="00F11AFD">
            <w:pPr>
              <w:spacing w:line="240" w:lineRule="auto"/>
              <w:rPr>
                <w:rFonts w:ascii="Century Gothic" w:eastAsia="Century Gothic" w:hAnsi="Century Gothic" w:cs="Century Gothic"/>
                <w:sz w:val="20"/>
                <w:szCs w:val="20"/>
              </w:rPr>
            </w:pPr>
          </w:p>
          <w:p w14:paraId="719EB65B" w14:textId="57771EC3"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b/>
                <w:sz w:val="20"/>
                <w:szCs w:val="20"/>
              </w:rPr>
              <w:t>Last paragraph - restate findings, discuss ‘next steps’.</w:t>
            </w:r>
          </w:p>
          <w:p w14:paraId="719EB65C"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Summarize findings in one sentence.</w:t>
            </w:r>
          </w:p>
          <w:p w14:paraId="719EB65D"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Suggest ways to significantly improve the procedure you used, or come up with a completely new procedure which addresses the problems that you just wrote about. </w:t>
            </w:r>
          </w:p>
          <w:p w14:paraId="719EB65E" w14:textId="77777777" w:rsidR="00F11AFD" w:rsidRDefault="00CA022C">
            <w:pPr>
              <w:rPr>
                <w:rFonts w:ascii="Century Gothic" w:eastAsia="Century Gothic" w:hAnsi="Century Gothic" w:cs="Century Gothic"/>
                <w:sz w:val="20"/>
                <w:szCs w:val="20"/>
              </w:rPr>
            </w:pPr>
            <w:r>
              <w:rPr>
                <w:rFonts w:ascii="Century Gothic" w:eastAsia="Century Gothic" w:hAnsi="Century Gothic" w:cs="Century Gothic"/>
                <w:sz w:val="20"/>
                <w:szCs w:val="20"/>
              </w:rPr>
              <w:t>𝤿 If your research question was successfully answered, introduce a new research question and possible methodology which extends on from what you have learnt.</w:t>
            </w:r>
          </w:p>
          <w:p w14:paraId="719EB65F" w14:textId="77777777" w:rsidR="00F11AFD" w:rsidRDefault="00F11AFD">
            <w:pPr>
              <w:rPr>
                <w:rFonts w:ascii="Century Gothic" w:eastAsia="Century Gothic" w:hAnsi="Century Gothic" w:cs="Century Gothic"/>
                <w:sz w:val="20"/>
                <w:szCs w:val="20"/>
              </w:rPr>
            </w:pPr>
          </w:p>
          <w:p w14:paraId="719EB660"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The method could be improved by ___.</w:t>
            </w:r>
          </w:p>
          <w:p w14:paraId="719EB661"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Another option would be to ___.</w:t>
            </w:r>
          </w:p>
          <w:p w14:paraId="719EB662"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This would be an improvement because ___.</w:t>
            </w:r>
          </w:p>
          <w:p w14:paraId="719EB663"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A logical next step from this experiment would be to ___.</w:t>
            </w:r>
          </w:p>
          <w:p w14:paraId="719EB664" w14:textId="77777777" w:rsidR="00F11AFD" w:rsidRDefault="00CA022C">
            <w:pPr>
              <w:pBdr>
                <w:top w:val="nil"/>
                <w:left w:val="nil"/>
                <w:bottom w:val="nil"/>
                <w:right w:val="nil"/>
                <w:between w:val="nil"/>
              </w:pBdr>
              <w:rPr>
                <w:rFonts w:ascii="Century Gothic" w:eastAsia="Century Gothic" w:hAnsi="Century Gothic" w:cs="Century Gothic"/>
                <w:i/>
                <w:color w:val="0000FF"/>
                <w:sz w:val="20"/>
                <w:szCs w:val="20"/>
              </w:rPr>
            </w:pPr>
            <w:r>
              <w:rPr>
                <w:rFonts w:ascii="Century Gothic" w:eastAsia="Century Gothic" w:hAnsi="Century Gothic" w:cs="Century Gothic"/>
                <w:i/>
                <w:color w:val="0000FF"/>
                <w:sz w:val="20"/>
                <w:szCs w:val="20"/>
              </w:rPr>
              <w:t>This could be tested by ___.</w:t>
            </w:r>
          </w:p>
          <w:p w14:paraId="719EB665" w14:textId="77777777" w:rsidR="00F11AFD" w:rsidRDefault="00CA022C">
            <w:p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i/>
                <w:color w:val="0000FF"/>
                <w:sz w:val="20"/>
                <w:szCs w:val="20"/>
              </w:rPr>
              <w:t>It would be worthwhile to investigate what effect ___.</w:t>
            </w:r>
          </w:p>
        </w:tc>
      </w:tr>
    </w:tbl>
    <w:p w14:paraId="719EB667" w14:textId="77777777" w:rsidR="00F11AFD" w:rsidRDefault="00F11AFD">
      <w:pPr>
        <w:spacing w:line="240" w:lineRule="auto"/>
        <w:rPr>
          <w:sz w:val="20"/>
          <w:szCs w:val="20"/>
        </w:rPr>
      </w:pPr>
    </w:p>
    <w:p w14:paraId="719EB668" w14:textId="77777777" w:rsidR="00F11AFD" w:rsidRDefault="00F11AFD">
      <w:pPr>
        <w:spacing w:line="240" w:lineRule="auto"/>
        <w:rPr>
          <w:rFonts w:ascii="Century Gothic" w:eastAsia="Century Gothic" w:hAnsi="Century Gothic" w:cs="Century Gothic"/>
          <w:sz w:val="26"/>
          <w:szCs w:val="26"/>
        </w:rPr>
      </w:pPr>
    </w:p>
    <w:p w14:paraId="719EB669" w14:textId="77777777" w:rsidR="00F11AFD" w:rsidRDefault="00CA022C">
      <w:p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Bibliography:</w:t>
      </w:r>
    </w:p>
    <w:p w14:paraId="719EB66A" w14:textId="77777777" w:rsidR="00F11AFD" w:rsidRDefault="00F11AFD">
      <w:pPr>
        <w:spacing w:line="240" w:lineRule="auto"/>
        <w:rPr>
          <w:rFonts w:ascii="Century Gothic" w:eastAsia="Century Gothic" w:hAnsi="Century Gothic" w:cs="Century Gothic"/>
        </w:rPr>
      </w:pPr>
    </w:p>
    <w:tbl>
      <w:tblPr>
        <w:tblW w:w="103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1"/>
      </w:tblGrid>
      <w:tr w:rsidR="00F11AFD" w14:paraId="719EB675" w14:textId="77777777">
        <w:trPr>
          <w:trHeight w:val="220"/>
        </w:trPr>
        <w:tc>
          <w:tcPr>
            <w:tcW w:w="10311" w:type="dxa"/>
            <w:shd w:val="clear" w:color="auto" w:fill="F3F3F3"/>
          </w:tcPr>
          <w:p w14:paraId="719EB66B" w14:textId="0FE3F742"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Bibliography </w:t>
            </w:r>
          </w:p>
          <w:p w14:paraId="719EB66C"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Use in-text citation when quoting.</w:t>
            </w:r>
          </w:p>
          <w:p w14:paraId="719EB66D" w14:textId="77777777" w:rsidR="00F11AFD" w:rsidRDefault="00CA022C">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List any sources that you used for ideas or quoted in your text.</w:t>
            </w:r>
          </w:p>
          <w:p w14:paraId="719EB66E" w14:textId="77777777" w:rsidR="00F11AFD" w:rsidRDefault="00F11AFD">
            <w:pPr>
              <w:spacing w:line="240" w:lineRule="auto"/>
              <w:rPr>
                <w:rFonts w:ascii="Century Gothic" w:eastAsia="Century Gothic" w:hAnsi="Century Gothic" w:cs="Century Gothic"/>
                <w:sz w:val="20"/>
                <w:szCs w:val="20"/>
              </w:rPr>
            </w:pPr>
          </w:p>
          <w:p w14:paraId="719EB66F" w14:textId="77777777" w:rsidR="00F11AFD" w:rsidRDefault="00CA022C">
            <w:pPr>
              <w:spacing w:line="240" w:lineRule="auto"/>
              <w:rPr>
                <w:rFonts w:ascii="Century Gothic" w:eastAsia="Century Gothic" w:hAnsi="Century Gothic" w:cs="Century Gothic"/>
                <w:color w:val="212121"/>
                <w:sz w:val="20"/>
                <w:szCs w:val="20"/>
              </w:rPr>
            </w:pPr>
            <w:r>
              <w:rPr>
                <w:rFonts w:ascii="Century Gothic" w:eastAsia="Century Gothic" w:hAnsi="Century Gothic" w:cs="Century Gothic"/>
                <w:color w:val="212121"/>
                <w:sz w:val="20"/>
                <w:szCs w:val="20"/>
              </w:rPr>
              <w:t xml:space="preserve">List websites and videos:  </w:t>
            </w:r>
          </w:p>
          <w:p w14:paraId="719EB670" w14:textId="77777777" w:rsidR="00F11AFD" w:rsidRDefault="00CA022C">
            <w:pPr>
              <w:widowControl w:val="0"/>
              <w:spacing w:line="240" w:lineRule="auto"/>
              <w:rPr>
                <w:rFonts w:ascii="Century Gothic" w:eastAsia="Century Gothic" w:hAnsi="Century Gothic" w:cs="Century Gothic"/>
                <w:color w:val="B45F06"/>
                <w:sz w:val="20"/>
                <w:szCs w:val="20"/>
              </w:rPr>
            </w:pPr>
            <w:r>
              <w:rPr>
                <w:rFonts w:ascii="Century Gothic" w:eastAsia="Century Gothic" w:hAnsi="Century Gothic" w:cs="Century Gothic"/>
                <w:color w:val="0000FF"/>
                <w:sz w:val="20"/>
                <w:szCs w:val="20"/>
              </w:rPr>
              <w:t xml:space="preserve">“Title of Article/Work.” </w:t>
            </w:r>
            <w:r>
              <w:rPr>
                <w:rFonts w:ascii="Century Gothic" w:eastAsia="Century Gothic" w:hAnsi="Century Gothic" w:cs="Century Gothic"/>
                <w:color w:val="B45F06"/>
                <w:sz w:val="20"/>
                <w:szCs w:val="20"/>
              </w:rPr>
              <w:t xml:space="preserve">URL. </w:t>
            </w:r>
          </w:p>
          <w:p w14:paraId="719EB671" w14:textId="77777777" w:rsidR="00F11AFD" w:rsidRDefault="00F11AFD">
            <w:pPr>
              <w:widowControl w:val="0"/>
              <w:spacing w:line="240" w:lineRule="auto"/>
              <w:rPr>
                <w:rFonts w:ascii="Century Gothic" w:eastAsia="Century Gothic" w:hAnsi="Century Gothic" w:cs="Century Gothic"/>
                <w:color w:val="B45F06"/>
                <w:sz w:val="20"/>
                <w:szCs w:val="20"/>
              </w:rPr>
            </w:pPr>
          </w:p>
          <w:p w14:paraId="719EB672" w14:textId="77777777" w:rsidR="00F11AFD" w:rsidRDefault="00CA022C">
            <w:pPr>
              <w:widowControl w:val="0"/>
              <w:spacing w:line="240" w:lineRule="auto"/>
              <w:rPr>
                <w:rFonts w:ascii="Century Gothic" w:eastAsia="Century Gothic" w:hAnsi="Century Gothic" w:cs="Century Gothic"/>
                <w:b/>
                <w:color w:val="212121"/>
                <w:sz w:val="20"/>
                <w:szCs w:val="20"/>
              </w:rPr>
            </w:pPr>
            <w:r>
              <w:rPr>
                <w:rFonts w:ascii="Century Gothic" w:eastAsia="Century Gothic" w:hAnsi="Century Gothic" w:cs="Century Gothic"/>
                <w:color w:val="212121"/>
                <w:sz w:val="20"/>
                <w:szCs w:val="20"/>
              </w:rPr>
              <w:t>For images:</w:t>
            </w:r>
            <w:r>
              <w:rPr>
                <w:rFonts w:ascii="Century Gothic" w:eastAsia="Century Gothic" w:hAnsi="Century Gothic" w:cs="Century Gothic"/>
                <w:b/>
                <w:color w:val="212121"/>
                <w:sz w:val="20"/>
                <w:szCs w:val="20"/>
              </w:rPr>
              <w:t xml:space="preserve">  </w:t>
            </w:r>
          </w:p>
          <w:p w14:paraId="719EB673" w14:textId="77777777" w:rsidR="00F11AFD" w:rsidRDefault="00CA022C">
            <w:pPr>
              <w:widowControl w:val="0"/>
              <w:spacing w:line="240" w:lineRule="auto"/>
              <w:rPr>
                <w:rFonts w:ascii="Century Gothic" w:eastAsia="Century Gothic" w:hAnsi="Century Gothic" w:cs="Century Gothic"/>
                <w:color w:val="B45F06"/>
                <w:sz w:val="16"/>
                <w:szCs w:val="16"/>
              </w:rPr>
            </w:pPr>
            <w:r>
              <w:rPr>
                <w:rFonts w:ascii="Century Gothic" w:eastAsia="Century Gothic" w:hAnsi="Century Gothic" w:cs="Century Gothic"/>
                <w:color w:val="9900FF"/>
                <w:sz w:val="20"/>
                <w:szCs w:val="20"/>
              </w:rPr>
              <w:t xml:space="preserve">Description of image. </w:t>
            </w:r>
            <w:r>
              <w:rPr>
                <w:rFonts w:ascii="Century Gothic" w:eastAsia="Century Gothic" w:hAnsi="Century Gothic" w:cs="Century Gothic"/>
                <w:i/>
                <w:color w:val="38761D"/>
                <w:sz w:val="20"/>
                <w:szCs w:val="20"/>
              </w:rPr>
              <w:t>Title of Website</w:t>
            </w:r>
            <w:r>
              <w:rPr>
                <w:rFonts w:ascii="Century Gothic" w:eastAsia="Century Gothic" w:hAnsi="Century Gothic" w:cs="Century Gothic"/>
                <w:color w:val="38761D"/>
                <w:sz w:val="20"/>
                <w:szCs w:val="20"/>
              </w:rPr>
              <w:t xml:space="preserve">, </w:t>
            </w:r>
            <w:r>
              <w:rPr>
                <w:rFonts w:ascii="Century Gothic" w:eastAsia="Century Gothic" w:hAnsi="Century Gothic" w:cs="Century Gothic"/>
                <w:color w:val="B45F06"/>
                <w:sz w:val="20"/>
                <w:szCs w:val="20"/>
              </w:rPr>
              <w:t>URL.</w:t>
            </w:r>
          </w:p>
          <w:p w14:paraId="719EB674" w14:textId="77777777" w:rsidR="00F11AFD" w:rsidRDefault="00F11AFD">
            <w:pPr>
              <w:spacing w:line="240" w:lineRule="auto"/>
              <w:rPr>
                <w:rFonts w:ascii="Century Gothic" w:eastAsia="Century Gothic" w:hAnsi="Century Gothic" w:cs="Century Gothic"/>
                <w:sz w:val="20"/>
                <w:szCs w:val="20"/>
              </w:rPr>
            </w:pPr>
          </w:p>
        </w:tc>
      </w:tr>
    </w:tbl>
    <w:p w14:paraId="719EB676" w14:textId="77777777" w:rsidR="00F11AFD" w:rsidRDefault="00F11AFD">
      <w:pPr>
        <w:spacing w:line="240" w:lineRule="auto"/>
        <w:rPr>
          <w:sz w:val="20"/>
          <w:szCs w:val="20"/>
        </w:rPr>
      </w:pPr>
    </w:p>
    <w:sectPr w:rsidR="00F11AFD">
      <w:pgSz w:w="11906" w:h="16838"/>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148"/>
    <w:multiLevelType w:val="multilevel"/>
    <w:tmpl w:val="074E7C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34FCD"/>
    <w:multiLevelType w:val="hybridMultilevel"/>
    <w:tmpl w:val="FFFFFFFF"/>
    <w:lvl w:ilvl="0" w:tplc="15AA6D40">
      <w:start w:val="1"/>
      <w:numFmt w:val="bullet"/>
      <w:lvlText w:val=""/>
      <w:lvlJc w:val="left"/>
      <w:pPr>
        <w:ind w:left="720" w:hanging="360"/>
      </w:pPr>
      <w:rPr>
        <w:rFonts w:ascii="Symbol" w:hAnsi="Symbol" w:hint="default"/>
      </w:rPr>
    </w:lvl>
    <w:lvl w:ilvl="1" w:tplc="B3E872A0">
      <w:start w:val="1"/>
      <w:numFmt w:val="bullet"/>
      <w:lvlText w:val="o"/>
      <w:lvlJc w:val="left"/>
      <w:pPr>
        <w:ind w:left="1440" w:hanging="360"/>
      </w:pPr>
      <w:rPr>
        <w:rFonts w:ascii="Courier New" w:hAnsi="Courier New" w:hint="default"/>
      </w:rPr>
    </w:lvl>
    <w:lvl w:ilvl="2" w:tplc="EF5E6D88">
      <w:start w:val="1"/>
      <w:numFmt w:val="bullet"/>
      <w:lvlText w:val=""/>
      <w:lvlJc w:val="left"/>
      <w:pPr>
        <w:ind w:left="2160" w:hanging="360"/>
      </w:pPr>
      <w:rPr>
        <w:rFonts w:ascii="Wingdings" w:hAnsi="Wingdings" w:hint="default"/>
      </w:rPr>
    </w:lvl>
    <w:lvl w:ilvl="3" w:tplc="6694D578">
      <w:start w:val="1"/>
      <w:numFmt w:val="bullet"/>
      <w:lvlText w:val=""/>
      <w:lvlJc w:val="left"/>
      <w:pPr>
        <w:ind w:left="2880" w:hanging="360"/>
      </w:pPr>
      <w:rPr>
        <w:rFonts w:ascii="Symbol" w:hAnsi="Symbol" w:hint="default"/>
      </w:rPr>
    </w:lvl>
    <w:lvl w:ilvl="4" w:tplc="F33E55AC">
      <w:start w:val="1"/>
      <w:numFmt w:val="bullet"/>
      <w:lvlText w:val="o"/>
      <w:lvlJc w:val="left"/>
      <w:pPr>
        <w:ind w:left="3600" w:hanging="360"/>
      </w:pPr>
      <w:rPr>
        <w:rFonts w:ascii="Courier New" w:hAnsi="Courier New" w:hint="default"/>
      </w:rPr>
    </w:lvl>
    <w:lvl w:ilvl="5" w:tplc="1C487B52">
      <w:start w:val="1"/>
      <w:numFmt w:val="bullet"/>
      <w:lvlText w:val=""/>
      <w:lvlJc w:val="left"/>
      <w:pPr>
        <w:ind w:left="4320" w:hanging="360"/>
      </w:pPr>
      <w:rPr>
        <w:rFonts w:ascii="Wingdings" w:hAnsi="Wingdings" w:hint="default"/>
      </w:rPr>
    </w:lvl>
    <w:lvl w:ilvl="6" w:tplc="6644BB58">
      <w:start w:val="1"/>
      <w:numFmt w:val="bullet"/>
      <w:lvlText w:val=""/>
      <w:lvlJc w:val="left"/>
      <w:pPr>
        <w:ind w:left="5040" w:hanging="360"/>
      </w:pPr>
      <w:rPr>
        <w:rFonts w:ascii="Symbol" w:hAnsi="Symbol" w:hint="default"/>
      </w:rPr>
    </w:lvl>
    <w:lvl w:ilvl="7" w:tplc="9BBC1BC2">
      <w:start w:val="1"/>
      <w:numFmt w:val="bullet"/>
      <w:lvlText w:val="o"/>
      <w:lvlJc w:val="left"/>
      <w:pPr>
        <w:ind w:left="5760" w:hanging="360"/>
      </w:pPr>
      <w:rPr>
        <w:rFonts w:ascii="Courier New" w:hAnsi="Courier New" w:hint="default"/>
      </w:rPr>
    </w:lvl>
    <w:lvl w:ilvl="8" w:tplc="6B6469D0">
      <w:start w:val="1"/>
      <w:numFmt w:val="bullet"/>
      <w:lvlText w:val=""/>
      <w:lvlJc w:val="left"/>
      <w:pPr>
        <w:ind w:left="6480" w:hanging="360"/>
      </w:pPr>
      <w:rPr>
        <w:rFonts w:ascii="Wingdings" w:hAnsi="Wingdings" w:hint="default"/>
      </w:rPr>
    </w:lvl>
  </w:abstractNum>
  <w:abstractNum w:abstractNumId="2" w15:restartNumberingAfterBreak="0">
    <w:nsid w:val="2A885A6F"/>
    <w:multiLevelType w:val="hybridMultilevel"/>
    <w:tmpl w:val="4C165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C8206C"/>
    <w:multiLevelType w:val="multilevel"/>
    <w:tmpl w:val="226A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47488"/>
    <w:multiLevelType w:val="multilevel"/>
    <w:tmpl w:val="C5028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1695D"/>
    <w:multiLevelType w:val="multilevel"/>
    <w:tmpl w:val="CF64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A25181"/>
    <w:multiLevelType w:val="multilevel"/>
    <w:tmpl w:val="30C0A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6B5CC1"/>
    <w:multiLevelType w:val="hybridMultilevel"/>
    <w:tmpl w:val="458C5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16827409">
    <w:abstractNumId w:val="1"/>
  </w:num>
  <w:num w:numId="2" w16cid:durableId="1427732276">
    <w:abstractNumId w:val="6"/>
  </w:num>
  <w:num w:numId="3" w16cid:durableId="250622504">
    <w:abstractNumId w:val="5"/>
  </w:num>
  <w:num w:numId="4" w16cid:durableId="1476214562">
    <w:abstractNumId w:val="2"/>
  </w:num>
  <w:num w:numId="5" w16cid:durableId="1120684483">
    <w:abstractNumId w:val="7"/>
  </w:num>
  <w:num w:numId="6" w16cid:durableId="1192303513">
    <w:abstractNumId w:val="3"/>
  </w:num>
  <w:num w:numId="7" w16cid:durableId="1652981186">
    <w:abstractNumId w:val="4"/>
  </w:num>
  <w:num w:numId="8" w16cid:durableId="106784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FD"/>
    <w:rsid w:val="0003493D"/>
    <w:rsid w:val="00036F06"/>
    <w:rsid w:val="00043EE8"/>
    <w:rsid w:val="000605A1"/>
    <w:rsid w:val="000812CB"/>
    <w:rsid w:val="000861D2"/>
    <w:rsid w:val="000912F0"/>
    <w:rsid w:val="00096629"/>
    <w:rsid w:val="000B13E2"/>
    <w:rsid w:val="000F34D2"/>
    <w:rsid w:val="00113ACA"/>
    <w:rsid w:val="00130526"/>
    <w:rsid w:val="00144889"/>
    <w:rsid w:val="00156A53"/>
    <w:rsid w:val="001A1685"/>
    <w:rsid w:val="001D65E3"/>
    <w:rsid w:val="001F6F22"/>
    <w:rsid w:val="00207653"/>
    <w:rsid w:val="00216983"/>
    <w:rsid w:val="00281941"/>
    <w:rsid w:val="002B0DE6"/>
    <w:rsid w:val="00310DB4"/>
    <w:rsid w:val="00312AE2"/>
    <w:rsid w:val="003139BD"/>
    <w:rsid w:val="003773E3"/>
    <w:rsid w:val="00377DD4"/>
    <w:rsid w:val="003905C3"/>
    <w:rsid w:val="003B6BFD"/>
    <w:rsid w:val="003C446C"/>
    <w:rsid w:val="003C55BB"/>
    <w:rsid w:val="00425445"/>
    <w:rsid w:val="00444DD6"/>
    <w:rsid w:val="00447463"/>
    <w:rsid w:val="004603AE"/>
    <w:rsid w:val="00500632"/>
    <w:rsid w:val="00502227"/>
    <w:rsid w:val="00504DE9"/>
    <w:rsid w:val="0051622E"/>
    <w:rsid w:val="005F70A4"/>
    <w:rsid w:val="00660791"/>
    <w:rsid w:val="00686B93"/>
    <w:rsid w:val="006D6849"/>
    <w:rsid w:val="006D6C0E"/>
    <w:rsid w:val="006E15D1"/>
    <w:rsid w:val="006F5877"/>
    <w:rsid w:val="00711949"/>
    <w:rsid w:val="00714FAF"/>
    <w:rsid w:val="00743E51"/>
    <w:rsid w:val="00750F8E"/>
    <w:rsid w:val="00783087"/>
    <w:rsid w:val="0078637A"/>
    <w:rsid w:val="007877B9"/>
    <w:rsid w:val="00803EF9"/>
    <w:rsid w:val="0082044E"/>
    <w:rsid w:val="0082325E"/>
    <w:rsid w:val="0082341A"/>
    <w:rsid w:val="00826EE8"/>
    <w:rsid w:val="00836CA0"/>
    <w:rsid w:val="00864123"/>
    <w:rsid w:val="008A0605"/>
    <w:rsid w:val="008E3D9A"/>
    <w:rsid w:val="008E5A5F"/>
    <w:rsid w:val="008E680C"/>
    <w:rsid w:val="008F3722"/>
    <w:rsid w:val="00937200"/>
    <w:rsid w:val="00966CCF"/>
    <w:rsid w:val="00976F4B"/>
    <w:rsid w:val="009D259E"/>
    <w:rsid w:val="00A47D2E"/>
    <w:rsid w:val="00A62CB4"/>
    <w:rsid w:val="00AE2F95"/>
    <w:rsid w:val="00B07022"/>
    <w:rsid w:val="00B228FE"/>
    <w:rsid w:val="00B413A4"/>
    <w:rsid w:val="00B448CA"/>
    <w:rsid w:val="00BD6D23"/>
    <w:rsid w:val="00C353D9"/>
    <w:rsid w:val="00C670F3"/>
    <w:rsid w:val="00C72097"/>
    <w:rsid w:val="00C97819"/>
    <w:rsid w:val="00CA022C"/>
    <w:rsid w:val="00CB20EB"/>
    <w:rsid w:val="00CB5394"/>
    <w:rsid w:val="00CB66D4"/>
    <w:rsid w:val="00CF0468"/>
    <w:rsid w:val="00D3361A"/>
    <w:rsid w:val="00D509ED"/>
    <w:rsid w:val="00D7084F"/>
    <w:rsid w:val="00D8124C"/>
    <w:rsid w:val="00D8201C"/>
    <w:rsid w:val="00DC1A8E"/>
    <w:rsid w:val="00DC35EA"/>
    <w:rsid w:val="00E81285"/>
    <w:rsid w:val="00EB0ADB"/>
    <w:rsid w:val="00EC71FD"/>
    <w:rsid w:val="00ED064B"/>
    <w:rsid w:val="00ED6578"/>
    <w:rsid w:val="00EF0DCA"/>
    <w:rsid w:val="00F0758B"/>
    <w:rsid w:val="00F11AFD"/>
    <w:rsid w:val="00F2226A"/>
    <w:rsid w:val="00F23D10"/>
    <w:rsid w:val="00F27620"/>
    <w:rsid w:val="00F30698"/>
    <w:rsid w:val="00F3536D"/>
    <w:rsid w:val="00F61B1A"/>
    <w:rsid w:val="00FB760E"/>
    <w:rsid w:val="00FE097B"/>
    <w:rsid w:val="012D4E19"/>
    <w:rsid w:val="0AC92D90"/>
    <w:rsid w:val="10D5D30E"/>
    <w:rsid w:val="165A4453"/>
    <w:rsid w:val="17FCB4C2"/>
    <w:rsid w:val="250BF407"/>
    <w:rsid w:val="260C7FA3"/>
    <w:rsid w:val="3324CDC5"/>
    <w:rsid w:val="50CA4084"/>
    <w:rsid w:val="60A4281B"/>
    <w:rsid w:val="64AF34EE"/>
    <w:rsid w:val="67344BB6"/>
    <w:rsid w:val="694B6023"/>
    <w:rsid w:val="6A22D086"/>
    <w:rsid w:val="7227FCE4"/>
    <w:rsid w:val="74F6F15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571"/>
  <w15:docId w15:val="{8D259449-6D81-439D-B8C8-10FAB9DA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styleId="Hyperlink">
    <w:name w:val="Hyperlink"/>
    <w:basedOn w:val="DefaultParagraphFont"/>
    <w:uiPriority w:val="99"/>
    <w:unhideWhenUsed/>
    <w:rsid w:val="001D65E3"/>
    <w:rPr>
      <w:color w:val="0000FF" w:themeColor="hyperlink"/>
      <w:u w:val="single"/>
    </w:rPr>
  </w:style>
  <w:style w:type="character" w:styleId="UnresolvedMention">
    <w:name w:val="Unresolved Mention"/>
    <w:basedOn w:val="DefaultParagraphFont"/>
    <w:uiPriority w:val="99"/>
    <w:semiHidden/>
    <w:unhideWhenUsed/>
    <w:rsid w:val="001D65E3"/>
    <w:rPr>
      <w:color w:val="605E5C"/>
      <w:shd w:val="clear" w:color="auto" w:fill="E1DFDD"/>
    </w:rPr>
  </w:style>
  <w:style w:type="paragraph" w:styleId="ListParagraph">
    <w:name w:val="List Paragraph"/>
    <w:basedOn w:val="Normal"/>
    <w:uiPriority w:val="34"/>
    <w:qFormat/>
    <w:rsid w:val="003905C3"/>
    <w:pPr>
      <w:ind w:left="720"/>
      <w:contextualSpacing/>
    </w:pPr>
  </w:style>
  <w:style w:type="paragraph" w:customStyle="1" w:styleId="xmsonormal">
    <w:name w:val="x_msonormal"/>
    <w:basedOn w:val="Normal"/>
    <w:rsid w:val="008F3722"/>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4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u.rsc.org/experiments/testing-the-ph-of-different-solutions/395.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6</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HART Cameron [Manjimup Senior High School]</cp:lastModifiedBy>
  <cp:revision>101</cp:revision>
  <dcterms:created xsi:type="dcterms:W3CDTF">2024-02-09T05:28:00Z</dcterms:created>
  <dcterms:modified xsi:type="dcterms:W3CDTF">2024-02-21T01:54:00Z</dcterms:modified>
</cp:coreProperties>
</file>