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5673F" w14:textId="77777777" w:rsidR="00785379" w:rsidRPr="00785379" w:rsidRDefault="00785379" w:rsidP="00785379">
      <w:pPr>
        <w:rPr>
          <w:b/>
          <w:bCs/>
        </w:rPr>
      </w:pPr>
      <w:r w:rsidRPr="00785379">
        <w:rPr>
          <w:b/>
          <w:bCs/>
        </w:rPr>
        <w:t>Task 1: Basics of Reaction Time (10 points)</w:t>
      </w:r>
    </w:p>
    <w:p w14:paraId="7896C5E8" w14:textId="77777777" w:rsidR="00785379" w:rsidRPr="00785379" w:rsidRDefault="00785379" w:rsidP="00785379">
      <w:pPr>
        <w:numPr>
          <w:ilvl w:val="0"/>
          <w:numId w:val="16"/>
        </w:numPr>
        <w:rPr>
          <w:b/>
          <w:bCs/>
        </w:rPr>
      </w:pPr>
      <w:r w:rsidRPr="00785379">
        <w:rPr>
          <w:b/>
          <w:bCs/>
        </w:rPr>
        <w:t>Definition of reaction time (5 points): Accurate definition of reaction time and its significance.</w:t>
      </w:r>
    </w:p>
    <w:p w14:paraId="4B33564F" w14:textId="77777777" w:rsidR="00785379" w:rsidRPr="00785379" w:rsidRDefault="00785379" w:rsidP="00785379">
      <w:pPr>
        <w:numPr>
          <w:ilvl w:val="0"/>
          <w:numId w:val="16"/>
        </w:numPr>
        <w:rPr>
          <w:b/>
          <w:bCs/>
        </w:rPr>
      </w:pPr>
      <w:r w:rsidRPr="00785379">
        <w:rPr>
          <w:b/>
          <w:bCs/>
        </w:rPr>
        <w:t>Explanation of significance (5 points): Clear and detailed explanation of why reaction time is important in everyday activities.</w:t>
      </w:r>
    </w:p>
    <w:p w14:paraId="5E673F0F" w14:textId="77777777" w:rsidR="00785379" w:rsidRDefault="00785379" w:rsidP="00785379">
      <w:pPr>
        <w:rPr>
          <w:b/>
          <w:bCs/>
        </w:rPr>
      </w:pPr>
    </w:p>
    <w:p w14:paraId="113201AC" w14:textId="0BD751BC" w:rsidR="00785379" w:rsidRPr="00785379" w:rsidRDefault="00785379" w:rsidP="00785379">
      <w:r w:rsidRPr="00785379">
        <w:rPr>
          <w:b/>
          <w:bCs/>
        </w:rPr>
        <w:t>Task 2: Biological Factors</w:t>
      </w:r>
    </w:p>
    <w:p w14:paraId="4676D2D7" w14:textId="77777777" w:rsidR="00785379" w:rsidRPr="00785379" w:rsidRDefault="00785379" w:rsidP="00785379">
      <w:pPr>
        <w:numPr>
          <w:ilvl w:val="0"/>
          <w:numId w:val="9"/>
        </w:numPr>
      </w:pPr>
      <w:r w:rsidRPr="00785379">
        <w:rPr>
          <w:i/>
          <w:iCs/>
        </w:rPr>
        <w:t>Impact of Age:</w:t>
      </w:r>
      <w:r w:rsidRPr="00785379">
        <w:t xml:space="preserve"> Children generally have faster reaction times than the elderly. For example, a study could be cited that shows how reaction times in tasks like catching a ball differ across age groups.</w:t>
      </w:r>
    </w:p>
    <w:p w14:paraId="57835427" w14:textId="77777777" w:rsidR="00785379" w:rsidRPr="00785379" w:rsidRDefault="00785379" w:rsidP="00785379">
      <w:pPr>
        <w:numPr>
          <w:ilvl w:val="0"/>
          <w:numId w:val="9"/>
        </w:numPr>
      </w:pPr>
      <w:r w:rsidRPr="00785379">
        <w:rPr>
          <w:i/>
          <w:iCs/>
        </w:rPr>
        <w:t>Role of Genetics:</w:t>
      </w:r>
      <w:r w:rsidRPr="00785379">
        <w:t xml:space="preserve"> Specific genes like the DRD2 gene have been associated with variations in reaction times. Research could reference studies linking genetic markers to individual differences in reaction times.</w:t>
      </w:r>
    </w:p>
    <w:p w14:paraId="64403209" w14:textId="77777777" w:rsidR="00785379" w:rsidRPr="00785379" w:rsidRDefault="00785379" w:rsidP="00785379">
      <w:r w:rsidRPr="00785379">
        <w:rPr>
          <w:b/>
          <w:bCs/>
        </w:rPr>
        <w:t>Task 3: Neurological Factors</w:t>
      </w:r>
    </w:p>
    <w:p w14:paraId="0DCC6342" w14:textId="77777777" w:rsidR="00785379" w:rsidRPr="00785379" w:rsidRDefault="00785379" w:rsidP="00785379">
      <w:pPr>
        <w:numPr>
          <w:ilvl w:val="0"/>
          <w:numId w:val="10"/>
        </w:numPr>
      </w:pPr>
      <w:r w:rsidRPr="00785379">
        <w:rPr>
          <w:i/>
          <w:iCs/>
        </w:rPr>
        <w:t>Process from Stimulus to Response:</w:t>
      </w:r>
      <w:r w:rsidRPr="00785379">
        <w:t xml:space="preserve"> The process involves the transmission of nerve impulses. An example would be how the visual stimulus of a traffic light changing color triggers a rapid sequence of neural events leading to a driver's foot pressing the brake pedal.</w:t>
      </w:r>
    </w:p>
    <w:p w14:paraId="7508823C" w14:textId="77777777" w:rsidR="00785379" w:rsidRPr="00785379" w:rsidRDefault="00785379" w:rsidP="00785379">
      <w:pPr>
        <w:numPr>
          <w:ilvl w:val="0"/>
          <w:numId w:val="10"/>
        </w:numPr>
      </w:pPr>
      <w:r w:rsidRPr="00785379">
        <w:rPr>
          <w:i/>
          <w:iCs/>
        </w:rPr>
        <w:t>Role of Neurotransmitters:</w:t>
      </w:r>
      <w:r w:rsidRPr="00785379">
        <w:t xml:space="preserve"> The neurotransmitter acetylcholine is crucial for the transmission of signals between nerve cells and muscle cells, influencing the speed of muscle contraction and, consequently, reaction times.</w:t>
      </w:r>
    </w:p>
    <w:p w14:paraId="62793EE4" w14:textId="77777777" w:rsidR="00785379" w:rsidRPr="00785379" w:rsidRDefault="00785379" w:rsidP="00785379">
      <w:r w:rsidRPr="00785379">
        <w:rPr>
          <w:b/>
          <w:bCs/>
        </w:rPr>
        <w:t>Task 4: Psychological Factors</w:t>
      </w:r>
    </w:p>
    <w:p w14:paraId="606E9DD9" w14:textId="77777777" w:rsidR="00785379" w:rsidRPr="00785379" w:rsidRDefault="00785379" w:rsidP="00785379">
      <w:pPr>
        <w:numPr>
          <w:ilvl w:val="0"/>
          <w:numId w:val="11"/>
        </w:numPr>
      </w:pPr>
      <w:r w:rsidRPr="00785379">
        <w:rPr>
          <w:i/>
          <w:iCs/>
        </w:rPr>
        <w:t>Relationship Between Attention and Reaction Times:</w:t>
      </w:r>
      <w:r w:rsidRPr="00785379">
        <w:t xml:space="preserve"> Research could reference experiments demonstrating how divided attention, such as texting while walking, leads to slower reaction times.</w:t>
      </w:r>
    </w:p>
    <w:p w14:paraId="0EAA72B0" w14:textId="77777777" w:rsidR="00785379" w:rsidRPr="00785379" w:rsidRDefault="00785379" w:rsidP="00785379">
      <w:pPr>
        <w:numPr>
          <w:ilvl w:val="0"/>
          <w:numId w:val="11"/>
        </w:numPr>
      </w:pPr>
      <w:r w:rsidRPr="00785379">
        <w:rPr>
          <w:i/>
          <w:iCs/>
        </w:rPr>
        <w:t>Influence of Anticipation and Experience:</w:t>
      </w:r>
      <w:r w:rsidRPr="00785379">
        <w:t xml:space="preserve"> An example would be how a seasoned musician might have quicker reaction times in responding to musical cues compared to someone unfamiliar with the instrument.</w:t>
      </w:r>
    </w:p>
    <w:p w14:paraId="3BFE9025" w14:textId="77777777" w:rsidR="00785379" w:rsidRPr="00785379" w:rsidRDefault="00785379" w:rsidP="00785379">
      <w:r w:rsidRPr="00785379">
        <w:rPr>
          <w:b/>
          <w:bCs/>
        </w:rPr>
        <w:t>Task 5: Environmental Factors</w:t>
      </w:r>
    </w:p>
    <w:p w14:paraId="2FECBCD9" w14:textId="77777777" w:rsidR="00785379" w:rsidRPr="00785379" w:rsidRDefault="00785379" w:rsidP="00785379">
      <w:pPr>
        <w:numPr>
          <w:ilvl w:val="0"/>
          <w:numId w:val="12"/>
        </w:numPr>
      </w:pPr>
      <w:r w:rsidRPr="00785379">
        <w:rPr>
          <w:i/>
          <w:iCs/>
        </w:rPr>
        <w:t>Effects of Environmental Conditions:</w:t>
      </w:r>
      <w:r w:rsidRPr="00785379">
        <w:t xml:space="preserve"> Studies have shown that well-lit environments generally lead to faster reaction times compared to poorly lit ones. Citing specific research on this topic would enhance the response.</w:t>
      </w:r>
    </w:p>
    <w:p w14:paraId="2815AFC5" w14:textId="77777777" w:rsidR="00785379" w:rsidRPr="00785379" w:rsidRDefault="00785379" w:rsidP="00785379">
      <w:r w:rsidRPr="00785379">
        <w:rPr>
          <w:b/>
          <w:bCs/>
        </w:rPr>
        <w:t>Task 6: Technology and Reaction Times</w:t>
      </w:r>
    </w:p>
    <w:p w14:paraId="6304D15C" w14:textId="77777777" w:rsidR="00785379" w:rsidRPr="00785379" w:rsidRDefault="00785379" w:rsidP="00785379">
      <w:pPr>
        <w:numPr>
          <w:ilvl w:val="0"/>
          <w:numId w:val="13"/>
        </w:numPr>
      </w:pPr>
      <w:r w:rsidRPr="00785379">
        <w:rPr>
          <w:i/>
          <w:iCs/>
        </w:rPr>
        <w:t>Impact of Technology:</w:t>
      </w:r>
      <w:r w:rsidRPr="00785379">
        <w:t xml:space="preserve"> Smartphones and computer use have been linked to both positive and negative effects on reaction times. For example, the constant use of smartphones may lead to quicker reaction times in tasks involving touchscreens but slower reaction times in face-to-face interactions.</w:t>
      </w:r>
    </w:p>
    <w:p w14:paraId="4AE0AA7C" w14:textId="77777777" w:rsidR="00785379" w:rsidRPr="00785379" w:rsidRDefault="00785379" w:rsidP="00785379">
      <w:pPr>
        <w:numPr>
          <w:ilvl w:val="0"/>
          <w:numId w:val="13"/>
        </w:numPr>
      </w:pPr>
      <w:r w:rsidRPr="00785379">
        <w:rPr>
          <w:i/>
          <w:iCs/>
        </w:rPr>
        <w:t>Influence of Virtual Reality and Gaming:</w:t>
      </w:r>
      <w:r w:rsidRPr="00785379">
        <w:t xml:space="preserve"> Virtual reality gaming has been shown to enhance reaction times, especially in tasks requiring hand-eye coordination. An example could be a study on the impact of playing action video games on reaction times.</w:t>
      </w:r>
    </w:p>
    <w:p w14:paraId="27F93EC0" w14:textId="77777777" w:rsidR="00785379" w:rsidRPr="00785379" w:rsidRDefault="00785379" w:rsidP="00785379">
      <w:r w:rsidRPr="00785379">
        <w:rPr>
          <w:b/>
          <w:bCs/>
        </w:rPr>
        <w:t>Task 7: Sports and Reaction Times</w:t>
      </w:r>
    </w:p>
    <w:p w14:paraId="1FE90E37" w14:textId="77777777" w:rsidR="00785379" w:rsidRPr="00785379" w:rsidRDefault="00785379" w:rsidP="00785379">
      <w:pPr>
        <w:numPr>
          <w:ilvl w:val="0"/>
          <w:numId w:val="14"/>
        </w:numPr>
      </w:pPr>
      <w:r w:rsidRPr="00785379">
        <w:rPr>
          <w:i/>
          <w:iCs/>
        </w:rPr>
        <w:t>Examples of Sports:</w:t>
      </w:r>
      <w:r w:rsidRPr="00785379">
        <w:t xml:space="preserve"> Table tennis is a sport where quick reactions are crucial, as players need to respond rapidly to the trajectory and speed of the ball.</w:t>
      </w:r>
    </w:p>
    <w:p w14:paraId="4AD30BE0" w14:textId="77777777" w:rsidR="00785379" w:rsidRPr="00785379" w:rsidRDefault="00785379" w:rsidP="00785379">
      <w:pPr>
        <w:numPr>
          <w:ilvl w:val="0"/>
          <w:numId w:val="14"/>
        </w:numPr>
      </w:pPr>
      <w:r w:rsidRPr="00785379">
        <w:rPr>
          <w:i/>
          <w:iCs/>
        </w:rPr>
        <w:t>Discussion of Athlete Training:</w:t>
      </w:r>
      <w:r w:rsidRPr="00785379">
        <w:t xml:space="preserve"> Athletes often use drills and exercises that simulate game scenarios to improve reaction times. For instance, a basketball player might practice rapid changes in direction to enhance their reaction times during a game.</w:t>
      </w:r>
    </w:p>
    <w:p w14:paraId="1D7B7D8C" w14:textId="77777777" w:rsidR="00785379" w:rsidRPr="00785379" w:rsidRDefault="00785379" w:rsidP="00785379">
      <w:r w:rsidRPr="00785379">
        <w:rPr>
          <w:b/>
          <w:bCs/>
        </w:rPr>
        <w:t>Task 8: Individual Differences</w:t>
      </w:r>
    </w:p>
    <w:p w14:paraId="258C304A" w14:textId="77777777" w:rsidR="00785379" w:rsidRPr="00785379" w:rsidRDefault="00785379" w:rsidP="00785379">
      <w:pPr>
        <w:numPr>
          <w:ilvl w:val="0"/>
          <w:numId w:val="15"/>
        </w:numPr>
      </w:pPr>
      <w:r w:rsidRPr="00785379">
        <w:rPr>
          <w:i/>
          <w:iCs/>
        </w:rPr>
        <w:lastRenderedPageBreak/>
        <w:t>Examination of Individual Differences:</w:t>
      </w:r>
      <w:r w:rsidRPr="00785379">
        <w:t xml:space="preserve"> Research could discuss how stress affects reaction times, with examples such as studies demonstrating the impact of stress on drivers' reaction times in emergency situations.</w:t>
      </w:r>
    </w:p>
    <w:p w14:paraId="4B5AD0CB" w14:textId="77777777" w:rsidR="00C519E4" w:rsidRPr="00785379" w:rsidRDefault="00C519E4" w:rsidP="00785379"/>
    <w:sectPr w:rsidR="00C519E4" w:rsidRPr="00785379" w:rsidSect="00161A8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E3825"/>
    <w:multiLevelType w:val="multilevel"/>
    <w:tmpl w:val="656A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A83085"/>
    <w:multiLevelType w:val="multilevel"/>
    <w:tmpl w:val="2C3C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385A43"/>
    <w:multiLevelType w:val="multilevel"/>
    <w:tmpl w:val="13726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041209"/>
    <w:multiLevelType w:val="multilevel"/>
    <w:tmpl w:val="31DC3AB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FE1843"/>
    <w:multiLevelType w:val="multilevel"/>
    <w:tmpl w:val="DE9E07C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3C284E"/>
    <w:multiLevelType w:val="multilevel"/>
    <w:tmpl w:val="C636BD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073619"/>
    <w:multiLevelType w:val="multilevel"/>
    <w:tmpl w:val="2CFC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DE01B0"/>
    <w:multiLevelType w:val="multilevel"/>
    <w:tmpl w:val="EF3671F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4752FC"/>
    <w:multiLevelType w:val="multilevel"/>
    <w:tmpl w:val="8FFC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DF7333"/>
    <w:multiLevelType w:val="multilevel"/>
    <w:tmpl w:val="92C65A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B23214"/>
    <w:multiLevelType w:val="multilevel"/>
    <w:tmpl w:val="A898499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A23A01"/>
    <w:multiLevelType w:val="multilevel"/>
    <w:tmpl w:val="D81C382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403E71"/>
    <w:multiLevelType w:val="multilevel"/>
    <w:tmpl w:val="6C52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E46C87"/>
    <w:multiLevelType w:val="multilevel"/>
    <w:tmpl w:val="A758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55347A"/>
    <w:multiLevelType w:val="multilevel"/>
    <w:tmpl w:val="B2CC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C570C8"/>
    <w:multiLevelType w:val="multilevel"/>
    <w:tmpl w:val="0E9A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9337502">
    <w:abstractNumId w:val="2"/>
  </w:num>
  <w:num w:numId="2" w16cid:durableId="1038287152">
    <w:abstractNumId w:val="5"/>
  </w:num>
  <w:num w:numId="3" w16cid:durableId="1323435622">
    <w:abstractNumId w:val="9"/>
  </w:num>
  <w:num w:numId="4" w16cid:durableId="978847498">
    <w:abstractNumId w:val="11"/>
  </w:num>
  <w:num w:numId="5" w16cid:durableId="1111360234">
    <w:abstractNumId w:val="7"/>
  </w:num>
  <w:num w:numId="6" w16cid:durableId="2047560942">
    <w:abstractNumId w:val="10"/>
  </w:num>
  <w:num w:numId="7" w16cid:durableId="14037350">
    <w:abstractNumId w:val="4"/>
  </w:num>
  <w:num w:numId="8" w16cid:durableId="1402482471">
    <w:abstractNumId w:val="3"/>
  </w:num>
  <w:num w:numId="9" w16cid:durableId="153493229">
    <w:abstractNumId w:val="12"/>
  </w:num>
  <w:num w:numId="10" w16cid:durableId="693463596">
    <w:abstractNumId w:val="8"/>
  </w:num>
  <w:num w:numId="11" w16cid:durableId="1650863326">
    <w:abstractNumId w:val="15"/>
  </w:num>
  <w:num w:numId="12" w16cid:durableId="2037385489">
    <w:abstractNumId w:val="6"/>
  </w:num>
  <w:num w:numId="13" w16cid:durableId="2096394276">
    <w:abstractNumId w:val="13"/>
  </w:num>
  <w:num w:numId="14" w16cid:durableId="2005158609">
    <w:abstractNumId w:val="0"/>
  </w:num>
  <w:num w:numId="15" w16cid:durableId="1989437574">
    <w:abstractNumId w:val="1"/>
  </w:num>
  <w:num w:numId="16" w16cid:durableId="122895169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BF3"/>
    <w:rsid w:val="00074BF3"/>
    <w:rsid w:val="00161A8E"/>
    <w:rsid w:val="001A0C47"/>
    <w:rsid w:val="00516FE7"/>
    <w:rsid w:val="00785379"/>
    <w:rsid w:val="00C519E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7C3D4"/>
  <w15:chartTrackingRefBased/>
  <w15:docId w15:val="{60C6B9E5-9399-4709-9205-A680EB781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1826">
      <w:bodyDiv w:val="1"/>
      <w:marLeft w:val="0"/>
      <w:marRight w:val="0"/>
      <w:marTop w:val="0"/>
      <w:marBottom w:val="0"/>
      <w:divBdr>
        <w:top w:val="none" w:sz="0" w:space="0" w:color="auto"/>
        <w:left w:val="none" w:sz="0" w:space="0" w:color="auto"/>
        <w:bottom w:val="none" w:sz="0" w:space="0" w:color="auto"/>
        <w:right w:val="none" w:sz="0" w:space="0" w:color="auto"/>
      </w:divBdr>
    </w:div>
    <w:div w:id="1073165120">
      <w:bodyDiv w:val="1"/>
      <w:marLeft w:val="0"/>
      <w:marRight w:val="0"/>
      <w:marTop w:val="0"/>
      <w:marBottom w:val="0"/>
      <w:divBdr>
        <w:top w:val="none" w:sz="0" w:space="0" w:color="auto"/>
        <w:left w:val="none" w:sz="0" w:space="0" w:color="auto"/>
        <w:bottom w:val="none" w:sz="0" w:space="0" w:color="auto"/>
        <w:right w:val="none" w:sz="0" w:space="0" w:color="auto"/>
      </w:divBdr>
    </w:div>
    <w:div w:id="1155099211">
      <w:bodyDiv w:val="1"/>
      <w:marLeft w:val="0"/>
      <w:marRight w:val="0"/>
      <w:marTop w:val="0"/>
      <w:marBottom w:val="0"/>
      <w:divBdr>
        <w:top w:val="none" w:sz="0" w:space="0" w:color="auto"/>
        <w:left w:val="none" w:sz="0" w:space="0" w:color="auto"/>
        <w:bottom w:val="none" w:sz="0" w:space="0" w:color="auto"/>
        <w:right w:val="none" w:sz="0" w:space="0" w:color="auto"/>
      </w:divBdr>
    </w:div>
    <w:div w:id="143852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472</Words>
  <Characters>2692</Characters>
  <Application>Microsoft Office Word</Application>
  <DocSecurity>0</DocSecurity>
  <Lines>22</Lines>
  <Paragraphs>6</Paragraphs>
  <ScaleCrop>false</ScaleCrop>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MCGILL Zachary [North Albany Snr High School]</dc:creator>
  <cp:keywords/>
  <dc:description/>
  <cp:lastModifiedBy>MCGILL Zachary [North Albany Snr High School]</cp:lastModifiedBy>
  <cp:revision>3</cp:revision>
  <dcterms:created xsi:type="dcterms:W3CDTF">2023-11-15T05:30:00Z</dcterms:created>
  <dcterms:modified xsi:type="dcterms:W3CDTF">2023-11-15T05:32:00Z</dcterms:modified>
</cp:coreProperties>
</file>