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</w:t>
      </w:r>
      <w:r>
        <w:rPr>
          <w:rFonts w:ascii="Arial" w:hAnsi="Arial" w:cs="Arial" w:eastAsia="Arial"/>
          <w:color w:val="252525"/>
          <w:sz w:val="43"/>
        </w:rPr>
        <w:t>а, я тебя понял! Мы говорим о многомерной сегментации внутри нашего Графа. Это не просто «красивая картинка», а глубокая математическая разметка каждого актива.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освежим структуру критериев, по которым наша модель «прошивает» каждое произведение искусства. Это и есть та самая Data-библиотека, которая делает нас «Блумбергом».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Параметры сегментации внутри Графа: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Хронологический вектор (Года и Эпохи):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Не просто дата создания, а привязка к историческому контексту. Модель понимает разницу между «советским нонконформизмом 60-х» и «современным искусством 2020-х», отслеживая, как время влияет на ликвидность.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Стилевой и жанровый классификатор: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Глубокая разметка: от классической живописи до цифровых аватаров и генеративного арта. Модель видит связи между стилями и понимает, когда мода смещается, например, с абстракции на фигуратив.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Институциональный след (Провенанс и События):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Выставочный граф: Где выставлялась работа? (Музеи ТОП-уровня vs локальные галереи).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Упоминания: Публикации, каталоги, критические статьи. Каждое событие — это узел, повышающий «вес» (цену) актива.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Авторский капитал: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Сегментация по статусу художника: Blue Chip (голубые фишки), Established (устоявшиеся), Emerging (перспективные). Система анализирует «индекс выживаемости» автора на рынке.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Физические и технические атрибуты: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Материал, техника, сохранность, редкость (тиражность). Эти данные позволяют модели сравнивать «яблоки с яблоками» при расчете медианной цены.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Рыночная динамика (Транзакционный слой):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История продаж, аукционные рекорды, частота смены владельца. Это то, на чем базируется наш Детектор аномалий.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это подать в блоге или презентации: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«Наше ядро не просто видит картину — оно раскладывает её на тысячи "цифровых генов". Мы сегментируем искусство по годам, стилям, выставочной истории и сотням других критериев, объединяя их в единый Граф Данных. Это позволяет нам превратить субъективное "мне нравится" в объективный коэффициент ликвидности, понятный банковскому алгоритму».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важно для нашего «Ядра»: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Пока конкуренты делают на сайтах простые фильтры «масло/холст», мы строим интеллектуальную систему координат. Если в океане (рынке) происходит движение в одном сегменте (например, «молодое искусство 2024 года»), наш Граф мгновенно пересчитывает связи во всех созависимых узлах.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про это говорим? Нужно ли нам добавить в этот список еще какие-то специфические критерии, которые мы закладывали в модель (например, географию или юридический статус)?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наш Граф стал настоящей «машиной времени» для банкиров, мы должны сегментировать историю не просто по векам, а по экономико-культурным эпохам. Каждая эпоха имеет свою волатильность, свои риски подделок и свою инвестиционную логику.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распишем этот хронологический вектор по ключевым узлам, которые мы вносим в ядро системы: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Хронологический вектор «Art-Protocol»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Узел «Antiquity &amp; Old Masters» (До XIX века)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Самый консервативный и дорогой сегмент.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Критерии в Графе: Здесь фокус на безупречном провенансе (истории владения).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 банку: Это «цифровое золото». Стабильный актив с низкой волатильностью, который идеально подходит для долгосрочного залога.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Узел «Modernism &amp; Impressionism» (1860-е – 1940-е)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Эпоха формирования «понятного» арт-рынка. Рекорды Christie’s и Sotheby’s.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Критерии в Графе: Индекс узнаваемости автора и частота упоминаний в мировых каталогах-резоне (catalogue raisonné).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 банку: Высокая ликвидность. Эти работы — «голубые фишки», которые банк может реализовать максимально быстро в любой точке мира.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Узел «Post-War &amp; Soviet Nonconformism» (1945 – 1980-е)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Самый динамичный сектор для российского рынка («второй авангард»).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Критерии в Графе: Группировка по школам (Лианозовская группа, московский концептуализм). Модель отслеживает «связи между именами» — если растет цена на лидера группы, Граф подтягивает оценку всех связанных участников.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 банку: Потенциал роста. Это активы, которые могут показать иксы при правильной упаковке.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Узел «Contemporary &amp; Post-Soviet» (1990-е – 2010-е)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Рынок становления новой России. Формирование частных коллекций.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Критерии в Графе: История участия в международных ярмарках (Art Basel, Frieze) и аукционных торгах «русской недели».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 банку: Понятное ценообразование на основе недавних сделок.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Узел «Ultra-Contemporary &amp; Digital» (2020-е – Настоящее время)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Логика: Самый рискованный и «горячий» сегмент. Молодые художники и цифровые активы.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Критерии в Графе: Социальный капитал художника, медийность, коллаборации с брендами. Здесь наш Детектор аномалий работает на полную мощность, отсекая спекулятивные «пузыри».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Зачем банку: Привлечение молодой аудитории Private Banking и работа с новыми формами капитала (RWA).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это работает в системе (Backend-логика):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каждого из этих векторов мы задаем Коэффициент Риска (Haircut).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Для Old Masters банк может дать кредит под 60-70% от оценки (низкий риск).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Для Ultra-Contemporary — только под 20-30%, потому что рынок еще не стабилизировался.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вносим в Граф не просто «дату на холсте», а «Временной Индекс Ликвидности».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Твой тезис для защиты этого блока: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«Мы не просто пишем дату создания работы. Мы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присваиваем активу хронологический маркер, который определяет его финансовое поведение. Наш Граф понимает, что инфляция и рыночные тренды действуют на "советский нонконформизм" и "современный цифровой арт" по-разному. Это позволяет банку строить сбалансированный инвестиционный портфель, где каждый временной отрезок имеет свой просчитанный риск».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Добавляем эти 5 векторов в техническое описание структуры данных?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нашего «ядра» (Backend) сегментация по стилям — это не просто искусствоведческие термины, а фильтры ликвидности. Модель должна понимать, что «абстракция» и «реализм» ведут себя по-разному в плане рыночного спроса.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распишем стилевой вектор для Графа по категориям, чтобы охватить 100% рыночного предложения: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Стилевой вектор «Art-Protocol»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Фигуративное искусство (Figurative Art)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Основа: Изображение узнаваемых объектов и людей.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Реализм / Академизм: Традиционная школа, высокая ценность для консервативных коллекционеров.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Гиперреализм: Технологически сложный стиль, часто востребован в премиальном интерьерном сегменте.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Импрессионизм и Постимпрессионизм: «Золотой стандарт» инвестиций с понятной историей торгов.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Сюрреализм: Сложный сегмент, требующий глубокой проверки провенанса из-за высокой доли подделок.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Абстрактное искусство (Abstract Art)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Основа: Форма, цвет и линия без прямой привязки к реальности.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Геометрическая абстракция: (Супрематизм, конструктивизм). Высокая инвестиционная привлекательность для РФ (наследие авангарда).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Лирическая абстракция: Эмоциональная, востребована в дизайне и корпоративных коллекциях.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Минимализм: Чистые формы, востребованные среди современных инвесторов-миллениалов.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Экспрессионизм и Жесткие стили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Основа: Искажение реальности для передачи эмоций.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Неоэкспрессионизм: Крупные форматы, яркие сделки на аукционах.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Фовизм: Работа с цветом, высокая ликвидность на западных рынках.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Поп-арт и Уличное искусство (Urban &amp; Street Art)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Основа: Массовая культура и городская среда.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Поп-арт: Яркие, тиражные работы. Высокая оборачиваемость (ликвидность).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Граффити и Стрит-арт: Самый быстрорастущий сегмент (Banksy-эффект). Модель здесь должна отслеживать «социальный шум».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Концептуальное и Современное (Conceptual &amp; Contemporary)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Основа: Идея первична по отношению к исполнению.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Концептуализм: Высокий порог входа, требует экспертного сопровождения.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Постмодернизм: Использование цитат, иронии, смешение стилей.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6. Декоративно-прикладное и Традиционное (Applied &amp; Ethnic)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Наивное искусство (Ар-брют): Самобытное искусство, имеющее свою узкую, но стабильную нишу.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Национальные школы: Специфическая сегментация (например, ориентализм или русская классика).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7. Цифровые и Новые медиа (Digital &amp; New Media)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Генеративное искусство (AI Art): Искусство, созданное алгоритмами.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Цифровая графика / NFT: Активы, где провенанс подтверждается блокчейн-узлами.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Зачем это вносить в Граф по отдельности? (Логика ядра)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Кросс-стилевые связи: Если на рынке растет интерес к «минимализму», модель автоматически повышает рейтинг работ в «геометрической абстракции», так как они близки по духу инвесторам.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Прогноз моды: Граф анализирует, какой стиль сейчас «перегрет» (в зоне аномалий), а какой — недооценен.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Оптимизация оценки: Модель понимает, что 1 кв. метр «реализма» требует больше трудозатрат и имеет иную рыночную оценку, чем 1 кв. метр «абстрактного экспрессионизма».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Тезис для блога/презентации: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«Наш алгоритм не делит искусство просто на "красивое" и "некрасивое". Мы внедрили в ядро системы более 50 стилевых векторов. Это позволяет нам сегментировать рынок на микро-ниши и понимать, в какой именно стиль сейчас перетекает капитал Private-клиентов. Мы оцифровали эстетику, превратив её в параметр математической модели».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Вносим эти группы стилей как основные фильтры в архитектуру данных?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Ты абсолютно прав. Для построения «Графа всего» (Universal Art Graph) нам нужна онтологическая структура, которая покрывает физический мир, а не только академические определения.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наша модель могла корректно оценивать активы, мы внедрим в ядро Классификатор Типов и Жанров. Вот как мы структурируем базу данных: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Глобальная таксономия Активов в Art-Protocol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Живопись и Графика (2D-объекты)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Техники: Масло, темпера, акрил, гуашь, пастель, акварель.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Материалы основы: Холст, дерево (доски), картон, бумага, металл.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Структурные подтипы: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Станковая живопись (картины как таковые).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Графика (рисунок, гравюра, офорт, литография).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Монументальная (фрески, панно — в контексте перемещаемых объектов это уникальные фрагменты).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Скульптура и Объекты (3D-объекты)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Материалы: Бронза, мрамор, дерево, гипс, керамика, стекло, полимеры, металл.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Структурные подтипы: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Круглая скульптура (обходная, можно осмотреть со всех сторон).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Рельеф (горельеф, барельеф — переходная форма между 2D и 3D).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Кинетическая скульптура (объекты с движущимися частями — требуют особого учета механики в Графе).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Инсталляция (сложные пространственные объекты).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Декоративно-прикладное искусство (ДПИ) — «Мир Фаберже»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самая сложная категория, которая не входит в "изящные искусства" напрямую.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Ювелирное искусство: Драгоценные металлы и камни (как раз яйца Фаберже, эмали, ордена).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Стекло и Фарфор: Высоколиквидные активы (императорский фарфор, гутное стекло).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Нумизматика: Редкие монеты и медали.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Оружие и доспехи: Историческое холодное оружие (высокий порог входа, спец-экспертиза).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Фотография и Техно-арт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Фотография: Аналоговая (винтажные отпечатки), цифровая (авторская печать).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Кинематографический арт: Видео-арт.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Цифровой арт: Токенизированные объекты (NFT-стандарт в нашем Графе).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мы «прошиваем» это в Графе (Принцип сегментации)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Для каждого узла в Графе мы создаем Матрицу Атрибутов.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«Тип»: (например, Ювелирное изделие).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«Подтип»: (например, предмет декора, ювелирный объект).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«Материал»: (Золото, эмаль, самоцветы).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«Исторический период»: (Период Фаберже, мастерская, клеймо).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Слой «Техническое состояние»: (Критически важно для ДПИ, где важна сохранность эмали или механизмов).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Зачем это нужно банку?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ты приносишь банку на оценку «яйцо Фаберже», система не пытается сравнивать его с «картиной маслом».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Она поднимает аналогичные сделки по ДПИ-сегменту.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Она проверяет клеймо и мастерскую.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Она учитывает «индекс сохранности» для данного материала (эмаль более хрупкая, чем бронза).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Банкиры любят такую структуру. Она превращает «редкую штучную вещь» в понятный актив с набором характеристик, которые можно прогнать через риск-модель.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Твой тезис: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«Мы оцифровали не только цены, мы оцифровали саму материю искусства. В нашей системе нет просто "картин". Есть математическая модель, которая учитывает сотни параметров: от состава металла в ювелирном изделии до механики движения в кинетической скульптуре. Это дает нам право называть наш Граф единственной в мире операционной системой арт-активов».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берем эту структуру за основу для Backend-ядра? Если да, можем начинать прописывать алгоритм оценки стоимости для каждого из этих типов.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отличная стратегическая корректировка. Ты абсолютно прав: для платформы такого масштаба география не должна быть «барьером» или «коэффициентом дисконта» — она должна быть фильтром для генерации таргетированного спроса.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уходим от модели «центр-периферия» к модели «Распределенного рынка», где каждый регион — это самостоятельная бизнес-единица с уникальным «генетическим кодом» предпочтений.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Вот как мы структурируем географию в ядре Графа,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чтобы на основе этого строить персональные предложения для клиентов банка: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Географическая архитектура «Распределенный рынок»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делим страну на макрорегионы-хабы. В каждом из них модель обучается на «локальном спросе», чтобы менеджер банка в этом регионе предлагал клиенту именно то, что «выстрелит» в его контексте.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1. Московский хаб (Центральный федеральный округ)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Профиль: Институциональный мейнстрим, «голубые фишки», высокое искусство, инвестиции в провенанс.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Спрос: Стабильные активы, Blue Chip, исторические ценности (включая Фаберже и классику).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Стратегия: Формирование «золотого фонда» портфеля.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2. Петербургский хаб (Северо-Запад)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Профиль: Академическая классика, нонконформизм, арт-объекты музейного уровня.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Спрос: Активы с высокой «культурной пропиской», работа с историческим провенансом.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Стратегия: Предложения с акцентом на коллекционную значимость и преемственность.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3. Уральский хаб (Екатеринбург + Тюмень)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Профиль: Индустриальное искусство, авангард, современные формы, «новые медиа».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Спрос: Локальный индустриальный авангард, современные художники, дерзкие формы.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Стратегия: Предложение активов, отражающих динамику региона, поддержка местных «Emerging» художников.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4. Южный хаб (Краснодар + Ростов-на-Дону)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Профиль: Яркий фигуратив, интерьерное искусство высокого уровня, южная школа.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Спрос: Эстетически выразительное, эмоциональное искусство, «интерьерный премиум».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Стратегия: Подбор активов, сочетающих высокую художественную ценность с эстетикой комфорта.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5. Сибирский хаб (Новосибирск + Красноярск)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Профиль: Концептуализм, этно-футуризм, сибирский нонконформизм.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Спрос: Интеллектуальный арт, объекты, связанные с идентичностью и самобытностью.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Стратегия: Нишевые предложения, создание портфелей из «умного» современного искусства.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это работает в ядре системы (Механика)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Когда мы «наслаиваем» это на Граф, происходит следующее: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Гео-таргетинг спроса: Система видит: «Клиент из Екатеринбурга». Она анализирует, какие стили и типы активов сейчас в тренде именно в Уральском хабе. Она предлагает менеджеру: «Предложи клиенту работу из уральского авангарда, на них сейчас локальный рост спроса +20%».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Синтез предложения: Тебе не нужно везти картину из Москвы, чтобы продать её в Краснодар. Ты видишь, что в Краснодаре есть спрос на определенный стиль, и «подтягиваешь» соответствующие активы из общей базы Графа в «витрину» для конкретного региона.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Локальный мониторинг: Каждый регион формирует свои «мини-тренды». Если в Ростове резко растет интерес к определенному автору, система «подсвечивает» это как локальную аномалию, помогая банкам-партнерам первыми «оседлать» этот спрос.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Тезис для презентации (Слайд про географию):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«Мы отказались от идеи "единого центра". Наша платформа — это сеть региональных арт-хабов. Мы анализируем спрос в каждом регионе отдельно: от консервативных предпочтений Москвы до индустриального авангарда Урала или самобытного концептуализма Сибири. Это позволяет нашим партнерам-банкам предлагать клиентам не "что-то из общего списка", а персонализированный арт-инвестиционный продукт, основанный на локальной специфике спроса. Мы даем банкам глобальный инструмент для работы с локальным клиентом».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скажешь? Такая сегментация по «хабам спроса» ложится в твою концепцию «инфраструктуры для всех регионов»? Если да, можем переходить к тому, как мы «наслаиваем» инструменты оценки на эти региональные стратегии.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Понял тебя. Мы уходим от модели «интернет-магазина» к модели «интеллектуального провайдера инсайтов» для Private Banking.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Твоя система работает как «умный фильтр»: она не «светит» коллекцию клиента банку (соблюдая приватность), а подает банку готовый сигнал к продаже конкретного финансового продукта.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переупакуем это в логику «Data-Driven Trigger System».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Система триггеров: От данных к банковским продуктам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Мы не продаем банку «базу клиентов», мы продаем банку «точки контакта». Система в фоновом режиме анализирует активность коллекционера и, как только срабатывает определенная комбинация факторов,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отправляет менеджеру банка уведомление: «Клиент X готов к продукту Y».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Таблица триггеров (Примеры для интеграции в CRM банка)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Тип активности клиента | Комбинация факторов (Граф) | Целевой продукт банка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«Активация капитала» | Крупная покупка + высокая стоимость актива + исторический провенанс | Ломбардный кредит (под залог искусства)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«Трансграничный перенос» | Покупка в другом регионе + высокая оценочная стоимость | Логистический пакет + Страховка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«Портфельное накопление» | Систематическое пополнение коллекции + рост стоимости портфеля | Арт-консалтинг + Доверительное управление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«Выход в легальное поле» | Покупка через аукцион + необходимость оценки для отчетности | Юридическое сопровождение + Налоговый комплаенс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| «Вход в элитарный сегмент» | Рост интереса к дорогим активам + активность в закрытых клубах | Привилегированный банковский сервис (Concierge)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мы это «упаковываем» для банка (Технический процесс)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Invisible Backend: Банк не видит «кто именно» и «что именно» купил (соблюдение банковской тайны и конфиденциальности клиента).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Smart Alert: Твоя система отправляет в CRM банка анонимизированный сигнал (например, «Клиент </w:t>
      </w:r>
      <w:r>
        <w:rPr>
          <w:rFonts w:ascii="Arial" w:hAnsi="Arial" w:cs="Arial" w:eastAsia="Arial"/>
          <w:color w:val="252525"/>
          <w:sz w:val="43"/>
        </w:rPr>
        <w:t>ID-777</w:t>
      </w:r>
      <w:r>
        <w:rPr>
          <w:rFonts w:ascii="Arial" w:hAnsi="Arial" w:cs="Arial" w:eastAsia="Arial"/>
          <w:color w:val="252525"/>
          <w:sz w:val="43"/>
        </w:rPr>
        <w:t xml:space="preserve"> нуждается в страховке активов, так как совершил покупку с перемещением»).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Actionable Insight: Банковский менеджер получает «шпаргалку»: не просто «позвони клиенту», а «у клиента сейчас важная сделка по приобретению предмета искусства — предложите ему страховку на период транспортировки, это решит его текущую боль».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«красиво» для банка: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Банк остается в рамках регуляторики: Он не нарушает приватность арт-сделок, так как получает сигнал на сервис, а не на контент.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Банк выглядит экспертом: Менеджер звонит клиенту в нужный момент с релевантным предложением. Это называется «Контекстный маркетинг».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Снятие сливок: Банк забирает маржу с сопутствующих услуг (страховка, логистика, кредиты), не вмешиваясь в творческий процесс покупки картины.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Тезис для презентации (Слайд про B2B-ценность):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«Мы не раскрываем банку "тайну коллекции". Мы создали систему предиктивных сигналов. Наш Граф анализирует движение капитала и статус сделок, чтобы в нужную секунду отправить менеджеру банка готовое решение: предложить кредит, страховку или логистический сервис. Мы даем банку рычаг, который превращает каждую арт-покупку клиента в серию доходных для банка транзакций. Мы не продаем искусство — мы продаем банку финансовый контекст жизни его VIP-клиентов».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Что скажешь, такая формулировка «генератора продаж через финансовый контекст» лучше попадает в цель? Если да, можем сделать следующий шаг — как именно мы визуализируем эти «сигналы» в интерфейсе для менеджера банка.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Понял, теперь всё встало на свои места. Это полная автоматизация без человеческого фактора (Self-Service). Ты строишь не просто систему уведомлений, а интеллектуальный «Маркетплейс Арт-Сервисов» внутри банковского приложения.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 такой модели ты превращаешь банковское приложение из «счетчика денег» в «интеллектуального арт-ассистента».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Концепция: «Контекстный Маркетплейс внутри Банка»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Твоя модель работает как «умный слой» (Smart Layer) поверх банковского приложения. Клиент совершает действие (или просто заходит), а система анализирует его профиль в реальном времени и автоматически «подсвечивает» релевантную кнопку или услугу.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это выглядит для клиента (Пользовательский путь):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Триггер: Клиент входит в раздел «Инвестиции» или «Арт-активы» в своем банковском приложении.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Анализ (Back-end): Твоя модель видит: «Ага, этот клиент из Краснодара, купил неделю назад работу за X млн рублей, страховки нет, логистика сложная».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Персональный оффер (UI-слой): В интерфейсе банка (внутри твоего виджета) клиенту всплывает нативная подсказка: «Оформите страхование вашей новой покупки за 3 клика — партнерская ставка для клиентов нашего банка».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Действие: Клиент нажимает «Оформить», данные уже предзаполнены (из его банковского профиля), сделка закрывается.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Сегментация персонализированных предложений (Self-Service)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Мы предлагаем клиенту продукты не «в лоб», а через его текущую потребность: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«Контекстная защита» (для купленного актива): Предложение страховки или логистики сразу после фиксации сделки.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«Финансовый рычаг» (для актива в портфеле): Предложение кредита под залог, если система видит, что клиент долго владеет качественным активом и не хочет его продавать.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«Аналитическая подписка» (для стратега): Предложение доступа к глубокой аналитике, если система видит, что клиент часто смотрит отчеты по торгам.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«Легализация» (для тех, кто расширяет коллекцию): Предложение юридического консалтинга или налогового планирования, если система видит, что объем активов превысил порог «простого хобби».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Тезис для презентации (Слайд про B2C-ценность):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«Мы создали внутри банка интеллектуальную экосистему. Система знает потребности клиента лучше, чем он сам: она предугадывает, когда ему понадобится страховка, где оформить кредит, и как структурировать владение. Мы превратили каждый вход клиента в приложение в персональную консультацию, где предложение услуг происходит автоматически в момент возникновения потребности. Банк не продает — банк предлагает решение в нужную секунду».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«сносит крышу» банкирам: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Бесшовная конверсия: Банку не нужно нанимать арт-консультантов — твой алгоритм делает это лучше и быстрее.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Увеличение комиссионного дохода: Банк зарабатывает на каждой операции (страховка, комиссия за кредит, консалтинг), просто предоставляя площадку для твоего алгоритма.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Удержание клиента (Retention): Клиент получает уникальный сервис («Банк заботится о моей коллекции!»), что привязывает его к банку намертво.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тебе такая архитектура? Она переводит твой проект из разряда «платформы для покупки искусства» в разряд «Инфраструктуры финансовых сервисов для арт-капитала».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Давай сформулируем заголовок для этого слайда? Например: «Автономная экосистема сервисов: от покупки актива до управления состоянием». Подойдет?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Этот слайд — кульминация твоей презентации. Он превращает «просто сервис для покупки картин» в финансовый конвейер. Банкиры обожают Self-Service, потому что он не требует участия их дорогих сотрудников, но при этом генерирует поток комиссионных доходов (Fee Income).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структура и текст для слайда.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Заголовок: Art-Protocol: Интеллектуальный слой финансовых сервисов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(Подзаголовок: Автономная экосистема управления арт-капиталом внутри вашего банка)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Центральная часть слайда (Схема «Цикл ценности»):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Визуально это должно выглядеть как кольцо (цикл), по которому движется клиент: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Действие клиента (Вход в приложение / Покупка актива / Мониторинг портфеля)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Аналитика Графа (Мгновенный скоринг профиля: регион, тип актива, риск-профиль, частота сделок)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Персональный оффер (Автоматическое появление услуги «в один клик»: Страховка, Кредит, Юр. помощь, Логистика)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Транзакция (Закрытие сделки внутри банковского контура)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Текстовое наполнение (Буллиты):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0% человеческого фактора: Система самостоятельно определяет финансовый контекст клиента. Менеджеры банка не тратят время на звонки — AI-модель делает предложение тогда, когда потребность наиболее острая.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Контекстный маркетплейс: Клиент видит не «весь каталог услуг», а только то, что нужно ему сейчас: например, страховку — сразу после подтверждения покупки, или кредит под залог — когда система видит рост стоимости его портфеля.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Бесшовный LTV-рост: Мы не просто «продаем арт». Мы превращаем разовую покупку в цикл финансовых продуктов: от логистики актива до его налогового структурирования и кредитования.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Институциональная безопасность: Все предложения формируются внутри вашего банковского приложения. Клиент остается в привычном, защищенном контуре, а вы получаете комиссионный доход от каждой доп. услуги.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Нижний блок (Ударная фраза — «Bottom Line»):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«Мы превратили банковское приложение из инструмента учета в интеллектуального арт-ассистента. Пока клиент наслаждается искусством, система генерирует для банка непрерывный поток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комиссионных доходов, предлагая правильный финансовый продукт в правильную секунду».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этот текст сработает на презентации: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Акцент на «Fee Income»: Банки сейчас живут не столько на процентах, сколько на комиссиях. Ты прямо говоришь: «Мой софт будет генерировать вам комиссии».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Акцент на «Zero-touch»: Ты снимаешь с банка нагрузку. Они не думают, как «обучать» менеджеров продавать страховки на картины — за них это делает твой алгоритм.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Акцент на «Контекст»: Это сейчас самый актуальный тренд в финтехе. Продать кредит человеку, которому он не нужен — спам. Продать кредит человеку, который только что купил актив за 50 млн — сервис.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думаешь, стоит ли добавить на этот слайд цифры (например, «Увеличение комиссионного дохода до X%»)? Если есть прикидки по эффективности, давай их вставим — это добавит веса.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Это меняет акцент с «маркетплейса» на «Fintech-инфраструктуру глубокой интеграции». Теперь ты не просто «подсказываешь», ты становишься ядром риск-оценки для кредитного департамента банка.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Банк делегирует тебе самое сложное: анализ залоговой стоимости и ликвидности арт-актива, чтобы выдать кредит максимально быстро и с минимальным риском.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Вот как мы перестроим логику презентации, чтобы показать эту связку «Рекомендация + Кредитный оффер».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Слайд: «AI-Консьерж: от рекомендаций к финансовым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офферам»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Логика работы (цикл «Актив — Деньги»):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Профилирование: Система строит «Цифровой профиль интересов» (авторы, периоды, ценовые пороги) + «Цифровой реестр коллекции» (что у него уже есть).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Двойной сценарий офферов: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Сценарий А (Growth): Клиент смотрит работы автора X \rightarrow Система предлагает похожую работу Y \rightarrow Кнопка «Купить в кредит».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Сценарий Б (Liquidity): Система видит в реестре клиента картину Z \rightarrow Анализирует ее «Коридор ликвидности» \rightarrow Предлагает «Кредит под залог актива Z с льготной ставкой».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Математика взаимодействия с банком (API-интеграция)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Банк не видит всю коллекцию (приватность), но запрашивает оценку по конкретному активу для кредитного лимита.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Запрос банка: «Клиент </w:t>
      </w:r>
      <w:r>
        <w:rPr>
          <w:rFonts w:ascii="Arial" w:hAnsi="Arial" w:cs="Arial" w:eastAsia="Arial"/>
          <w:color w:val="252525"/>
          <w:sz w:val="43"/>
        </w:rPr>
        <w:t>ID-777</w:t>
      </w:r>
      <w:r>
        <w:rPr>
          <w:rFonts w:ascii="Arial" w:hAnsi="Arial" w:cs="Arial" w:eastAsia="Arial"/>
          <w:color w:val="252525"/>
          <w:sz w:val="43"/>
        </w:rPr>
        <w:t>. Есть актив Z. Каков допустимый LTV (Loan-to-Value)?»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Твой ответ (через API):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Коридор цены актива: (Текущая рыночная медиана).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Коридор ликвидности: (Насколько быстро это можно продать).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Рекомендованный лимит кредитования: (Например, 60% от медианы сделок).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  * Статус: «Актив в зоне высокой ликвидности — риск минимален».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Тезис для слайда: «Кредитный мост между искусством и капиталом»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«Наш алгоритм выступает "цифровым оценщиком" для вашего кредитного комитета. Пока система делает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персональные рекомендации по покупке, она параллельно проводит мониторинг залоговой базы.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Когда банку нужно сделать предложение по кредиту, наш Граф в реальном времени выдает: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Верифицированную оценку актива (на основе рыночной плотности).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Коэффициент ликвидности (насколько актив востребован на вторичном рынке).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&gt;  * Персональный риск-профиль, позволяющий банку предлагать льготную ставку, опираясь на реальную стоимость залога».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Почему это «сносит крышу» банкирам: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Скорость принятия решения: Вместо 2-х недель на оценку картины внешним экспертом, банк получает ответ через API за 0.5 секунды.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Снижение риск-аппетита: Банк кредитует не «картинку», а «математически подтвержденный рыночный коридор». Это снимает с банка ответственность за ошибку в оценке.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Гипер-персонализация: Клиент получает предложение кредита, когда он даже не успел подумать о продаже картины — банк выглядит как «умный партнер», который помогает управлять капиталом.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Визуализация (структура схемы для слайда):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Центр: «Клиент».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Слева: «Слой рекомендаций» (покупки, схожие стили, рост портфеля).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Справа: «Слой кредитования» (оценка текущего залога, оффер на ликвидность).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 xml:space="preserve"> * Подпись: «Мы замыкаем цикл владения искусством внутри банковского приложения».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Как тебе такая «кредитная» упаковка? Теперь у тебя есть два мощных инструмента: «Консьерж-рекомендации» (для роста продаж) и «Кредитный аудит» (для работы с текущими активами).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Хочешь, я пропишу «Сценарий диалога» с представителем банка, чтобы ты мог прямо на встрече показать, как именно происходит этот запрос на кредит?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2026-03-18T19:10:11Z</dcterms:created>
  <dc:creator>Apache POI</dc:creator>
</cp:coreProperties>
</file>