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quarto</w:t>
      </w:r>
    </w:p>
    <w:bookmarkStart w:id="22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rPr>
          <w:bCs/>
          <w:b/>
        </w:rPr>
        <w:t xml:space="preserve">жирный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p>
      <w:pPr>
        <w:numPr>
          <w:ilvl w:val="0"/>
          <w:numId w:val="1001"/>
        </w:numPr>
        <w:pStyle w:val="Compact"/>
      </w:pPr>
      <w:r>
        <w:t xml:space="preserve">Item 3</w:t>
      </w:r>
    </w:p>
    <w:p>
      <w:pPr>
        <w:numPr>
          <w:ilvl w:val="1"/>
          <w:numId w:val="1002"/>
        </w:numPr>
        <w:pStyle w:val="Compact"/>
      </w:pPr>
      <w:r>
        <w:t xml:space="preserve">Item 3a</w:t>
      </w:r>
    </w:p>
    <w:p>
      <w:pPr>
        <w:numPr>
          <w:ilvl w:val="1"/>
          <w:numId w:val="1002"/>
        </w:numPr>
        <w:pStyle w:val="Compact"/>
      </w:pPr>
      <w:r>
        <w:t xml:space="preserve">Item 3b</w:t>
      </w:r>
    </w:p>
    <w:p>
      <w:pPr>
        <w:pStyle w:val="FirstParagraph"/>
      </w:pPr>
      <w:r>
        <w:rPr>
          <w:rStyle w:val="VerbatimChar"/>
        </w:rPr>
        <w:t xml:space="preserve">mean(1:10)</w:t>
      </w:r>
      <w:r>
        <w:t xml:space="preserve"> </w:t>
      </w:r>
      <w:r>
        <w:t xml:space="preserve">Внутри 5.5 абзаца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2.1.4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3.4.2     ✔ tibble    3.2.1</w:t>
      </w:r>
      <w:r>
        <w:br/>
      </w:r>
      <w:r>
        <w:rPr>
          <w:rStyle w:val="VerbatimChar"/>
        </w:rPr>
        <w:t xml:space="preserve">✔ lubridate 1.9.2     ✔ tidyr     1.3.0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</w:t>
      </w:r>
    </w:p>
    <w:p>
      <w:pPr>
        <w:pStyle w:val="SourceCode"/>
      </w:pPr>
      <w:r>
        <w:rPr>
          <w:rStyle w:val="VerbatimChar"/>
        </w:rPr>
        <w:t xml:space="preserve">     Species  n</w:t>
      </w:r>
      <w:r>
        <w:br/>
      </w:r>
      <w:r>
        <w:rPr>
          <w:rStyle w:val="VerbatimChar"/>
        </w:rPr>
        <w:t xml:space="preserve">1     setosa 50</w:t>
      </w:r>
      <w:r>
        <w:br/>
      </w:r>
      <w:r>
        <w:rPr>
          <w:rStyle w:val="VerbatimChar"/>
        </w:rPr>
        <w:t xml:space="preserve">2 versicolor 50</w:t>
      </w:r>
      <w:r>
        <w:br/>
      </w:r>
      <w:r>
        <w:rPr>
          <w:rStyle w:val="VerbatimChar"/>
        </w:rPr>
        <w:t xml:space="preserve">3  virginica 50</w:t>
      </w:r>
    </w:p>
    <w:p>
      <w:pPr>
        <w:pStyle w:val="FirstParagraph"/>
      </w:pPr>
      <w:r>
        <w:t xml:space="preserve">Quarto</w:t>
      </w:r>
      <w:r>
        <w:t xml:space="preserve"> </w:t>
      </w:r>
      <w:r>
        <w:rPr>
          <w:bCs/>
          <w:b/>
        </w:rPr>
        <w:t xml:space="preserve">enables</w:t>
      </w:r>
      <w:r>
        <w:t xml:space="preserve"> </w:t>
      </w:r>
      <w:r>
        <w:t xml:space="preserve">you</w:t>
      </w:r>
      <w:r>
        <w:t xml:space="preserve"> </w:t>
      </w:r>
      <w:r>
        <w:rPr>
          <w:iCs/>
          <w:i/>
        </w:rPr>
        <w:t xml:space="preserve">to weave</w:t>
      </w:r>
      <w:r>
        <w:t xml:space="preserve"> </w:t>
      </w:r>
      <w:r>
        <w:t xml:space="preserve">together content and</w:t>
      </w:r>
      <w:r>
        <w:t xml:space="preserve"> </w:t>
      </w:r>
      <w:r>
        <w:rPr>
          <w:bCs/>
          <w:b/>
        </w:rPr>
        <w:t xml:space="preserve">executable code</w:t>
      </w:r>
      <w:r>
        <w:t xml:space="preserve"> </w:t>
      </w:r>
      <w:r>
        <w:t xml:space="preserve">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t xml:space="preserve">Элемент списка</w:t>
      </w:r>
    </w:p>
    <w:p>
      <w:pPr>
        <w:numPr>
          <w:ilvl w:val="0"/>
          <w:numId w:val="1003"/>
        </w:numPr>
      </w:pPr>
      <w:r>
        <w:t xml:space="preserve">Второй элемент списка</w:t>
      </w:r>
    </w:p>
    <w:p>
      <w:pPr>
        <w:pStyle w:val="FirstParagraph"/>
      </w:pPr>
      <w:r>
        <w:t xml:space="preserve">Пишу дальше</w:t>
      </w:r>
    </w:p>
    <w:p>
      <w:pPr>
        <w:pStyle w:val="BodyText"/>
      </w:pPr>
      <w:hyperlink r:id="rId21">
        <w:r>
          <w:rPr>
            <w:rStyle w:val="Hyperlink"/>
          </w:rPr>
          <w:t xml:space="preserve">Ссылка на пандок</w:t>
        </w:r>
      </w:hyperlink>
    </w:p>
    <w:bookmarkEnd w:id="22"/>
    <w:bookmarkStart w:id="23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pandoc.org" TargetMode="Externa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pandoc.org" TargetMode="External" /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of quarto</dc:title>
  <dc:creator/>
  <cp:keywords/>
  <dcterms:created xsi:type="dcterms:W3CDTF">2025-11-15T10:45:12Z</dcterms:created>
  <dcterms:modified xsi:type="dcterms:W3CDTF">2025-11-15T10:45:12Z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