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Our</w:t>
      </w:r>
      <w:r>
        <w:t xml:space="preserve"> </w:t>
      </w:r>
      <w:r>
        <w:t xml:space="preserve">very</w:t>
      </w:r>
      <w:r>
        <w:t xml:space="preserve"> </w:t>
      </w:r>
      <w:r>
        <w:t xml:space="preserve">autumn</w:t>
      </w:r>
      <w:r>
        <w:t xml:space="preserve"> </w:t>
      </w:r>
      <w:r>
        <w:t xml:space="preserve">Quarto</w:t>
      </w:r>
    </w:p>
    <w:p>
      <w:pPr>
        <w:pStyle w:val="Author"/>
      </w:pPr>
      <w:r>
        <w:t xml:space="preserve">Ivan</w:t>
      </w:r>
    </w:p>
    <w:bookmarkStart w:id="24" w:name="X6e783983f26810bf113c81315ba762b7cdca6a3"/>
    <w:p>
      <w:pPr>
        <w:pStyle w:val="Heading2"/>
      </w:pPr>
      <w:r>
        <w:t xml:space="preserve">Выделение полужирным и выделение курсивом</w:t>
      </w:r>
    </w:p>
    <w:p>
      <w:pPr>
        <w:pStyle w:val="FirstParagraph"/>
      </w:pPr>
      <w:r>
        <w:rPr>
          <w:bCs/>
          <w:b/>
        </w:rPr>
        <w:t xml:space="preserve">Полужирный</w:t>
      </w:r>
      <w:r>
        <w:t xml:space="preserve"> </w:t>
      </w:r>
      <w:r>
        <w:t xml:space="preserve">вот такой и</w:t>
      </w:r>
      <w:r>
        <w:t xml:space="preserve"> </w:t>
      </w:r>
      <w:r>
        <w:rPr>
          <w:bCs/>
          <w:b/>
        </w:rPr>
        <w:t xml:space="preserve">полужирный</w:t>
      </w:r>
      <w:r>
        <w:t xml:space="preserve"> </w:t>
      </w:r>
      <w:r>
        <w:t xml:space="preserve">вот такой</w:t>
      </w:r>
    </w:p>
    <w:p>
      <w:pPr>
        <w:pStyle w:val="BodyText"/>
      </w:pPr>
      <w:r>
        <w:rPr>
          <w:iCs/>
          <w:i/>
        </w:rPr>
        <w:t xml:space="preserve">Курсив</w:t>
      </w:r>
      <w:r>
        <w:t xml:space="preserve"> </w:t>
      </w:r>
      <w:r>
        <w:t xml:space="preserve">вот такой и</w:t>
      </w:r>
      <w:r>
        <w:t xml:space="preserve"> </w:t>
      </w:r>
      <w:r>
        <w:rPr>
          <w:iCs/>
          <w:i/>
        </w:rPr>
        <w:t xml:space="preserve">курсив</w:t>
      </w:r>
      <w:r>
        <w:t xml:space="preserve"> </w:t>
      </w:r>
      <w:r>
        <w:t xml:space="preserve">вот такой</w:t>
      </w:r>
    </w:p>
    <w:bookmarkStart w:id="23" w:name="подзаголовок"/>
    <w:p>
      <w:pPr>
        <w:pStyle w:val="Heading3"/>
      </w:pPr>
      <w:r>
        <w:t xml:space="preserve">Подзаголовок</w:t>
      </w:r>
    </w:p>
    <w:bookmarkStart w:id="22" w:name="подзаголовок-поменьше"/>
    <w:p>
      <w:pPr>
        <w:pStyle w:val="Heading4"/>
      </w:pPr>
      <w:r>
        <w:t xml:space="preserve">Подзаголовок поменьше</w:t>
      </w:r>
    </w:p>
    <w:bookmarkStart w:id="21" w:name="подзаголовок-вообще-маленький-жестб"/>
    <w:p>
      <w:pPr>
        <w:pStyle w:val="Heading5"/>
      </w:pPr>
      <w:r>
        <w:t xml:space="preserve">Подзаголовок вообще маленький жестб</w:t>
      </w:r>
    </w:p>
    <w:bookmarkStart w:id="20" w:name="X89e50181dd7f1fb7478b1b75e7bd91819bc47e3"/>
    <w:p>
      <w:pPr>
        <w:pStyle w:val="Heading6"/>
      </w:pPr>
      <w:r>
        <w:t xml:space="preserve">господи боже мой какой милый подзаголовочек</w:t>
      </w:r>
    </w:p>
    <w:bookmarkEnd w:id="20"/>
    <w:bookmarkEnd w:id="21"/>
    <w:bookmarkEnd w:id="22"/>
    <w:bookmarkEnd w:id="23"/>
    <w:bookmarkEnd w:id="24"/>
    <w:bookmarkStart w:id="25" w:name="списки"/>
    <w:p>
      <w:pPr>
        <w:pStyle w:val="Heading2"/>
      </w:pPr>
      <w:r>
        <w:t xml:space="preserve">Списки</w:t>
      </w:r>
    </w:p>
    <w:p>
      <w:pPr>
        <w:pStyle w:val="FirstParagraph"/>
      </w:pPr>
      <w:r>
        <w:t xml:space="preserve">Списки бывают:</w:t>
      </w:r>
    </w:p>
    <w:p>
      <w:pPr>
        <w:numPr>
          <w:ilvl w:val="0"/>
          <w:numId w:val="1001"/>
        </w:numPr>
        <w:pStyle w:val="Compact"/>
      </w:pPr>
      <w:r>
        <w:t xml:space="preserve">пронумерованными</w:t>
      </w:r>
    </w:p>
    <w:p>
      <w:pPr>
        <w:numPr>
          <w:ilvl w:val="0"/>
          <w:numId w:val="1001"/>
        </w:numPr>
        <w:pStyle w:val="Compact"/>
      </w:pPr>
      <w:r>
        <w:t xml:space="preserve">непронумерованными</w:t>
      </w:r>
    </w:p>
    <w:bookmarkEnd w:id="25"/>
    <w:bookmarkStart w:id="30" w:name="гиперссылки-и-картинки"/>
    <w:p>
      <w:pPr>
        <w:pStyle w:val="Heading2"/>
      </w:pPr>
      <w:r>
        <w:t xml:space="preserve">Гиперссылки и картинки</w:t>
      </w:r>
    </w:p>
    <w:p>
      <w:pPr>
        <w:pStyle w:val="FirstParagraph"/>
      </w:pPr>
      <w:hyperlink r:id="rId26">
        <w:r>
          <w:rPr>
            <w:rStyle w:val="Hyperlink"/>
          </w:rPr>
          <w:t xml:space="preserve">Ссылка на материалы про Quarto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97916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https://r4ds.hadley.nz/images/quarto-flow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9791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если вы видете эту надпись, значит, картинка не прогрузилась</w:t>
            </w:r>
          </w:p>
        </w:tc>
      </w:tr>
    </w:tbl>
    <w:bookmarkEnd w:id="30"/>
    <w:bookmarkStart w:id="31" w:name="цитаты"/>
    <w:p>
      <w:pPr>
        <w:pStyle w:val="Heading2"/>
      </w:pPr>
      <w:r>
        <w:t xml:space="preserve">Цитаты</w:t>
      </w:r>
    </w:p>
    <w:p>
      <w:pPr>
        <w:pStyle w:val="BlockText"/>
      </w:pPr>
      <w:r>
        <w:t xml:space="preserve">Принимающему большую власть подобает большой ум иметь</w:t>
      </w:r>
    </w:p>
    <w:bookmarkEnd w:id="31"/>
    <w:bookmarkStart w:id="32" w:name="сабскрипты-суперскрипты"/>
    <w:p>
      <w:pPr>
        <w:pStyle w:val="Heading2"/>
      </w:pPr>
      <w:r>
        <w:t xml:space="preserve">Сабскрипты-суперскрипты</w:t>
      </w:r>
    </w:p>
    <w:p>
      <w:pPr>
        <w:pStyle w:val="FirstParagraph"/>
      </w:pPr>
      <w:r>
        <w:t xml:space="preserve">Текст обычный</w:t>
      </w:r>
      <w:r>
        <w:t xml:space="preserve"> </w:t>
      </w:r>
      <w:r>
        <w:rPr>
          <w:vertAlign w:val="superscript"/>
        </w:rPr>
        <w:t xml:space="preserve">текст</w:t>
      </w:r>
      <w:r>
        <w:t xml:space="preserve"> </w:t>
      </w:r>
      <w:r>
        <w:rPr>
          <w:vertAlign w:val="superscript"/>
        </w:rPr>
        <w:t xml:space="preserve">надстрочный</w:t>
      </w:r>
      <w:r>
        <w:t xml:space="preserve"> </w:t>
      </w:r>
      <w:r>
        <w:rPr>
          <w:vertAlign w:val="subscript"/>
        </w:rPr>
        <w:t xml:space="preserve">текст_подстрочный</w:t>
      </w:r>
      <w:r>
        <w:t xml:space="preserve"> </w:t>
      </w:r>
      <w:r>
        <w:t xml:space="preserve">superscript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subscript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strike/>
        </w:rPr>
        <w:t xml:space="preserve">зачеркнуто</w:t>
      </w:r>
    </w:p>
    <w:bookmarkEnd w:id="32"/>
    <w:bookmarkStart w:id="33" w:name="latex-формулы"/>
    <w:p>
      <w:pPr>
        <w:pStyle w:val="Heading2"/>
      </w:pPr>
      <w:r>
        <w:t xml:space="preserve">Latex формулы</w:t>
      </w:r>
    </w:p>
    <w:p>
      <w:pPr>
        <w:pStyle w:val="FirstParagraph"/>
      </w:pPr>
      <w:r>
        <w:t xml:space="preserve">Число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равно 3.1415927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sSup>
            <m:e>
              <m:r>
                <m:rPr>
                  <m:sty m:val="p"/>
                </m:rPr>
                <m:t>cos</m:t>
              </m:r>
            </m:e>
            <m:sup>
              <m:r>
                <m:t>2</m:t>
              </m:r>
            </m:sup>
          </m:sSup>
          <m:r>
            <m:t>θ</m:t>
          </m:r>
          <m:r>
            <m:rPr>
              <m:sty m:val="p"/>
            </m:rPr>
            <m:t>−</m:t>
          </m:r>
          <m:sSup>
            <m:e>
              <m:r>
                <m:rPr>
                  <m:sty m:val="p"/>
                </m:rPr>
                <m:t>sin</m:t>
              </m:r>
            </m:e>
            <m:sup>
              <m:r>
                <m:t>2</m:t>
              </m:r>
            </m:sup>
          </m:sSup>
          <m:r>
            <m:t>θ</m:t>
          </m:r>
        </m:oMath>
      </m:oMathPara>
    </w:p>
    <w:bookmarkEnd w:id="33"/>
    <w:bookmarkStart w:id="34" w:name="чанки-с-кодом"/>
    <w:p>
      <w:pPr>
        <w:pStyle w:val="Heading2"/>
      </w:pPr>
      <w:r>
        <w:t xml:space="preserve">Чанки с кодом</w:t>
      </w:r>
    </w:p>
    <w:p>
      <w:pPr>
        <w:pStyle w:val="SourceCode"/>
      </w:pPr>
      <w:r>
        <w:rPr>
          <w:rStyle w:val="VerbatimChar"/>
        </w:rPr>
        <w:t xml:space="preserve">какой-то какод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 3 NA</w:t>
      </w:r>
    </w:p>
    <w:p>
      <w:pPr>
        <w:pStyle w:val="SourceCode"/>
      </w:pPr>
      <w:r>
        <w:rPr>
          <w:rStyle w:val="NormalTok"/>
        </w:rPr>
        <w:t xml:space="preserve">heroes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"https://raw.githubusercontent.com/Pozdniakov/tidy_stats/refs/heads/master/data/heroes_information.csv"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</w:p>
    <w:bookmarkEnd w:id="34"/>
    <w:bookmarkStart w:id="38" w:name="таблицы"/>
    <w:p>
      <w:pPr>
        <w:pStyle w:val="Heading2"/>
      </w:pPr>
      <w:r>
        <w:t xml:space="preserve">Таблицы</w:t>
      </w:r>
    </w:p>
    <w:p>
      <w:pPr>
        <w:pStyle w:val="SourceCode"/>
      </w:pPr>
      <w:r>
        <w:rPr>
          <w:rStyle w:val="NormalTok"/>
        </w:rPr>
        <w:t xml:space="preserve">heroes</w:t>
      </w:r>
    </w:p>
    <w:p>
      <w:pPr>
        <w:pStyle w:val="SourceCode"/>
      </w:pPr>
      <w:r>
        <w:rPr>
          <w:rStyle w:val="VerbatimChar"/>
        </w:rPr>
        <w:t xml:space="preserve"># A tibble: 734 × 11</w:t>
      </w:r>
      <w:r>
        <w:br/>
      </w:r>
      <w:r>
        <w:rPr>
          <w:rStyle w:val="VerbatimChar"/>
        </w:rPr>
        <w:t xml:space="preserve">    ...1 name          Gender `Eye color` Race     `Hair color` Height Publisher</w:t>
      </w:r>
      <w:r>
        <w:br/>
      </w:r>
      <w:r>
        <w:rPr>
          <w:rStyle w:val="VerbatimChar"/>
        </w:rPr>
        <w:t xml:space="preserve">   &lt;dbl&gt; &lt;chr&gt;         &lt;chr&gt;  &lt;chr&gt;       &lt;chr&gt;    &lt;chr&gt;         &lt;dbl&gt; &lt;chr&gt;    </w:t>
      </w:r>
      <w:r>
        <w:br/>
      </w:r>
      <w:r>
        <w:rPr>
          <w:rStyle w:val="VerbatimChar"/>
        </w:rPr>
        <w:t xml:space="preserve"> 1     0 A-Bomb        Male   yellow      Human    No Hair         203 Marvel C…</w:t>
      </w:r>
      <w:r>
        <w:br/>
      </w:r>
      <w:r>
        <w:rPr>
          <w:rStyle w:val="VerbatimChar"/>
        </w:rPr>
        <w:t xml:space="preserve"> 2     1 Abe Sapien    Male   blue        Icthyo … No Hair         191 Dark Hor…</w:t>
      </w:r>
      <w:r>
        <w:br/>
      </w:r>
      <w:r>
        <w:rPr>
          <w:rStyle w:val="VerbatimChar"/>
        </w:rPr>
        <w:t xml:space="preserve"> 3     2 Abin Sur      Male   blue        Ungaran  No Hair         185 DC Comics</w:t>
      </w:r>
      <w:r>
        <w:br/>
      </w:r>
      <w:r>
        <w:rPr>
          <w:rStyle w:val="VerbatimChar"/>
        </w:rPr>
        <w:t xml:space="preserve"> 4     3 Abomination   Male   green       Human /… No Hair         203 Marvel C…</w:t>
      </w:r>
      <w:r>
        <w:br/>
      </w:r>
      <w:r>
        <w:rPr>
          <w:rStyle w:val="VerbatimChar"/>
        </w:rPr>
        <w:t xml:space="preserve"> 5     4 Abraxas       Male   blue        Cosmic … Black            NA Marvel C…</w:t>
      </w:r>
      <w:r>
        <w:br/>
      </w:r>
      <w:r>
        <w:rPr>
          <w:rStyle w:val="VerbatimChar"/>
        </w:rPr>
        <w:t xml:space="preserve"> 6     5 Absorbing Man Male   blue        Human    No Hair         193 Marvel C…</w:t>
      </w:r>
      <w:r>
        <w:br/>
      </w:r>
      <w:r>
        <w:rPr>
          <w:rStyle w:val="VerbatimChar"/>
        </w:rPr>
        <w:t xml:space="preserve"> 7     6 Adam Monroe   Male   blue        &lt;NA&gt;     Blond            NA NBC - He…</w:t>
      </w:r>
      <w:r>
        <w:br/>
      </w:r>
      <w:r>
        <w:rPr>
          <w:rStyle w:val="VerbatimChar"/>
        </w:rPr>
        <w:t xml:space="preserve"> 8     7 Adam Strange  Male   blue        Human    Blond           185 DC Comics</w:t>
      </w:r>
      <w:r>
        <w:br/>
      </w:r>
      <w:r>
        <w:rPr>
          <w:rStyle w:val="VerbatimChar"/>
        </w:rPr>
        <w:t xml:space="preserve"> 9     8 Agent 13      Female blue        &lt;NA&gt;     Blond           173 Marvel C…</w:t>
      </w:r>
      <w:r>
        <w:br/>
      </w:r>
      <w:r>
        <w:rPr>
          <w:rStyle w:val="VerbatimChar"/>
        </w:rPr>
        <w:t xml:space="preserve">10     9 Agent Bob     Male   brown       Human    Brown           178 Marvel C…</w:t>
      </w:r>
      <w:r>
        <w:br/>
      </w:r>
      <w:r>
        <w:rPr>
          <w:rStyle w:val="VerbatimChar"/>
        </w:rPr>
        <w:t xml:space="preserve"># ℹ 724 more rows</w:t>
      </w:r>
      <w:r>
        <w:br/>
      </w:r>
      <w:r>
        <w:rPr>
          <w:rStyle w:val="VerbatimChar"/>
        </w:rPr>
        <w:t xml:space="preserve"># ℹ 3 more variables: `Skin color` &lt;chr&gt;, Alignment &lt;chr&gt;, Weight &lt;dbl&gt;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(DT)</w:t>
      </w:r>
      <w:r>
        <w:br/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(heroes,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"bootstrap4"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extensions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'FixedColumns'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formatStyle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'50%'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787678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Our-autumn-quarto_files/figure-docx/unnamed-chunk-6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7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8" w:name="визуализация-данных"/>
    <w:p>
      <w:pPr>
        <w:pStyle w:val="Heading2"/>
      </w:pPr>
      <w:r>
        <w:t xml:space="preserve">Визуализация данных</w:t>
      </w:r>
    </w:p>
    <w:p>
      <w:pPr>
        <w:pStyle w:val="SourceCode"/>
      </w:pPr>
      <w:r>
        <w:rPr>
          <w:rStyle w:val="NormalTok"/>
        </w:rPr>
        <w:t xml:space="preserve">gg_heroes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(heroes)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Alignment))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"Вес и рост супергероев"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hrbrthemes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theme_ipsum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gg_heroes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Our-autumn-quarto_files/figure-docx/unnamed-chunk-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  <w:r>
        <w:br/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(gg_heroes)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Our-autumn-quarto_files/figure-docx/unnamed-chunk-8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(echarts4r)</w:t>
      </w:r>
      <w:r>
        <w:br/>
      </w:r>
      <w:r>
        <w:rPr>
          <w:rStyle w:val="CommentTok"/>
        </w:rPr>
        <w:t xml:space="preserve"># prepare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state.x77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e_charts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initialise and set x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serie =</w:t>
      </w:r>
      <w:r>
        <w:rPr>
          <w:rStyle w:val="NormalTok"/>
        </w:rPr>
        <w:t xml:space="preserve"> Population) </w:t>
      </w:r>
      <w:r>
        <w:rPr>
          <w:rStyle w:val="CommentTok"/>
        </w:rPr>
        <w:t xml:space="preserve"># add a line</w:t>
      </w:r>
    </w:p>
    <w:p>
      <w:pPr>
        <w:pStyle w:val="FirstParagraph"/>
      </w:pPr>
      <w:r>
        <w:drawing>
          <wp:inline>
            <wp:extent cx="5334000" cy="573405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Our-autumn-quarto_files/figure-docx/unnamed-chunk-9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27" Target="media/rId27.png" /><Relationship Type="http://schemas.openxmlformats.org/officeDocument/2006/relationships/hyperlink" Id="rId26" Target="https://pozdniakov.github.io/tidy_stats/250-rmarkdown.html#sec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pozdniakov.github.io/tidy_stats/250-rmarkdown.html#sec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Our very autumn Quarto</dc:title>
  <dc:creator>Ivan</dc:creator>
  <cp:keywords/>
  <dcterms:created xsi:type="dcterms:W3CDTF">2024-11-13T18:41:39Z</dcterms:created>
  <dcterms:modified xsi:type="dcterms:W3CDTF">2024-11-13T18:41:39Z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