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147" w14:textId="40DC366A" w:rsidR="0057317B" w:rsidRPr="0057317B" w:rsidRDefault="0057317B" w:rsidP="0057317B">
      <w:pPr>
        <w:jc w:val="center"/>
        <w:rPr>
          <w:sz w:val="48"/>
          <w:szCs w:val="48"/>
        </w:rPr>
      </w:pPr>
      <w:r w:rsidRPr="0057317B">
        <w:rPr>
          <w:sz w:val="48"/>
          <w:szCs w:val="48"/>
        </w:rPr>
        <w:t>Impact Analysis Document</w:t>
      </w:r>
    </w:p>
    <w:p w14:paraId="57533550" w14:textId="77777777" w:rsidR="0057317B" w:rsidRPr="0057317B" w:rsidRDefault="0057317B" w:rsidP="0057317B">
      <w:pPr>
        <w:rPr>
          <w:sz w:val="32"/>
          <w:szCs w:val="32"/>
        </w:rPr>
      </w:pPr>
    </w:p>
    <w:p w14:paraId="2E3113B5" w14:textId="1910C47D" w:rsidR="0057317B" w:rsidRPr="0057317B" w:rsidRDefault="0057317B" w:rsidP="0057317B">
      <w:pPr>
        <w:rPr>
          <w:sz w:val="40"/>
          <w:szCs w:val="40"/>
        </w:rPr>
      </w:pPr>
      <w:r w:rsidRPr="0057317B">
        <w:rPr>
          <w:sz w:val="40"/>
          <w:szCs w:val="40"/>
        </w:rPr>
        <w:t>Project Overview:</w:t>
      </w:r>
    </w:p>
    <w:p w14:paraId="2BCDD1D5" w14:textId="77777777" w:rsidR="0057317B" w:rsidRPr="0057317B" w:rsidRDefault="0057317B" w:rsidP="0057317B">
      <w:pPr>
        <w:rPr>
          <w:sz w:val="32"/>
          <w:szCs w:val="32"/>
        </w:rPr>
      </w:pPr>
    </w:p>
    <w:p w14:paraId="11F7B25F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>The project represents a sophisticated React-based data visualization application leveraging the react-grid-layout library. Users can seamlessly interact with an array of chart types, adjusting sizes horizontally, rearranging layouts through drag-and-drop functionalities, and dynamically fetching data from APIs via React Hooks. The core data management resides in the `DataFetcher.js` component, orchestrating API-sourced data for select charts and employing internally generated data for others.</w:t>
      </w:r>
    </w:p>
    <w:p w14:paraId="66829FC1" w14:textId="77777777" w:rsidR="0057317B" w:rsidRPr="0057317B" w:rsidRDefault="0057317B" w:rsidP="0057317B">
      <w:pPr>
        <w:rPr>
          <w:sz w:val="32"/>
          <w:szCs w:val="32"/>
        </w:rPr>
      </w:pPr>
    </w:p>
    <w:p w14:paraId="3C37A6A0" w14:textId="4568C595" w:rsidR="0057317B" w:rsidRPr="0057317B" w:rsidRDefault="0057317B" w:rsidP="0057317B">
      <w:pPr>
        <w:rPr>
          <w:sz w:val="40"/>
          <w:szCs w:val="40"/>
        </w:rPr>
      </w:pPr>
      <w:r w:rsidRPr="0057317B">
        <w:rPr>
          <w:sz w:val="40"/>
          <w:szCs w:val="40"/>
        </w:rPr>
        <w:t>Key Features:</w:t>
      </w:r>
    </w:p>
    <w:p w14:paraId="3E00171A" w14:textId="77777777" w:rsidR="0057317B" w:rsidRPr="0057317B" w:rsidRDefault="0057317B" w:rsidP="0057317B">
      <w:pPr>
        <w:rPr>
          <w:sz w:val="32"/>
          <w:szCs w:val="32"/>
        </w:rPr>
      </w:pPr>
    </w:p>
    <w:p w14:paraId="24830528" w14:textId="3D772014" w:rsidR="0057317B" w:rsidRPr="0057317B" w:rsidRDefault="0057317B" w:rsidP="0057317B">
      <w:pPr>
        <w:rPr>
          <w:sz w:val="36"/>
          <w:szCs w:val="36"/>
        </w:rPr>
      </w:pPr>
      <w:r w:rsidRPr="0057317B">
        <w:rPr>
          <w:sz w:val="36"/>
          <w:szCs w:val="36"/>
        </w:rPr>
        <w:t>1. Dynamic Chart Manipulation:</w:t>
      </w:r>
    </w:p>
    <w:p w14:paraId="516998A9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Users enjoy the flexibility to horizontally resize charts, optimizing their display size via the react-grid-layout library.</w:t>
      </w:r>
    </w:p>
    <w:p w14:paraId="5B127006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The intuitive drag-and-drop feature empowers users to effortlessly reorganize the layout of charts, tailoring their view based on personal preferences.</w:t>
      </w:r>
    </w:p>
    <w:p w14:paraId="6D606DD8" w14:textId="77777777" w:rsidR="0057317B" w:rsidRPr="0057317B" w:rsidRDefault="0057317B" w:rsidP="0057317B">
      <w:pPr>
        <w:rPr>
          <w:sz w:val="32"/>
          <w:szCs w:val="32"/>
        </w:rPr>
      </w:pPr>
    </w:p>
    <w:p w14:paraId="2762E53E" w14:textId="5D6E9C6E" w:rsidR="0057317B" w:rsidRPr="0057317B" w:rsidRDefault="0057317B" w:rsidP="0057317B">
      <w:pPr>
        <w:rPr>
          <w:sz w:val="36"/>
          <w:szCs w:val="36"/>
        </w:rPr>
      </w:pPr>
      <w:r w:rsidRPr="0057317B">
        <w:rPr>
          <w:sz w:val="36"/>
          <w:szCs w:val="36"/>
        </w:rPr>
        <w:t>2. Data Rendering:</w:t>
      </w:r>
    </w:p>
    <w:p w14:paraId="1801330C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Asynchronous API calls using React Hooks in the `DataFetcher.js` component fetch data for specific charts.</w:t>
      </w:r>
    </w:p>
    <w:p w14:paraId="01101DB1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lastRenderedPageBreak/>
        <w:t xml:space="preserve">   - Versatility is showcased as internally generated data is seamlessly integrated, demonstrating adaptability to various data sources.</w:t>
      </w:r>
    </w:p>
    <w:p w14:paraId="624FC9F8" w14:textId="77777777" w:rsidR="0057317B" w:rsidRPr="0057317B" w:rsidRDefault="0057317B" w:rsidP="0057317B">
      <w:pPr>
        <w:rPr>
          <w:sz w:val="32"/>
          <w:szCs w:val="32"/>
        </w:rPr>
      </w:pPr>
    </w:p>
    <w:p w14:paraId="2A04118D" w14:textId="60B8ABD4" w:rsidR="0057317B" w:rsidRPr="0057317B" w:rsidRDefault="0057317B" w:rsidP="0057317B">
      <w:pPr>
        <w:rPr>
          <w:sz w:val="36"/>
          <w:szCs w:val="36"/>
        </w:rPr>
      </w:pPr>
      <w:r w:rsidRPr="0057317B">
        <w:rPr>
          <w:sz w:val="36"/>
          <w:szCs w:val="36"/>
        </w:rPr>
        <w:t>3. Title Customization:</w:t>
      </w:r>
    </w:p>
    <w:p w14:paraId="79222716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Personalization is a key focus, allowing users to customize chart titles to enhance the user-centric presentation of data.</w:t>
      </w:r>
    </w:p>
    <w:p w14:paraId="2E42612B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The UI seamlessly reflects these personalized titles, contributing to an enriched user experience.</w:t>
      </w:r>
    </w:p>
    <w:p w14:paraId="439670EF" w14:textId="77777777" w:rsidR="0057317B" w:rsidRPr="0057317B" w:rsidRDefault="0057317B" w:rsidP="0057317B">
      <w:pPr>
        <w:rPr>
          <w:sz w:val="32"/>
          <w:szCs w:val="32"/>
        </w:rPr>
      </w:pPr>
    </w:p>
    <w:p w14:paraId="7D775125" w14:textId="5C893CDC" w:rsidR="0057317B" w:rsidRPr="0057317B" w:rsidRDefault="0057317B" w:rsidP="0057317B">
      <w:pPr>
        <w:rPr>
          <w:sz w:val="36"/>
          <w:szCs w:val="36"/>
        </w:rPr>
      </w:pPr>
      <w:r w:rsidRPr="0057317B">
        <w:rPr>
          <w:sz w:val="36"/>
          <w:szCs w:val="36"/>
        </w:rPr>
        <w:t>4. Chart Type Selection:</w:t>
      </w:r>
    </w:p>
    <w:p w14:paraId="6570EDDA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Users can dynamically switch between different chart types via a dropdown menu.</w:t>
      </w:r>
    </w:p>
    <w:p w14:paraId="3861B650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The selected chart type undergoes a swift re-render, showcasing a responsive and interactive interface catering to user preferences.</w:t>
      </w:r>
    </w:p>
    <w:p w14:paraId="179BE70B" w14:textId="77777777" w:rsidR="0057317B" w:rsidRPr="0057317B" w:rsidRDefault="0057317B" w:rsidP="0057317B">
      <w:pPr>
        <w:rPr>
          <w:sz w:val="32"/>
          <w:szCs w:val="32"/>
        </w:rPr>
      </w:pPr>
    </w:p>
    <w:p w14:paraId="52FB4B84" w14:textId="06AFDEB2" w:rsidR="0057317B" w:rsidRPr="0057317B" w:rsidRDefault="0057317B" w:rsidP="0057317B">
      <w:pPr>
        <w:rPr>
          <w:sz w:val="40"/>
          <w:szCs w:val="40"/>
        </w:rPr>
      </w:pPr>
      <w:r w:rsidRPr="0057317B">
        <w:rPr>
          <w:sz w:val="40"/>
          <w:szCs w:val="40"/>
        </w:rPr>
        <w:t>Limitations:</w:t>
      </w:r>
    </w:p>
    <w:p w14:paraId="0D8CDB7A" w14:textId="77777777" w:rsidR="0057317B" w:rsidRPr="0057317B" w:rsidRDefault="0057317B" w:rsidP="0057317B">
      <w:pPr>
        <w:rPr>
          <w:sz w:val="32"/>
          <w:szCs w:val="32"/>
        </w:rPr>
      </w:pPr>
    </w:p>
    <w:p w14:paraId="6FCC8699" w14:textId="00D34A79" w:rsidR="0057317B" w:rsidRPr="0057317B" w:rsidRDefault="0057317B" w:rsidP="0057317B">
      <w:pPr>
        <w:rPr>
          <w:sz w:val="36"/>
          <w:szCs w:val="36"/>
        </w:rPr>
      </w:pPr>
      <w:r w:rsidRPr="0057317B">
        <w:rPr>
          <w:sz w:val="36"/>
          <w:szCs w:val="36"/>
        </w:rPr>
        <w:t>1. Charting Vast Datasets:</w:t>
      </w:r>
    </w:p>
    <w:p w14:paraId="14548D07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Presently, the application does not support dynamic handling of extensive datasets for specific charts.</w:t>
      </w:r>
    </w:p>
    <w:p w14:paraId="0AB2F952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Due to the inherent complexities and varied expectations of different chart types, accommodating dynamic parameters for vast datasets is deferred to avoid potential application intricacies.</w:t>
      </w:r>
    </w:p>
    <w:p w14:paraId="0F1385F9" w14:textId="77777777" w:rsidR="0057317B" w:rsidRPr="0057317B" w:rsidRDefault="0057317B" w:rsidP="0057317B">
      <w:pPr>
        <w:rPr>
          <w:sz w:val="32"/>
          <w:szCs w:val="32"/>
        </w:rPr>
      </w:pPr>
    </w:p>
    <w:p w14:paraId="7B076A5C" w14:textId="62B80C05" w:rsidR="0057317B" w:rsidRPr="0057317B" w:rsidRDefault="0057317B" w:rsidP="0057317B">
      <w:pPr>
        <w:rPr>
          <w:sz w:val="44"/>
          <w:szCs w:val="44"/>
        </w:rPr>
      </w:pPr>
      <w:r w:rsidRPr="0057317B">
        <w:rPr>
          <w:sz w:val="44"/>
          <w:szCs w:val="44"/>
        </w:rPr>
        <w:t>Future Enhancements:</w:t>
      </w:r>
    </w:p>
    <w:p w14:paraId="66884182" w14:textId="77777777" w:rsidR="0057317B" w:rsidRPr="0057317B" w:rsidRDefault="0057317B" w:rsidP="0057317B">
      <w:pPr>
        <w:rPr>
          <w:sz w:val="32"/>
          <w:szCs w:val="32"/>
        </w:rPr>
      </w:pPr>
    </w:p>
    <w:p w14:paraId="1445FC42" w14:textId="0AA53CA4" w:rsidR="0057317B" w:rsidRPr="0057317B" w:rsidRDefault="0057317B" w:rsidP="0057317B">
      <w:pPr>
        <w:rPr>
          <w:sz w:val="36"/>
          <w:szCs w:val="36"/>
        </w:rPr>
      </w:pPr>
      <w:r w:rsidRPr="0057317B">
        <w:rPr>
          <w:sz w:val="36"/>
          <w:szCs w:val="36"/>
        </w:rPr>
        <w:t>1. Handling Complex Scenarios:</w:t>
      </w:r>
    </w:p>
    <w:p w14:paraId="5BEB3642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Future iterations aim to address challenges associated with diverse parameters and expectations for charts with vast datasets.</w:t>
      </w:r>
    </w:p>
    <w:p w14:paraId="698D6A59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 xml:space="preserve">   - The envisaged solution involves implementing a robust and adaptable system, ensuring the application's reliability while managing potential complexities.</w:t>
      </w:r>
    </w:p>
    <w:p w14:paraId="7135D981" w14:textId="77777777" w:rsidR="0057317B" w:rsidRPr="0057317B" w:rsidRDefault="0057317B" w:rsidP="0057317B">
      <w:pPr>
        <w:rPr>
          <w:sz w:val="36"/>
          <w:szCs w:val="36"/>
        </w:rPr>
      </w:pPr>
    </w:p>
    <w:p w14:paraId="39E62FC3" w14:textId="6DF64637" w:rsidR="0057317B" w:rsidRPr="0057317B" w:rsidRDefault="0057317B" w:rsidP="0057317B">
      <w:pPr>
        <w:rPr>
          <w:sz w:val="36"/>
          <w:szCs w:val="36"/>
        </w:rPr>
      </w:pPr>
      <w:r w:rsidRPr="0057317B">
        <w:rPr>
          <w:sz w:val="36"/>
          <w:szCs w:val="36"/>
        </w:rPr>
        <w:t>Conclusion:</w:t>
      </w:r>
    </w:p>
    <w:p w14:paraId="4EC31618" w14:textId="77777777" w:rsidR="0057317B" w:rsidRPr="0057317B" w:rsidRDefault="0057317B" w:rsidP="0057317B">
      <w:pPr>
        <w:rPr>
          <w:sz w:val="32"/>
          <w:szCs w:val="32"/>
        </w:rPr>
      </w:pPr>
    </w:p>
    <w:p w14:paraId="2D3370C9" w14:textId="77777777" w:rsidR="0057317B" w:rsidRPr="0057317B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>The project successfully delivers a responsive and interactive data visualization platform, affording users control over chart appearance, data sources, and customization options. Acknowledging limitations related to handling vast datasets, there is a clear commitment to addressing these in future updates. The deployment on Netlify ensures accessibility, and the project is primed for continuous enhancement and feature enrichment in the production environment.</w:t>
      </w:r>
    </w:p>
    <w:p w14:paraId="297A8F3C" w14:textId="77777777" w:rsidR="0057317B" w:rsidRPr="0057317B" w:rsidRDefault="0057317B" w:rsidP="0057317B">
      <w:pPr>
        <w:rPr>
          <w:sz w:val="32"/>
          <w:szCs w:val="32"/>
        </w:rPr>
      </w:pPr>
    </w:p>
    <w:p w14:paraId="0C954F8B" w14:textId="00141D19" w:rsidR="0002507D" w:rsidRDefault="0057317B" w:rsidP="0057317B">
      <w:pPr>
        <w:rPr>
          <w:sz w:val="32"/>
          <w:szCs w:val="32"/>
        </w:rPr>
      </w:pPr>
      <w:r w:rsidRPr="0057317B">
        <w:rPr>
          <w:sz w:val="32"/>
          <w:szCs w:val="32"/>
        </w:rPr>
        <w:t>*Note: This document is a hypothetical example of an impact analysis and may require further tailoring based on the specific context and requirements of the project.</w:t>
      </w:r>
    </w:p>
    <w:p w14:paraId="60CFEAC7" w14:textId="77777777" w:rsidR="0010259C" w:rsidRDefault="0010259C" w:rsidP="0057317B">
      <w:pPr>
        <w:rPr>
          <w:sz w:val="32"/>
          <w:szCs w:val="32"/>
        </w:rPr>
      </w:pPr>
    </w:p>
    <w:p w14:paraId="6834FEDB" w14:textId="0067FA1C" w:rsidR="0010259C" w:rsidRPr="0057317B" w:rsidRDefault="0010259C" w:rsidP="0057317B">
      <w:pPr>
        <w:rPr>
          <w:sz w:val="32"/>
          <w:szCs w:val="32"/>
        </w:rPr>
      </w:pPr>
      <w:r>
        <w:rPr>
          <w:sz w:val="32"/>
          <w:szCs w:val="32"/>
        </w:rPr>
        <w:t xml:space="preserve">Project Link - </w:t>
      </w:r>
      <w:r w:rsidRPr="0010259C">
        <w:rPr>
          <w:sz w:val="32"/>
          <w:szCs w:val="32"/>
        </w:rPr>
        <w:t>https://animohighcharts.netlify.app/</w:t>
      </w:r>
    </w:p>
    <w:sectPr w:rsidR="0010259C" w:rsidRPr="0057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7B"/>
    <w:rsid w:val="0002507D"/>
    <w:rsid w:val="0010259C"/>
    <w:rsid w:val="00184EF7"/>
    <w:rsid w:val="0057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3C77"/>
  <w15:chartTrackingRefBased/>
  <w15:docId w15:val="{B8DAA827-3BB4-47AE-8E58-4BBA2761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Pawar</dc:creator>
  <cp:keywords/>
  <dc:description/>
  <cp:lastModifiedBy>Prathamesh Pawar</cp:lastModifiedBy>
  <cp:revision>1</cp:revision>
  <dcterms:created xsi:type="dcterms:W3CDTF">2023-11-10T12:50:00Z</dcterms:created>
  <dcterms:modified xsi:type="dcterms:W3CDTF">2023-11-10T13:06:00Z</dcterms:modified>
</cp:coreProperties>
</file>