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97.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del PKP Beacon: Publicaciones Académicas con Software PKP</w:t>
      </w:r>
    </w:p>
    <w:p>
      <w:pPr>
        <w:pStyle w:val="Subtitle"/>
      </w:pPr>
      <w:r>
        <w:t xml:space="preserve">Informe Consolidado con Validación Beacon v6 (2024-2025)</w:t>
      </w:r>
    </w:p>
    <w:p>
      <w:pPr>
        <w:pStyle w:val="Author"/>
      </w:pPr>
      <w:r>
        <w:t xml:space="preserve">Patricio Pantaleo</w:t>
      </w:r>
    </w:p>
    <w:p>
      <w:pPr>
        <w:pStyle w:val="Date"/>
      </w:pPr>
      <w:r>
        <w:t xml:space="preserve">2025-11-23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6" w:name="X1b3999d8527809a27a8b15ddae279f167f26f54"/>
    <w:p>
      <w:pPr>
        <w:pStyle w:val="Heading1"/>
      </w:pPr>
      <w:r>
        <w:t xml:space="preserve">Análisis del PKP Beacon: Publicaciones Académicas con Software PKP</w:t>
      </w:r>
    </w:p>
    <w:bookmarkStart w:id="20" w:name="X7fc987fe0bf4385f758d594c88790aeadd16c65"/>
    <w:p>
      <w:pPr>
        <w:pStyle w:val="Heading2"/>
      </w:pPr>
      <w:r>
        <w:t xml:space="preserve">Informe Consolidado con Validación Beacon v6 (2024-2025)</w:t>
      </w:r>
    </w:p>
    <w:bookmarkEnd w:id="20"/>
    <w:bookmarkStart w:id="21" w:name="resumen"/>
    <w:p>
      <w:pPr>
        <w:pStyle w:val="Heading2"/>
      </w:pPr>
      <w:r>
        <w:t xml:space="preserve">Resumen</w:t>
      </w:r>
    </w:p>
    <w:p>
      <w:pPr>
        <w:pStyle w:val="FirstParagraph"/>
      </w:pPr>
      <w:r>
        <w:t xml:space="preserve">Este estudio analiza el ecosistema global de revistas académicas que utilizan Open Journal Systems (OJS) mediante el dataset del PKP Beacon, con un enfoque específico en Chile. Se procesaron</w:t>
      </w:r>
      <w:r>
        <w:t xml:space="preserve"> </w:t>
      </w:r>
      <w:r>
        <w:rPr>
          <w:b/>
          <w:bCs/>
        </w:rPr>
        <w:t xml:space="preserve">86,282 instalaciones OJS globales</w:t>
      </w:r>
      <w:r>
        <w:t xml:space="preserve"> </w:t>
      </w:r>
      <w:r>
        <w:t xml:space="preserve">(Beacon v6), de las cuales</w:t>
      </w:r>
      <w:r>
        <w:t xml:space="preserve"> </w:t>
      </w:r>
      <w:r>
        <w:rPr>
          <w:b/>
          <w:bCs/>
        </w:rPr>
        <w:t xml:space="preserve">432 corresponden a Chile</w:t>
      </w:r>
      <w:r>
        <w:t xml:space="preserve">. El análisis incluye validación cruzada entre versiones del beacon y enriquecimiento con datos de OpenAlex para evaluar visibilidad e impacto académico. La</w:t>
      </w:r>
      <w:r>
        <w:t xml:space="preserve"> </w:t>
      </w:r>
      <w:r>
        <w:rPr>
          <w:b/>
          <w:bCs/>
        </w:rPr>
        <w:t xml:space="preserve">validación v6</w:t>
      </w:r>
      <w:r>
        <w:t xml:space="preserve"> </w:t>
      </w:r>
      <w:r>
        <w:t xml:space="preserve">confirma</w:t>
      </w:r>
      <w:r>
        <w:t xml:space="preserve"> </w:t>
      </w:r>
      <w:r>
        <w:rPr>
          <w:b/>
          <w:bCs/>
        </w:rPr>
        <w:t xml:space="preserve">319 instalaciones chilenas activas</w:t>
      </w:r>
      <w:r>
        <w:t xml:space="preserve"> </w:t>
      </w:r>
      <w:r>
        <w:t xml:space="preserve">con criterio actualizado (&gt;5 pub/2024), representando un</w:t>
      </w:r>
      <w:r>
        <w:t xml:space="preserve"> </w:t>
      </w:r>
      <w:r>
        <w:rPr>
          <w:b/>
          <w:bCs/>
        </w:rPr>
        <w:t xml:space="preserve">crecimiento de +3 instalaciones activas</w:t>
      </w:r>
      <w:r>
        <w:t xml:space="preserve"> </w:t>
      </w:r>
      <w:r>
        <w:t xml:space="preserve">(+0.9%) respecto a v5.</w:t>
      </w:r>
    </w:p>
    <w:p>
      <w:r>
        <w:pict>
          <v:rect style="width:0;height:1.5pt" o:hralign="center" o:hrstd="t" o:hr="t"/>
        </w:pict>
      </w:r>
    </w:p>
    <w:bookmarkEnd w:id="21"/>
    <w:bookmarkStart w:id="28" w:name="introducción"/>
    <w:p>
      <w:pPr>
        <w:pStyle w:val="Heading2"/>
      </w:pPr>
      <w:r>
        <w:t xml:space="preserve">1. Introducción</w:t>
      </w:r>
    </w:p>
    <w:bookmarkStart w:id="22" w:name="contexto"/>
    <w:p>
      <w:pPr>
        <w:pStyle w:val="Heading3"/>
      </w:pPr>
      <w:r>
        <w:t xml:space="preserve">1.1 Contexto</w:t>
      </w:r>
    </w:p>
    <w:p>
      <w:pPr>
        <w:pStyle w:val="FirstParagraph"/>
      </w:pPr>
      <w:r>
        <w:t xml:space="preserve">El Public Knowledge Project (PKP) desarrolla software de código abierto para la publicación académica, siendo Open Journal Systems (OJS) su aplicación más utilizada globalmente. El PKP Beacon es un sistema de recopilación de datos que permite identificar, inspeccionar y catalogar instalaciones públicas de este software.</w:t>
      </w:r>
    </w:p>
    <w:bookmarkEnd w:id="22"/>
    <w:bookmarkStart w:id="23" w:name="antecedentes"/>
    <w:p>
      <w:pPr>
        <w:pStyle w:val="Heading3"/>
      </w:pPr>
      <w:r>
        <w:t xml:space="preserve">1.2 Antecedentes</w:t>
      </w:r>
    </w:p>
    <w:p>
      <w:pPr>
        <w:pStyle w:val="FirstParagraph"/>
      </w:pPr>
      <w:r>
        <w:rPr>
          <w:b/>
          <w:bCs/>
        </w:rPr>
        <w:t xml:space="preserve">Estudios previos:</w:t>
      </w:r>
    </w:p>
    <w:p>
      <w:pPr>
        <w:pStyle w:val="BodyText"/>
      </w:pPr>
      <w:r>
        <w:rPr>
          <w:b/>
          <w:bCs/>
        </w:rPr>
        <w:t xml:space="preserve">Khanna et al. (2022):</w:t>
      </w:r>
      <w:r>
        <w:t xml:space="preserve"> </w:t>
      </w:r>
      <w:r>
        <w:t xml:space="preserve">- Dataset 2020: 25,671 revistas</w:t>
      </w:r>
      <w:r>
        <w:t xml:space="preserve"> </w:t>
      </w:r>
      <w:r>
        <w:t xml:space="preserve">- 36.5% de 70,214 beacons OJS operativos</w:t>
      </w:r>
      <w:r>
        <w:t xml:space="preserve"> </w:t>
      </w:r>
      <w:r>
        <w:t xml:space="preserve">- 996,000 artículos publicados en 2020</w:t>
      </w:r>
      <w:r>
        <w:t xml:space="preserve"> </w:t>
      </w:r>
      <w:r>
        <w:t xml:space="preserve">- 5.4 millones de artículos históricos acumulados</w:t>
      </w:r>
    </w:p>
    <w:p>
      <w:pPr>
        <w:pStyle w:val="BodyText"/>
      </w:pPr>
      <w:r>
        <w:rPr>
          <w:b/>
          <w:bCs/>
        </w:rPr>
        <w:t xml:space="preserve">Khanna et al. (2024):</w:t>
      </w:r>
      <w:r>
        <w:t xml:space="preserve"> </w:t>
      </w:r>
      <w:r>
        <w:t xml:space="preserve">- Dataset actualizado: 47,625 revistas con ISSN validados</w:t>
      </w:r>
      <w:r>
        <w:t xml:space="preserve"> </w:t>
      </w:r>
      <w:r>
        <w:t xml:space="preserve">- Aumento del 98% respecto a 2020</w:t>
      </w:r>
      <w:r>
        <w:t xml:space="preserve"> </w:t>
      </w:r>
      <w:r>
        <w:t xml:space="preserve">- 2,962,418 artículos publicados entre 2020-2023</w:t>
      </w:r>
      <w:r>
        <w:t xml:space="preserve"> </w:t>
      </w:r>
      <w:r>
        <w:t xml:space="preserve">- 10.6 millones de artículos históricos totales</w:t>
      </w:r>
    </w:p>
    <w:p>
      <w:pPr>
        <w:pStyle w:val="BodyText"/>
      </w:pPr>
      <w:r>
        <w:rPr>
          <w:b/>
          <w:bCs/>
        </w:rPr>
        <w:t xml:space="preserve">Beacon v6 (2024-2025):</w:t>
      </w:r>
      <w:r>
        <w:t xml:space="preserve"> </w:t>
      </w:r>
      <w:r>
        <w:t xml:space="preserve">-</w:t>
      </w:r>
      <w:r>
        <w:t xml:space="preserve"> </w:t>
      </w:r>
      <w:r>
        <w:rPr>
          <w:b/>
          <w:bCs/>
        </w:rPr>
        <w:t xml:space="preserve">86,282 instalaciones OJS globales</w:t>
      </w:r>
      <w:r>
        <w:t xml:space="preserve"> </w:t>
      </w:r>
      <w:r>
        <w:t xml:space="preserve">(nuevo récord)</w:t>
      </w:r>
      <w:r>
        <w:t xml:space="preserve"> </w:t>
      </w:r>
      <w:r>
        <w:t xml:space="preserve">-</w:t>
      </w:r>
      <w:r>
        <w:t xml:space="preserve"> </w:t>
      </w:r>
      <w:r>
        <w:rPr>
          <w:b/>
          <w:bCs/>
        </w:rPr>
        <w:t xml:space="preserve">54,453 instalaciones activas</w:t>
      </w:r>
      <w:r>
        <w:t xml:space="preserve"> </w:t>
      </w:r>
      <w:r>
        <w:t xml:space="preserve">en 2024 (63.1%)</w:t>
      </w:r>
      <w:r>
        <w:t xml:space="preserve"> </w:t>
      </w:r>
      <w:r>
        <w:t xml:space="preserve">-</w:t>
      </w:r>
      <w:r>
        <w:t xml:space="preserve"> </w:t>
      </w:r>
      <w:r>
        <w:rPr>
          <w:b/>
          <w:bCs/>
        </w:rPr>
        <w:t xml:space="preserve">2.36 millones de publicaciones</w:t>
      </w:r>
      <w:r>
        <w:t xml:space="preserve"> </w:t>
      </w:r>
      <w:r>
        <w:t xml:space="preserve">en 2024</w:t>
      </w:r>
      <w:r>
        <w:t xml:space="preserve"> </w:t>
      </w:r>
      <w:r>
        <w:t xml:space="preserve">-</w:t>
      </w:r>
      <w:r>
        <w:t xml:space="preserve"> </w:t>
      </w:r>
      <w:r>
        <w:rPr>
          <w:b/>
          <w:bCs/>
        </w:rPr>
        <w:t xml:space="preserve">Crecimiento global:</w:t>
      </w:r>
      <w:r>
        <w:t xml:space="preserve"> </w:t>
      </w:r>
      <w:r>
        <w:t xml:space="preserve">+516,768 publicaciones vs 2023</w:t>
      </w:r>
    </w:p>
    <w:bookmarkEnd w:id="23"/>
    <w:bookmarkStart w:id="24" w:name="objetivos"/>
    <w:p>
      <w:pPr>
        <w:pStyle w:val="Heading3"/>
      </w:pPr>
      <w:r>
        <w:t xml:space="preserve">1.3 Objetivos</w:t>
      </w:r>
    </w:p>
    <w:p>
      <w:pPr>
        <w:pStyle w:val="Compact"/>
        <w:numPr>
          <w:ilvl w:val="0"/>
          <w:numId w:val="1001"/>
        </w:numPr>
      </w:pPr>
      <w:r>
        <w:rPr>
          <w:b/>
          <w:bCs/>
        </w:rPr>
        <w:t xml:space="preserve">Analizar el ecosistema global</w:t>
      </w:r>
      <w:r>
        <w:t xml:space="preserve"> </w:t>
      </w:r>
      <w:r>
        <w:t xml:space="preserve">de revistas que utilizan OJS con datos actualizados v6</w:t>
      </w:r>
    </w:p>
    <w:p>
      <w:pPr>
        <w:pStyle w:val="Compact"/>
        <w:numPr>
          <w:ilvl w:val="0"/>
          <w:numId w:val="1001"/>
        </w:numPr>
      </w:pPr>
      <w:r>
        <w:rPr>
          <w:b/>
          <w:bCs/>
        </w:rPr>
        <w:t xml:space="preserve">Caracterizar las instalaciones chilenas</w:t>
      </w:r>
      <w:r>
        <w:t xml:space="preserve"> </w:t>
      </w:r>
      <w:r>
        <w:t xml:space="preserve">y validar con criterios 2024</w:t>
      </w:r>
    </w:p>
    <w:p>
      <w:pPr>
        <w:pStyle w:val="Compact"/>
        <w:numPr>
          <w:ilvl w:val="0"/>
          <w:numId w:val="1001"/>
        </w:numPr>
      </w:pPr>
      <w:r>
        <w:rPr>
          <w:b/>
          <w:bCs/>
        </w:rPr>
        <w:t xml:space="preserve">Evaluar la visibilidad académica</w:t>
      </w:r>
      <w:r>
        <w:t xml:space="preserve"> </w:t>
      </w:r>
      <w:r>
        <w:t xml:space="preserve">mediante integración con OpenAlex</w:t>
      </w:r>
    </w:p>
    <w:p>
      <w:pPr>
        <w:pStyle w:val="Compact"/>
        <w:numPr>
          <w:ilvl w:val="0"/>
          <w:numId w:val="1001"/>
        </w:numPr>
      </w:pPr>
      <w:r>
        <w:rPr>
          <w:b/>
          <w:bCs/>
        </w:rPr>
        <w:t xml:space="preserve">Preparar datos para evaluación</w:t>
      </w:r>
      <w:r>
        <w:t xml:space="preserve"> </w:t>
      </w:r>
      <w:r>
        <w:t xml:space="preserve">en sistemas de indexación como Dialnet</w:t>
      </w:r>
    </w:p>
    <w:bookmarkEnd w:id="24"/>
    <w:bookmarkStart w:id="27" w:name="marco-conceptual"/>
    <w:p>
      <w:pPr>
        <w:pStyle w:val="Heading3"/>
      </w:pPr>
      <w:r>
        <w:t xml:space="preserve">1.4 Marco Conceptual</w:t>
      </w:r>
    </w:p>
    <w:bookmarkStart w:id="25" w:name="juojs-journals-using-ojs"/>
    <w:p>
      <w:pPr>
        <w:pStyle w:val="Heading4"/>
      </w:pPr>
      <w:r>
        <w:t xml:space="preserve">JUOJS (Journals Using OJS)</w:t>
      </w:r>
    </w:p>
    <w:p>
      <w:pPr>
        <w:pStyle w:val="FirstParagraph"/>
      </w:pPr>
      <w:r>
        <w:t xml:space="preserve">Las JUOJS emplean un PKP Beacon opcional que permite a PKP notificar sobre actualizaciones y transmite información de indexación incluyendo título, ISSN, número de artículos, títulos y resúmenes.</w:t>
      </w:r>
    </w:p>
    <w:bookmarkEnd w:id="25"/>
    <w:bookmarkStart w:id="26" w:name="criterio-de-revista-activa"/>
    <w:p>
      <w:pPr>
        <w:pStyle w:val="Heading4"/>
      </w:pPr>
      <w:r>
        <w:t xml:space="preserve">Criterio de revista activa</w:t>
      </w:r>
    </w:p>
    <w:p>
      <w:pPr>
        <w:pStyle w:val="FirstParagraph"/>
      </w:pPr>
      <w:r>
        <w:t xml:space="preserve">Se emplea el estándar del Directory of Open Access Journals (DOAJ) de</w:t>
      </w:r>
      <w:r>
        <w:t xml:space="preserve"> </w:t>
      </w:r>
      <w:r>
        <w:rPr>
          <w:b/>
          <w:bCs/>
        </w:rPr>
        <w:t xml:space="preserve">cinco artículos al año</w:t>
      </w:r>
      <w:r>
        <w:t xml:space="preserve"> </w:t>
      </w:r>
      <w:r>
        <w:t xml:space="preserve">para distinguir revistas con actividad editorial sostenida de instalaciones inactivas o en prueba. Este criterio, está establecido en Chavarro, D., Alperin, J. P., &amp; Willinsky, J. (2025) donde se dice:</w:t>
      </w:r>
    </w:p>
    <w:p>
      <w:pPr>
        <w:pStyle w:val="BlockText"/>
      </w:pPr>
      <w:r>
        <w:t xml:space="preserve">“This study relies on data gathered from the PKP Beacon, a feature introduced into OJS in 2015 that allows PKP to notify OJS users about security updates and software upgrades. The beacon also notifies PKP of the web location of each journal’s metadata harvesting API, which we subsequently used to collect journal metadata, such as the journal name and ISSN, and article metadata, such as titles, abstracts, publication dates, and DOIs. As in our previous study, we considered a journal to be “active”</w:t>
      </w:r>
      <w:r>
        <w:t xml:space="preserve"> </w:t>
      </w:r>
      <w:r>
        <w:t xml:space="preserve">in a given year if it published at least five documents that year, a threshold established by the Directory of Open Access Journal (DOAJ) in 2020. We began with the OJS journal list updated in 2024 (Khanna et al., 2024). This updated list included 50,920 journals with an ISSN, and that were deemed to be active in 2023 (a 98% increase in the number reported for 2020; Khanna et al., 2022).”</w:t>
      </w:r>
    </w:p>
    <w:p>
      <w:r>
        <w:pict>
          <v:rect style="width:0;height:1.5pt" o:hralign="center" o:hrstd="t" o:hr="t"/>
        </w:pict>
      </w:r>
    </w:p>
    <w:bookmarkEnd w:id="26"/>
    <w:bookmarkEnd w:id="27"/>
    <w:bookmarkEnd w:id="28"/>
    <w:bookmarkStart w:id="36" w:name="materiales-y-métodos"/>
    <w:p>
      <w:pPr>
        <w:pStyle w:val="Heading2"/>
      </w:pPr>
      <w:r>
        <w:t xml:space="preserve">2. Materiales y Métodos</w:t>
      </w:r>
    </w:p>
    <w:bookmarkStart w:id="32" w:name="fuente-de-datos"/>
    <w:p>
      <w:pPr>
        <w:pStyle w:val="Heading3"/>
      </w:pPr>
      <w:r>
        <w:t xml:space="preserve">2.1 Fuente de Datos</w:t>
      </w:r>
    </w:p>
    <w:bookmarkStart w:id="29" w:name="dataset-principal-pkp-beacon-v6"/>
    <w:p>
      <w:pPr>
        <w:pStyle w:val="Heading4"/>
      </w:pPr>
      <w:r>
        <w:t xml:space="preserve">2.1.1 Dataset Principal PKP Beacon v6</w:t>
      </w:r>
    </w:p>
    <w:p>
      <w:pPr>
        <w:pStyle w:val="FirstParagraph"/>
      </w:pPr>
      <w:r>
        <w:rPr>
          <w:b/>
          <w:bCs/>
        </w:rPr>
        <w:t xml:space="preserve">Dataset:</w:t>
      </w:r>
      <w:r>
        <w:t xml:space="preserve"> </w:t>
      </w:r>
      <w:r>
        <w:t xml:space="preserve">Khanna, S., Raoni, J., Smecher, A., Alperin, J. P., Ball, J., &amp; Willinsky, J. (2024).</w:t>
      </w:r>
      <w:r>
        <w:t xml:space="preserve"> </w:t>
      </w:r>
      <w:r>
        <w:t xml:space="preserve">“Details of Publications Using Software by the Public Knowledge Project.”</w:t>
      </w:r>
      <w:r>
        <w:t xml:space="preserve"> </w:t>
      </w:r>
      <w:r>
        <w:t xml:space="preserve">Harvard Dataverse.</w:t>
      </w:r>
    </w:p>
    <w:p>
      <w:pPr>
        <w:pStyle w:val="BodyText"/>
      </w:pPr>
      <w:r>
        <w:rPr>
          <w:b/>
          <w:bCs/>
        </w:rPr>
        <w:t xml:space="preserve">Características v6:</w:t>
      </w:r>
      <w:r>
        <w:t xml:space="preserve"> </w:t>
      </w:r>
      <w:r>
        <w:t xml:space="preserve">-</w:t>
      </w:r>
      <w:r>
        <w:t xml:space="preserve"> </w:t>
      </w:r>
      <w:r>
        <w:rPr>
          <w:b/>
          <w:bCs/>
        </w:rPr>
        <w:t xml:space="preserve">Archivo:</w:t>
      </w:r>
      <w:r>
        <w:t xml:space="preserve"> </w:t>
      </w:r>
      <w:r>
        <w:rPr>
          <w:rStyle w:val="VerbatimChar"/>
        </w:rPr>
        <w:t xml:space="preserve">beacon_v6.csv</w:t>
      </w:r>
      <w:r>
        <w:t xml:space="preserve"> </w:t>
      </w:r>
      <w:r>
        <w:t xml:space="preserve">(87,170 observaciones, 31 campos)</w:t>
      </w:r>
      <w:r>
        <w:t xml:space="preserve"> </w:t>
      </w:r>
      <w:r>
        <w:t xml:space="preserve">-</w:t>
      </w:r>
      <w:r>
        <w:t xml:space="preserve"> </w:t>
      </w:r>
      <w:r>
        <w:rPr>
          <w:b/>
          <w:bCs/>
        </w:rPr>
        <w:t xml:space="preserve">Instalaciones OJS:</w:t>
      </w:r>
      <w:r>
        <w:t xml:space="preserve"> </w:t>
      </w:r>
      <w:r>
        <w:t xml:space="preserve">86,282 (99.0%)</w:t>
      </w:r>
      <w:r>
        <w:t xml:space="preserve"> </w:t>
      </w:r>
      <w:r>
        <w:t xml:space="preserve">-</w:t>
      </w:r>
      <w:r>
        <w:t xml:space="preserve"> </w:t>
      </w:r>
      <w:r>
        <w:rPr>
          <w:b/>
          <w:bCs/>
        </w:rPr>
        <w:t xml:space="preserve">Instalaciones OMP:</w:t>
      </w:r>
      <w:r>
        <w:t xml:space="preserve"> </w:t>
      </w:r>
      <w:r>
        <w:t xml:space="preserve">810 (0.9%)</w:t>
      </w:r>
      <w:r>
        <w:t xml:space="preserve"> </w:t>
      </w:r>
      <w:r>
        <w:t xml:space="preserve">-</w:t>
      </w:r>
      <w:r>
        <w:t xml:space="preserve"> </w:t>
      </w:r>
      <w:r>
        <w:rPr>
          <w:b/>
          <w:bCs/>
        </w:rPr>
        <w:t xml:space="preserve">Instalaciones OPS:</w:t>
      </w:r>
      <w:r>
        <w:t xml:space="preserve"> </w:t>
      </w:r>
      <w:r>
        <w:t xml:space="preserve">78 (0.1%)</w:t>
      </w:r>
      <w:r>
        <w:t xml:space="preserve"> </w:t>
      </w:r>
      <w:r>
        <w:t xml:space="preserve">-</w:t>
      </w:r>
      <w:r>
        <w:t xml:space="preserve"> </w:t>
      </w:r>
      <w:r>
        <w:rPr>
          <w:b/>
          <w:bCs/>
        </w:rPr>
        <w:t xml:space="preserve">Nuevas columnas:</w:t>
      </w:r>
      <w:r>
        <w:t xml:space="preserve"> </w:t>
      </w:r>
      <w:r>
        <w:t xml:space="preserve">-</w:t>
      </w:r>
      <w:r>
        <w:t xml:space="preserve"> </w:t>
      </w:r>
      <w:r>
        <w:rPr>
          <w:rStyle w:val="VerbatimChar"/>
        </w:rPr>
        <w:t xml:space="preserve">record_count_2024</w:t>
      </w:r>
      <w:r>
        <w:t xml:space="preserve"> </w:t>
      </w:r>
      <w:r>
        <w:t xml:space="preserve">- Publicaciones 2024</w:t>
      </w:r>
      <w:r>
        <w:t xml:space="preserve"> </w:t>
      </w:r>
      <w:r>
        <w:t xml:space="preserve">-</w:t>
      </w:r>
      <w:r>
        <w:t xml:space="preserve"> </w:t>
      </w:r>
      <w:r>
        <w:rPr>
          <w:rStyle w:val="VerbatimChar"/>
        </w:rPr>
        <w:t xml:space="preserve">record_count_2025</w:t>
      </w:r>
      <w:r>
        <w:t xml:space="preserve"> </w:t>
      </w:r>
      <w:r>
        <w:t xml:space="preserve">- Publicaciones 2025</w:t>
      </w:r>
      <w:r>
        <w:t xml:space="preserve"> </w:t>
      </w:r>
      <w:r>
        <w:t xml:space="preserve">-</w:t>
      </w:r>
      <w:r>
        <w:t xml:space="preserve"> </w:t>
      </w:r>
      <w:r>
        <w:rPr>
          <w:rStyle w:val="VerbatimChar"/>
        </w:rPr>
        <w:t xml:space="preserve">region</w:t>
      </w:r>
      <w:r>
        <w:t xml:space="preserve"> </w:t>
      </w:r>
      <w:r>
        <w:t xml:space="preserve">- Región geográfica PKP</w:t>
      </w:r>
      <w:r>
        <w:t xml:space="preserve"> </w:t>
      </w:r>
      <w:r>
        <w:t xml:space="preserve">-</w:t>
      </w:r>
      <w:r>
        <w:t xml:space="preserve"> </w:t>
      </w:r>
      <w:r>
        <w:rPr>
          <w:rStyle w:val="VerbatimChar"/>
        </w:rPr>
        <w:t xml:space="preserve">admin_email</w:t>
      </w:r>
      <w:r>
        <w:t xml:space="preserve"> </w:t>
      </w:r>
      <w:r>
        <w:t xml:space="preserve">- Email de administrador</w:t>
      </w:r>
      <w:r>
        <w:t xml:space="preserve"> </w:t>
      </w:r>
      <w:r>
        <w:t xml:space="preserve">-</w:t>
      </w:r>
      <w:r>
        <w:t xml:space="preserve"> </w:t>
      </w:r>
      <w:r>
        <w:rPr>
          <w:rStyle w:val="VerbatimChar"/>
        </w:rPr>
        <w:t xml:space="preserve">country_doaj</w:t>
      </w:r>
      <w:r>
        <w:t xml:space="preserve"> </w:t>
      </w:r>
      <w:r>
        <w:t xml:space="preserve">- País según DOAJ</w:t>
      </w:r>
    </w:p>
    <w:bookmarkEnd w:id="29"/>
    <w:bookmarkStart w:id="30" w:name="dataset-pkp-beacon-v5-versión-inicial"/>
    <w:p>
      <w:pPr>
        <w:pStyle w:val="Heading4"/>
      </w:pPr>
      <w:r>
        <w:t xml:space="preserve">2.1.2 Dataset PKP Beacon v5 (Versión Inicial)</w:t>
      </w:r>
    </w:p>
    <w:p>
      <w:pPr>
        <w:pStyle w:val="FirstParagraph"/>
      </w:pPr>
      <w:r>
        <w:rPr>
          <w:b/>
          <w:bCs/>
        </w:rPr>
        <w:t xml:space="preserve">Dataset:</w:t>
      </w:r>
      <w:r>
        <w:t xml:space="preserve"> </w:t>
      </w:r>
      <w:r>
        <w:t xml:space="preserve">Khanna, S., Raoni, J., Smecher, A., Alperin, J. P., Ball, J., &amp; Willinsky, J. (2024).</w:t>
      </w:r>
      <w:r>
        <w:t xml:space="preserve"> </w:t>
      </w:r>
      <w:r>
        <w:t xml:space="preserve">“Details of Publications Using Software by the Public Knowledge Project.”</w:t>
      </w:r>
      <w:r>
        <w:t xml:space="preserve"> </w:t>
      </w:r>
      <w:r>
        <w:t xml:space="preserve">Harvard Dataverse.</w:t>
      </w:r>
    </w:p>
    <w:p>
      <w:pPr>
        <w:pStyle w:val="BodyText"/>
      </w:pPr>
      <w:r>
        <w:rPr>
          <w:b/>
          <w:bCs/>
        </w:rPr>
        <w:t xml:space="preserve">Características v5:</w:t>
      </w:r>
      <w:r>
        <w:t xml:space="preserve"> </w:t>
      </w:r>
      <w:r>
        <w:t xml:space="preserve">-</w:t>
      </w:r>
      <w:r>
        <w:t xml:space="preserve"> </w:t>
      </w:r>
      <w:r>
        <w:rPr>
          <w:b/>
          <w:bCs/>
        </w:rPr>
        <w:t xml:space="preserve">DOI:</w:t>
      </w:r>
      <w:r>
        <w:t xml:space="preserve"> </w:t>
      </w:r>
      <w:r>
        <w:t xml:space="preserve">https://doi.org/10.7910/DVN/OCZNVY</w:t>
      </w:r>
      <w:r>
        <w:t xml:space="preserve"> </w:t>
      </w:r>
      <w:r>
        <w:t xml:space="preserve">-</w:t>
      </w:r>
      <w:r>
        <w:t xml:space="preserve"> </w:t>
      </w:r>
      <w:r>
        <w:rPr>
          <w:b/>
          <w:bCs/>
        </w:rPr>
        <w:t xml:space="preserve">Archivo:</w:t>
      </w:r>
      <w:r>
        <w:t xml:space="preserve"> </w:t>
      </w:r>
      <w:r>
        <w:rPr>
          <w:rStyle w:val="VerbatimChar"/>
        </w:rPr>
        <w:t xml:space="preserve">beacon.csv</w:t>
      </w:r>
      <w:r>
        <w:t xml:space="preserve"> </w:t>
      </w:r>
      <w:r>
        <w:t xml:space="preserve">(67,138 observaciones, 25 campos)</w:t>
      </w:r>
      <w:r>
        <w:t xml:space="preserve"> </w:t>
      </w:r>
      <w:r>
        <w:t xml:space="preserve">-</w:t>
      </w:r>
      <w:r>
        <w:t xml:space="preserve"> </w:t>
      </w:r>
      <w:r>
        <w:rPr>
          <w:b/>
          <w:bCs/>
        </w:rPr>
        <w:t xml:space="preserve">Instalaciones OJS:</w:t>
      </w:r>
      <w:r>
        <w:t xml:space="preserve"> </w:t>
      </w:r>
      <w:r>
        <w:t xml:space="preserve">66,527 (99.1%)</w:t>
      </w:r>
      <w:r>
        <w:t xml:space="preserve"> </w:t>
      </w:r>
      <w:r>
        <w:t xml:space="preserve">-</w:t>
      </w:r>
      <w:r>
        <w:t xml:space="preserve"> </w:t>
      </w:r>
      <w:r>
        <w:rPr>
          <w:b/>
          <w:bCs/>
        </w:rPr>
        <w:t xml:space="preserve">Instalaciones OMP:</w:t>
      </w:r>
      <w:r>
        <w:t xml:space="preserve"> </w:t>
      </w:r>
      <w:r>
        <w:t xml:space="preserve">562 (0.8%)</w:t>
      </w:r>
      <w:r>
        <w:t xml:space="preserve"> </w:t>
      </w:r>
      <w:r>
        <w:t xml:space="preserve">-</w:t>
      </w:r>
      <w:r>
        <w:t xml:space="preserve"> </w:t>
      </w:r>
      <w:r>
        <w:rPr>
          <w:b/>
          <w:bCs/>
        </w:rPr>
        <w:t xml:space="preserve">Instalaciones OPS:</w:t>
      </w:r>
      <w:r>
        <w:t xml:space="preserve"> </w:t>
      </w:r>
      <w:r>
        <w:t xml:space="preserve">49 (0.1%)</w:t>
      </w:r>
      <w:r>
        <w:t xml:space="preserve"> </w:t>
      </w:r>
      <w:r>
        <w:t xml:space="preserve">-</w:t>
      </w:r>
      <w:r>
        <w:t xml:space="preserve"> </w:t>
      </w:r>
      <w:r>
        <w:rPr>
          <w:b/>
          <w:bCs/>
        </w:rPr>
        <w:t xml:space="preserve">Datos hasta:</w:t>
      </w:r>
      <w:r>
        <w:t xml:space="preserve"> </w:t>
      </w:r>
      <w:r>
        <w:t xml:space="preserve">2023 (último año completo)</w:t>
      </w:r>
      <w:r>
        <w:t xml:space="preserve"> </w:t>
      </w:r>
      <w:r>
        <w:t xml:space="preserve">-</w:t>
      </w:r>
      <w:r>
        <w:t xml:space="preserve"> </w:t>
      </w:r>
      <w:r>
        <w:rPr>
          <w:b/>
          <w:bCs/>
        </w:rPr>
        <w:t xml:space="preserve">Criterio actividad:</w:t>
      </w:r>
      <w:r>
        <w:t xml:space="preserve"> </w:t>
      </w:r>
      <w:r>
        <w:t xml:space="preserve">&gt;5 publicaciones en 2023</w:t>
      </w:r>
      <w:r>
        <w:t xml:space="preserve"> </w:t>
      </w:r>
      <w:r>
        <w:t xml:space="preserve">-</w:t>
      </w:r>
      <w:r>
        <w:t xml:space="preserve"> </w:t>
      </w:r>
      <w:r>
        <w:rPr>
          <w:b/>
          <w:bCs/>
        </w:rPr>
        <w:t xml:space="preserve">Chile identificado:</w:t>
      </w:r>
      <w:r>
        <w:t xml:space="preserve"> </w:t>
      </w:r>
      <w:r>
        <w:t xml:space="preserve">403 instalaciones totales</w:t>
      </w:r>
      <w:r>
        <w:t xml:space="preserve"> </w:t>
      </w:r>
      <w:r>
        <w:t xml:space="preserve">-</w:t>
      </w:r>
      <w:r>
        <w:t xml:space="preserve"> </w:t>
      </w:r>
      <w:r>
        <w:rPr>
          <w:b/>
          <w:bCs/>
        </w:rPr>
        <w:t xml:space="preserve">Chile activas v5:</w:t>
      </w:r>
      <w:r>
        <w:t xml:space="preserve"> </w:t>
      </w:r>
      <w:r>
        <w:t xml:space="preserve">316 instalaciones (78.4%)</w:t>
      </w:r>
    </w:p>
    <w:bookmarkEnd w:id="30"/>
    <w:bookmarkStart w:id="31" w:name="validación-cruzada-v5-v6"/>
    <w:p>
      <w:pPr>
        <w:pStyle w:val="Heading4"/>
      </w:pPr>
      <w:r>
        <w:t xml:space="preserve">2.1.3 Validación Cruzada v5-v6</w:t>
      </w:r>
    </w:p>
    <w:p>
      <w:pPr>
        <w:pStyle w:val="Compact"/>
        <w:numPr>
          <w:ilvl w:val="0"/>
          <w:numId w:val="1002"/>
        </w:numPr>
      </w:pPr>
      <w:r>
        <w:rPr>
          <w:b/>
          <w:bCs/>
        </w:rPr>
        <w:t xml:space="preserve">Crecimiento total:</w:t>
      </w:r>
      <w:r>
        <w:t xml:space="preserve"> </w:t>
      </w:r>
      <w:r>
        <w:t xml:space="preserve">67,138 → 87,170 (+29.8%)</w:t>
      </w:r>
    </w:p>
    <w:p>
      <w:pPr>
        <w:pStyle w:val="Compact"/>
        <w:numPr>
          <w:ilvl w:val="0"/>
          <w:numId w:val="1002"/>
        </w:numPr>
      </w:pPr>
      <w:r>
        <w:rPr>
          <w:b/>
          <w:bCs/>
        </w:rPr>
        <w:t xml:space="preserve">Crecimiento OJS:</w:t>
      </w:r>
      <w:r>
        <w:t xml:space="preserve"> </w:t>
      </w:r>
      <w:r>
        <w:t xml:space="preserve">66,527 → 86,282 (+29.7%)</w:t>
      </w:r>
    </w:p>
    <w:p>
      <w:pPr>
        <w:pStyle w:val="Compact"/>
        <w:numPr>
          <w:ilvl w:val="0"/>
          <w:numId w:val="1002"/>
        </w:numPr>
      </w:pPr>
      <w:r>
        <w:rPr>
          <w:b/>
          <w:bCs/>
        </w:rPr>
        <w:t xml:space="preserve">Chile total:</w:t>
      </w:r>
      <w:r>
        <w:t xml:space="preserve"> </w:t>
      </w:r>
      <w:r>
        <w:t xml:space="preserve">403 → 432 instalaciones (+29, +7.2%)</w:t>
      </w:r>
    </w:p>
    <w:p>
      <w:pPr>
        <w:pStyle w:val="Compact"/>
        <w:numPr>
          <w:ilvl w:val="0"/>
          <w:numId w:val="1002"/>
        </w:numPr>
      </w:pPr>
      <w:r>
        <w:rPr>
          <w:b/>
          <w:bCs/>
        </w:rPr>
        <w:t xml:space="preserve">Chile activas:</w:t>
      </w:r>
      <w:r>
        <w:t xml:space="preserve"> </w:t>
      </w:r>
      <w:r>
        <w:t xml:space="preserve">316 → 319 instalaciones (+3, +0.9%)</w:t>
      </w:r>
    </w:p>
    <w:p>
      <w:pPr>
        <w:pStyle w:val="Compact"/>
        <w:numPr>
          <w:ilvl w:val="0"/>
          <w:numId w:val="1002"/>
        </w:numPr>
      </w:pPr>
      <w:r>
        <w:rPr>
          <w:b/>
          <w:bCs/>
        </w:rPr>
        <w:t xml:space="preserve">Metodología:</w:t>
      </w:r>
      <w:r>
        <w:t xml:space="preserve"> </w:t>
      </w:r>
      <w:r>
        <w:t xml:space="preserve">Análisis comparativo para validación de tendencias</w:t>
      </w:r>
    </w:p>
    <w:bookmarkEnd w:id="31"/>
    <w:bookmarkEnd w:id="32"/>
    <w:bookmarkStart w:id="35" w:name="metodología-de-análisis-actualizada"/>
    <w:p>
      <w:pPr>
        <w:pStyle w:val="Heading3"/>
      </w:pPr>
      <w:r>
        <w:t xml:space="preserve">2.2 Metodología de Análisis Actualizada</w:t>
      </w:r>
    </w:p>
    <w:bookmarkStart w:id="33" w:name="flujo-metodológico-v5-versión-inicial"/>
    <w:p>
      <w:pPr>
        <w:pStyle w:val="Heading4"/>
      </w:pPr>
      <w:r>
        <w:t xml:space="preserve">2.2.1 Flujo Metodológico v5 (Versión Inicial)</w:t>
      </w:r>
    </w:p>
    <w:p>
      <w:pPr>
        <w:pStyle w:val="FirstParagraph"/>
      </w:pPr>
      <w:r>
        <w:rPr>
          <w:b/>
          <w:bCs/>
        </w:rPr>
        <w:t xml:space="preserve">1. Procesamiento Base v5</w:t>
      </w:r>
    </w:p>
    <w:p>
      <w:pPr>
        <w:pStyle w:val="SourceCode"/>
      </w:pPr>
      <w:r>
        <w:rPr>
          <w:rStyle w:val="CommentTok"/>
        </w:rPr>
        <w:t xml:space="preserve"># Separar beacon por tipo de aplicación</w:t>
      </w:r>
      <w:r>
        <w:br/>
      </w:r>
      <w:r>
        <w:rPr>
          <w:rStyle w:val="ExtensionTok"/>
        </w:rPr>
        <w:t xml:space="preserve">python3</w:t>
      </w:r>
      <w:r>
        <w:rPr>
          <w:rStyle w:val="NormalTok"/>
        </w:rPr>
        <w:t xml:space="preserve"> scripts/1_split_beacon.py</w:t>
      </w:r>
      <w:r>
        <w:br/>
      </w:r>
      <w:r>
        <w:rPr>
          <w:rStyle w:val="CommentTok"/>
        </w:rPr>
        <w:t xml:space="preserve"># Genera: beacon_ojs.csv (66,527 instalaciones)</w:t>
      </w:r>
      <w:r>
        <w:br/>
      </w:r>
      <w:r>
        <w:br/>
      </w:r>
      <w:r>
        <w:rPr>
          <w:rStyle w:val="CommentTok"/>
        </w:rPr>
        <w:t xml:space="preserve"># Análisis global OJS</w:t>
      </w:r>
      <w:r>
        <w:br/>
      </w:r>
      <w:r>
        <w:rPr>
          <w:rStyle w:val="ExtensionTok"/>
        </w:rPr>
        <w:t xml:space="preserve">Rscript</w:t>
      </w:r>
      <w:r>
        <w:rPr>
          <w:rStyle w:val="NormalTok"/>
        </w:rPr>
        <w:t xml:space="preserve"> scripts/2_analisis_ojs_mundial.R</w:t>
      </w:r>
      <w:r>
        <w:br/>
      </w:r>
      <w:r>
        <w:rPr>
          <w:rStyle w:val="CommentTok"/>
        </w:rPr>
        <w:t xml:space="preserve"># Genera: visualizations/top15_paises_barras.png</w:t>
      </w:r>
    </w:p>
    <w:p>
      <w:pPr>
        <w:pStyle w:val="FirstParagraph"/>
      </w:pPr>
      <w:r>
        <w:rPr>
          <w:b/>
          <w:bCs/>
        </w:rPr>
        <w:t xml:space="preserve">2. Análisis Chile v5</w:t>
      </w:r>
    </w:p>
    <w:p>
      <w:pPr>
        <w:pStyle w:val="SourceCode"/>
      </w:pPr>
      <w:r>
        <w:rPr>
          <w:rStyle w:val="CommentTok"/>
        </w:rPr>
        <w:t xml:space="preserve"># Generar dataset completo de Chile (todos los criterios de país)</w:t>
      </w:r>
      <w:r>
        <w:br/>
      </w:r>
      <w:r>
        <w:rPr>
          <w:rStyle w:val="ExtensionTok"/>
        </w:rPr>
        <w:t xml:space="preserve">Rscript</w:t>
      </w:r>
      <w:r>
        <w:rPr>
          <w:rStyle w:val="NormalTok"/>
        </w:rPr>
        <w:t xml:space="preserve"> scripts/3_analisis_chile.R</w:t>
      </w:r>
      <w:r>
        <w:br/>
      </w:r>
      <w:r>
        <w:rPr>
          <w:rStyle w:val="CommentTok"/>
        </w:rPr>
        <w:t xml:space="preserve"># Genera: visualizations/chile_todas_instalaciones.csv (403)</w:t>
      </w:r>
      <w:r>
        <w:br/>
      </w:r>
      <w:r>
        <w:br/>
      </w:r>
      <w:r>
        <w:rPr>
          <w:rStyle w:val="CommentTok"/>
        </w:rPr>
        <w:t xml:space="preserve"># Filtrar solo instalaciones activas (&gt;5 pub/2023)</w:t>
      </w:r>
      <w:r>
        <w:br/>
      </w:r>
      <w:r>
        <w:rPr>
          <w:rStyle w:val="ExtensionTok"/>
        </w:rPr>
        <w:t xml:space="preserve">Rscript</w:t>
      </w:r>
      <w:r>
        <w:rPr>
          <w:rStyle w:val="NormalTok"/>
        </w:rPr>
        <w:t xml:space="preserve"> scripts/4_chile_juojs_filtrado.R</w:t>
      </w:r>
      <w:r>
        <w:br/>
      </w:r>
      <w:r>
        <w:rPr>
          <w:rStyle w:val="CommentTok"/>
        </w:rPr>
        <w:t xml:space="preserve"># Genera: visualizations/chile_juojs_activas.csv (316 - DATASET PRINCIPAL v5)</w:t>
      </w:r>
    </w:p>
    <w:p>
      <w:pPr>
        <w:pStyle w:val="FirstParagraph"/>
      </w:pPr>
      <w:r>
        <w:rPr>
          <w:b/>
          <w:bCs/>
        </w:rPr>
        <w:t xml:space="preserve">3. Evaluación Dialnet v5</w:t>
      </w:r>
    </w:p>
    <w:p>
      <w:pPr>
        <w:pStyle w:val="SourceCode"/>
      </w:pPr>
      <w:r>
        <w:rPr>
          <w:rStyle w:val="CommentTok"/>
        </w:rPr>
        <w:t xml:space="preserve"># Generar URLs OAI desde dataset JUOJS v5</w:t>
      </w:r>
      <w:r>
        <w:br/>
      </w:r>
      <w:r>
        <w:rPr>
          <w:rStyle w:val="ExtensionTok"/>
        </w:rPr>
        <w:t xml:space="preserve">python3</w:t>
      </w:r>
      <w:r>
        <w:rPr>
          <w:rStyle w:val="NormalTok"/>
        </w:rPr>
        <w:t xml:space="preserve"> scripts/5_generar_urls_dialnet.py</w:t>
      </w:r>
      <w:r>
        <w:br/>
      </w:r>
      <w:r>
        <w:rPr>
          <w:rStyle w:val="CommentTok"/>
        </w:rPr>
        <w:t xml:space="preserve"># Genera: visualizations/chile_oai_urls_limpio.csv (202 URLs únicas)</w:t>
      </w:r>
      <w:r>
        <w:br/>
      </w:r>
      <w:r>
        <w:br/>
      </w:r>
      <w:r>
        <w:rPr>
          <w:rStyle w:val="CommentTok"/>
        </w:rPr>
        <w:t xml:space="preserve"># Verificar completitud de informes descargados</w:t>
      </w:r>
      <w:r>
        <w:br/>
      </w:r>
      <w:r>
        <w:rPr>
          <w:rStyle w:val="ExtensionTok"/>
        </w:rPr>
        <w:t xml:space="preserve">python3</w:t>
      </w:r>
      <w:r>
        <w:rPr>
          <w:rStyle w:val="NormalTok"/>
        </w:rPr>
        <w:t xml:space="preserve"> scripts/6_find_missing_reports.py</w:t>
      </w:r>
      <w:r>
        <w:br/>
      </w:r>
      <w:r>
        <w:br/>
      </w:r>
      <w:r>
        <w:rPr>
          <w:rStyle w:val="CommentTok"/>
        </w:rPr>
        <w:t xml:space="preserve"># Procesar informes HTML de Dialnet descargados</w:t>
      </w:r>
      <w:r>
        <w:br/>
      </w:r>
      <w:r>
        <w:rPr>
          <w:rStyle w:val="ExtensionTok"/>
        </w:rPr>
        <w:t xml:space="preserve">python3</w:t>
      </w:r>
      <w:r>
        <w:rPr>
          <w:rStyle w:val="NormalTok"/>
        </w:rPr>
        <w:t xml:space="preserve"> scripts/8_procesar_informes_dialnet.py</w:t>
      </w:r>
      <w:r>
        <w:br/>
      </w:r>
      <w:r>
        <w:rPr>
          <w:rStyle w:val="CommentTok"/>
        </w:rPr>
        <w:t xml:space="preserve"># Genera: visualizations/dialnet_informes_procesados.csv</w:t>
      </w:r>
      <w:r>
        <w:br/>
      </w:r>
      <w:r>
        <w:br/>
      </w:r>
      <w:r>
        <w:rPr>
          <w:rStyle w:val="CommentTok"/>
        </w:rPr>
        <w:t xml:space="preserve"># Analizar tipos de errores por gravedad</w:t>
      </w:r>
      <w:r>
        <w:br/>
      </w:r>
      <w:r>
        <w:rPr>
          <w:rStyle w:val="ExtensionTok"/>
        </w:rPr>
        <w:t xml:space="preserve">python3</w:t>
      </w:r>
      <w:r>
        <w:rPr>
          <w:rStyle w:val="NormalTok"/>
        </w:rPr>
        <w:t xml:space="preserve"> scripts/9_analizar_tipos_errores.py</w:t>
      </w:r>
      <w:r>
        <w:br/>
      </w:r>
      <w:r>
        <w:rPr>
          <w:rStyle w:val="CommentTok"/>
        </w:rPr>
        <w:t xml:space="preserve"># Genera: análisis de 40 tipos de errores en 95 informes</w:t>
      </w:r>
      <w:r>
        <w:br/>
      </w:r>
      <w:r>
        <w:br/>
      </w:r>
      <w:r>
        <w:rPr>
          <w:rStyle w:val="CommentTok"/>
        </w:rPr>
        <w:t xml:space="preserve"># Enriquecer con datos de visibilidad académica OpenAlex</w:t>
      </w:r>
      <w:r>
        <w:br/>
      </w:r>
      <w:r>
        <w:rPr>
          <w:rStyle w:val="ExtensionTok"/>
        </w:rPr>
        <w:t xml:space="preserve">python3</w:t>
      </w:r>
      <w:r>
        <w:rPr>
          <w:rStyle w:val="NormalTok"/>
        </w:rPr>
        <w:t xml:space="preserve"> scripts/10_openalex.py</w:t>
      </w:r>
      <w:r>
        <w:br/>
      </w:r>
      <w:r>
        <w:rPr>
          <w:rStyle w:val="CommentTok"/>
        </w:rPr>
        <w:t xml:space="preserve"># Genera: visualizations/beacon_ojs_con_visibilidad.csv</w:t>
      </w:r>
      <w:r>
        <w:br/>
      </w:r>
      <w:r>
        <w:br/>
      </w:r>
      <w:r>
        <w:rPr>
          <w:rStyle w:val="CommentTok"/>
        </w:rPr>
        <w:t xml:space="preserve"># Filtrar datos de visibilidad para revistas chilenas activas</w:t>
      </w:r>
      <w:r>
        <w:br/>
      </w:r>
      <w:r>
        <w:rPr>
          <w:rStyle w:val="ExtensionTok"/>
        </w:rPr>
        <w:t xml:space="preserve">python3</w:t>
      </w:r>
      <w:r>
        <w:rPr>
          <w:rStyle w:val="NormalTok"/>
        </w:rPr>
        <w:t xml:space="preserve"> scripts/11_filtrar_chile_visibilidad.py</w:t>
      </w:r>
      <w:r>
        <w:br/>
      </w:r>
      <w:r>
        <w:rPr>
          <w:rStyle w:val="CommentTok"/>
        </w:rPr>
        <w:t xml:space="preserve"># Genera: visualizations/chile_ojs_con_visibilidad.csv</w:t>
      </w:r>
      <w:r>
        <w:br/>
      </w:r>
      <w:r>
        <w:br/>
      </w:r>
      <w:r>
        <w:rPr>
          <w:rStyle w:val="CommentTok"/>
        </w:rPr>
        <w:t xml:space="preserve"># Análisis estratégico de visibilidad académica</w:t>
      </w:r>
      <w:r>
        <w:br/>
      </w:r>
      <w:r>
        <w:rPr>
          <w:rStyle w:val="ExtensionTok"/>
        </w:rPr>
        <w:t xml:space="preserve">python3</w:t>
      </w:r>
      <w:r>
        <w:rPr>
          <w:rStyle w:val="NormalTok"/>
        </w:rPr>
        <w:t xml:space="preserve"> scripts/12_analisis_estrategico_visibilidad.py</w:t>
      </w:r>
      <w:r>
        <w:br/>
      </w:r>
      <w:r>
        <w:rPr>
          <w:rStyle w:val="CommentTok"/>
        </w:rPr>
        <w:t xml:space="preserve"># Genera: 7 archivos CSV con análisis detallados</w:t>
      </w:r>
      <w:r>
        <w:br/>
      </w:r>
      <w:r>
        <w:br/>
      </w:r>
      <w:r>
        <w:rPr>
          <w:rStyle w:val="CommentTok"/>
        </w:rPr>
        <w:t xml:space="preserve"># Enriquecimiento OpenAlex ampliado para revistas chilenas activas</w:t>
      </w:r>
      <w:r>
        <w:br/>
      </w:r>
      <w:r>
        <w:rPr>
          <w:rStyle w:val="ExtensionTok"/>
        </w:rPr>
        <w:t xml:space="preserve">python3</w:t>
      </w:r>
      <w:r>
        <w:rPr>
          <w:rStyle w:val="NormalTok"/>
        </w:rPr>
        <w:t xml:space="preserve"> scripts/13_openalex_chile_ampliado.py</w:t>
      </w:r>
      <w:r>
        <w:br/>
      </w:r>
      <w:r>
        <w:rPr>
          <w:rStyle w:val="CommentTok"/>
        </w:rPr>
        <w:t xml:space="preserve"># Input: chile_juojs_activas.csv (316 revistas)</w:t>
      </w:r>
      <w:r>
        <w:br/>
      </w:r>
      <w:r>
        <w:rPr>
          <w:rStyle w:val="CommentTok"/>
        </w:rPr>
        <w:t xml:space="preserve"># Genera: chile_openalex_ampliado.csv + 3 gráficos PNG</w:t>
      </w:r>
      <w:r>
        <w:br/>
      </w:r>
      <w:r>
        <w:rPr>
          <w:rStyle w:val="CommentTok"/>
        </w:rPr>
        <w:t xml:space="preserve"># Campos ampliados: is_oa, is_in_doaj, apc_usd, host_organization, i10_index, etc.</w:t>
      </w:r>
      <w:r>
        <w:br/>
      </w:r>
      <w:r>
        <w:rPr>
          <w:rStyle w:val="CommentTok"/>
        </w:rPr>
        <w:t xml:space="preserve"># Justificación: Consulta específica sobre dataset reducido por eficiencia</w:t>
      </w:r>
      <w:r>
        <w:br/>
      </w:r>
      <w:r>
        <w:rPr>
          <w:rStyle w:val="CommentTok"/>
        </w:rPr>
        <w:t xml:space="preserve"># (vs script 10 que procesa beacon completo con mayor carga temporal)</w:t>
      </w:r>
      <w:r>
        <w:br/>
      </w:r>
      <w:r>
        <w:br/>
      </w:r>
      <w:r>
        <w:rPr>
          <w:rStyle w:val="CommentTok"/>
        </w:rPr>
        <w:t xml:space="preserve"># Análisis ampliado de Crossref para revistas chilenas activas</w:t>
      </w:r>
      <w:r>
        <w:br/>
      </w:r>
      <w:r>
        <w:rPr>
          <w:rStyle w:val="ExtensionTok"/>
        </w:rPr>
        <w:t xml:space="preserve">python3</w:t>
      </w:r>
      <w:r>
        <w:rPr>
          <w:rStyle w:val="NormalTok"/>
        </w:rPr>
        <w:t xml:space="preserve"> scripts/14_crossref_chile_ampliado.py</w:t>
      </w:r>
      <w:r>
        <w:br/>
      </w:r>
      <w:r>
        <w:rPr>
          <w:rStyle w:val="CommentTok"/>
        </w:rPr>
        <w:t xml:space="preserve"># Input: chile_juojs_activas.csv (316 revistas)</w:t>
      </w:r>
      <w:r>
        <w:br/>
      </w:r>
      <w:r>
        <w:rPr>
          <w:rStyle w:val="CommentTok"/>
        </w:rPr>
        <w:t xml:space="preserve"># Genera: 14_chile_crossref_ampliado.csv + 3 gráficos PNG + tabla MD</w:t>
      </w:r>
      <w:r>
        <w:br/>
      </w:r>
      <w:r>
        <w:rPr>
          <w:rStyle w:val="CommentTok"/>
        </w:rPr>
        <w:t xml:space="preserve"># Métricas Crossref: DOIs (actuales/históricos), cobertura metadatos, relaciones versiones</w:t>
      </w:r>
      <w:r>
        <w:br/>
      </w:r>
      <w:r>
        <w:rPr>
          <w:rStyle w:val="CommentTok"/>
        </w:rPr>
        <w:t xml:space="preserve"># Campos: current_dois, backfile_dois, abstracts_current/backfile, licenses_current/backfile,</w:t>
      </w:r>
      <w:r>
        <w:br/>
      </w:r>
      <w:r>
        <w:rPr>
          <w:rStyle w:val="CommentTok"/>
        </w:rPr>
        <w:t xml:space="preserve">#         orcids_current/backfile, affiliations_current/backfile, references_current/backfile,</w:t>
      </w:r>
      <w:r>
        <w:br/>
      </w:r>
      <w:r>
        <w:rPr>
          <w:rStyle w:val="CommentTok"/>
        </w:rPr>
        <w:t xml:space="preserve">#         has_preprints, is_preprint_count, has_versions, replacement_relations</w:t>
      </w:r>
      <w:r>
        <w:br/>
      </w:r>
      <w:r>
        <w:rPr>
          <w:rStyle w:val="CommentTok"/>
        </w:rPr>
        <w:t xml:space="preserve"># Rate limiting: 0.2s entre requests, timeout 15s, muestra 50 artículos para relaciones</w:t>
      </w:r>
      <w:r>
        <w:br/>
      </w:r>
      <w:r>
        <w:br/>
      </w:r>
      <w:r>
        <w:rPr>
          <w:rStyle w:val="CommentTok"/>
        </w:rPr>
        <w:t xml:space="preserve"># Análisis comparativo cruzado entre las tres fuentes de datos</w:t>
      </w:r>
      <w:r>
        <w:br/>
      </w:r>
      <w:r>
        <w:rPr>
          <w:rStyle w:val="ExtensionTok"/>
        </w:rPr>
        <w:t xml:space="preserve">python3</w:t>
      </w:r>
      <w:r>
        <w:rPr>
          <w:rStyle w:val="NormalTok"/>
        </w:rPr>
        <w:t xml:space="preserve"> scripts/15_analisis_comparativo_cruzado.py</w:t>
      </w:r>
      <w:r>
        <w:br/>
      </w:r>
      <w:r>
        <w:rPr>
          <w:rStyle w:val="CommentTok"/>
        </w:rPr>
        <w:t xml:space="preserve"># Input: dialnet_informes_procesados.csv, 13_chile_openalex_ampliado.csv, 14_chile_crossref_ampliado.csv</w:t>
      </w:r>
      <w:r>
        <w:br/>
      </w:r>
      <w:r>
        <w:rPr>
          <w:rStyle w:val="CommentTok"/>
        </w:rPr>
        <w:t xml:space="preserve"># Genera: 15_analisis_comparativo_cruzado.csv + visualizaciones PNG</w:t>
      </w:r>
      <w:r>
        <w:br/>
      </w:r>
      <w:r>
        <w:rPr>
          <w:rStyle w:val="CommentTok"/>
        </w:rPr>
        <w:t xml:space="preserve"># Variables novedosas: madurez_editorial, brecha_visibilidad, coherencia_metadatos, potencial_indexacion</w:t>
      </w:r>
      <w:r>
        <w:br/>
      </w:r>
      <w:r>
        <w:rPr>
          <w:rStyle w:val="CommentTok"/>
        </w:rPr>
        <w:t xml:space="preserve"># Segmentación estratégica: Estrella, Oportunidad, Problema, Veterana, Básico</w:t>
      </w:r>
      <w:r>
        <w:br/>
      </w:r>
      <w:r>
        <w:rPr>
          <w:rStyle w:val="CommentTok"/>
        </w:rPr>
        <w:t xml:space="preserve"># Análisis de correlaciones entre calidad editorial, visibilidad académica y infraestructura DOI</w:t>
      </w:r>
      <w:r>
        <w:br/>
      </w:r>
      <w:r>
        <w:br/>
      </w:r>
      <w:r>
        <w:rPr>
          <w:rStyle w:val="CommentTok"/>
        </w:rPr>
        <w:t xml:space="preserve"># Comparación revistas con APC vs gratuitas</w:t>
      </w:r>
      <w:r>
        <w:br/>
      </w:r>
      <w:r>
        <w:rPr>
          <w:rStyle w:val="ExtensionTok"/>
        </w:rPr>
        <w:t xml:space="preserve">python3</w:t>
      </w:r>
      <w:r>
        <w:rPr>
          <w:rStyle w:val="NormalTok"/>
        </w:rPr>
        <w:t xml:space="preserve"> scripts/16_comparacion_apc_vs_gratuitas.py</w:t>
      </w:r>
      <w:r>
        <w:br/>
      </w:r>
      <w:r>
        <w:rPr>
          <w:rStyle w:val="CommentTok"/>
        </w:rPr>
        <w:t xml:space="preserve"># Input: 15_analisis_comparativo_cruzado.csv</w:t>
      </w:r>
      <w:r>
        <w:br/>
      </w:r>
      <w:r>
        <w:rPr>
          <w:rStyle w:val="CommentTok"/>
        </w:rPr>
        <w:t xml:space="preserve"># Genera: 16_comparacion_apc_vs_gratuitas.png + análisis estadístico</w:t>
      </w:r>
      <w:r>
        <w:br/>
      </w:r>
      <w:r>
        <w:rPr>
          <w:rStyle w:val="CommentTok"/>
        </w:rPr>
        <w:t xml:space="preserve"># Comparación: completitud metadatos, visibilidad académica, H-index, distribución por segmentos</w:t>
      </w:r>
      <w:r>
        <w:br/>
      </w:r>
      <w:r>
        <w:rPr>
          <w:rStyle w:val="CommentTok"/>
        </w:rPr>
        <w:t xml:space="preserve"># Identificación: solo 3 revistas chilenas cobran APC (0.9% del total)</w:t>
      </w:r>
    </w:p>
    <w:bookmarkEnd w:id="33"/>
    <w:bookmarkStart w:id="34" w:name="X225f30883ce0c072973e2d4ec72415b59862b95"/>
    <w:p>
      <w:pPr>
        <w:pStyle w:val="Heading4"/>
      </w:pPr>
      <w:r>
        <w:t xml:space="preserve">2.2.2 Flujo Metodológico v6 (Validación Actualizada)</w:t>
      </w:r>
    </w:p>
    <w:p>
      <w:pPr>
        <w:pStyle w:val="FirstParagraph"/>
      </w:pPr>
      <w:r>
        <w:rPr>
          <w:b/>
          <w:bCs/>
        </w:rPr>
        <w:t xml:space="preserve">0. Limpieza de Datos v6 (Preprocesamiento con Comandos)</w:t>
      </w:r>
    </w:p>
    <w:p>
      <w:pPr>
        <w:pStyle w:val="BodyText"/>
      </w:pPr>
      <w:r>
        <w:rPr>
          <w:b/>
          <w:bCs/>
        </w:rPr>
        <w:t xml:space="preserve">Problemática identificada:</w:t>
      </w:r>
      <w:r>
        <w:t xml:space="preserve"> </w:t>
      </w:r>
      <w:r>
        <w:t xml:space="preserve">El archivo</w:t>
      </w:r>
      <w:r>
        <w:t xml:space="preserve"> </w:t>
      </w:r>
      <w:r>
        <w:rPr>
          <w:rStyle w:val="VerbatimChar"/>
        </w:rPr>
        <w:t xml:space="preserve">beacon_v6.tab</w:t>
      </w:r>
      <w:r>
        <w:t xml:space="preserve"> </w:t>
      </w:r>
      <w:r>
        <w:t xml:space="preserve">original presentaba saltos de línea incrustados dentro de campos de texto que rompian la estructura del archivo.</w:t>
      </w:r>
    </w:p>
    <w:p>
      <w:pPr>
        <w:pStyle w:val="BodyText"/>
      </w:pPr>
      <w:r>
        <w:rPr>
          <w:b/>
          <w:bCs/>
        </w:rPr>
        <w:t xml:space="preserve">Proceso de limpieza realizado:</w:t>
      </w:r>
    </w:p>
    <w:p>
      <w:pPr>
        <w:pStyle w:val="SourceCode"/>
      </w:pPr>
      <w:r>
        <w:rPr>
          <w:rStyle w:val="CommentTok"/>
        </w:rPr>
        <w:t xml:space="preserve"># Comandos utilizados para limpieza:</w:t>
      </w:r>
      <w:r>
        <w:br/>
      </w:r>
      <w:r>
        <w:rPr>
          <w:rStyle w:val="CommentTok"/>
        </w:rPr>
        <w:t xml:space="preserve"># 1. Remover saltos de línea problemáticos</w:t>
      </w:r>
      <w:r>
        <w:br/>
      </w:r>
      <w:r>
        <w:rPr>
          <w:rStyle w:val="FunctionTok"/>
        </w:rPr>
        <w:t xml:space="preserve">sed</w:t>
      </w:r>
      <w:r>
        <w:rPr>
          <w:rStyle w:val="NormalTok"/>
        </w:rPr>
        <w:t xml:space="preserve"> </w:t>
      </w:r>
      <w:r>
        <w:rPr>
          <w:rStyle w:val="StringTok"/>
        </w:rPr>
        <w:t xml:space="preserve">':a;N;$!ba;s/\n\([^0-9]\)/\1/g'</w:t>
      </w:r>
      <w:r>
        <w:rPr>
          <w:rStyle w:val="NormalTok"/>
        </w:rPr>
        <w:t xml:space="preserve"> beacon_v6.tab </w:t>
      </w:r>
      <w:r>
        <w:rPr>
          <w:rStyle w:val="OperatorTok"/>
        </w:rPr>
        <w:t xml:space="preserve">&gt;</w:t>
      </w:r>
      <w:r>
        <w:rPr>
          <w:rStyle w:val="NormalTok"/>
        </w:rPr>
        <w:t xml:space="preserve"> beacon_v6_temp.tab</w:t>
      </w:r>
      <w:r>
        <w:br/>
      </w:r>
      <w:r>
        <w:br/>
      </w:r>
      <w:r>
        <w:rPr>
          <w:rStyle w:val="CommentTok"/>
        </w:rPr>
        <w:t xml:space="preserve"># 2. Conversión de TAB a CSV</w:t>
      </w:r>
      <w:r>
        <w:br/>
      </w:r>
      <w:r>
        <w:rPr>
          <w:rStyle w:val="FunctionTok"/>
        </w:rPr>
        <w:t xml:space="preserve">sed</w:t>
      </w:r>
      <w:r>
        <w:rPr>
          <w:rStyle w:val="NormalTok"/>
        </w:rPr>
        <w:t xml:space="preserve"> </w:t>
      </w:r>
      <w:r>
        <w:rPr>
          <w:rStyle w:val="StringTok"/>
        </w:rPr>
        <w:t xml:space="preserve">'s/\t/,/g'</w:t>
      </w:r>
      <w:r>
        <w:rPr>
          <w:rStyle w:val="NormalTok"/>
        </w:rPr>
        <w:t xml:space="preserve"> beacon_v6_temp.tab </w:t>
      </w:r>
      <w:r>
        <w:rPr>
          <w:rStyle w:val="OperatorTok"/>
        </w:rPr>
        <w:t xml:space="preserve">&gt;</w:t>
      </w:r>
      <w:r>
        <w:rPr>
          <w:rStyle w:val="NormalTok"/>
        </w:rPr>
        <w:t xml:space="preserve"> beacon_v6_clean.csv</w:t>
      </w:r>
      <w:r>
        <w:br/>
      </w:r>
      <w:r>
        <w:br/>
      </w:r>
      <w:r>
        <w:rPr>
          <w:rStyle w:val="CommentTok"/>
        </w:rPr>
        <w:t xml:space="preserve"># 3. Limpieza de archivos temporales</w:t>
      </w:r>
      <w:r>
        <w:br/>
      </w:r>
      <w:r>
        <w:rPr>
          <w:rStyle w:val="FunctionTok"/>
        </w:rPr>
        <w:t xml:space="preserve">rm</w:t>
      </w:r>
      <w:r>
        <w:rPr>
          <w:rStyle w:val="NormalTok"/>
        </w:rPr>
        <w:t xml:space="preserve"> beacon_v6_temp.tab</w:t>
      </w:r>
      <w:r>
        <w:br/>
      </w:r>
      <w:r>
        <w:br/>
      </w:r>
      <w:r>
        <w:rPr>
          <w:rStyle w:val="CommentTok"/>
        </w:rPr>
        <w:t xml:space="preserve"># Resultado: beacon_v6_clean.csv (87,170 registros limpios)</w:t>
      </w:r>
    </w:p>
    <w:p>
      <w:pPr>
        <w:pStyle w:val="FirstParagraph"/>
      </w:pPr>
      <w:r>
        <w:rPr>
          <w:b/>
          <w:bCs/>
        </w:rPr>
        <w:t xml:space="preserve">Validación post-limpieza:</w:t>
      </w:r>
      <w:r>
        <w:t xml:space="preserve"> </w:t>
      </w:r>
      <w:r>
        <w:t xml:space="preserve">-</w:t>
      </w:r>
      <w:r>
        <w:t xml:space="preserve"> </w:t>
      </w:r>
      <w:r>
        <w:rPr>
          <w:b/>
          <w:bCs/>
        </w:rPr>
        <w:t xml:space="preserve">Registros preservados:</w:t>
      </w:r>
      <w:r>
        <w:t xml:space="preserve"> </w:t>
      </w:r>
      <w:r>
        <w:t xml:space="preserve">100% (87,170/87,170)</w:t>
      </w:r>
      <w:r>
        <w:t xml:space="preserve"> </w:t>
      </w:r>
      <w:r>
        <w:t xml:space="preserve">-</w:t>
      </w:r>
      <w:r>
        <w:t xml:space="preserve"> </w:t>
      </w:r>
      <w:r>
        <w:rPr>
          <w:b/>
          <w:bCs/>
        </w:rPr>
        <w:t xml:space="preserve">Estructura validada:</w:t>
      </w:r>
      <w:r>
        <w:t xml:space="preserve"> </w:t>
      </w:r>
      <w:r>
        <w:t xml:space="preserve">31 columnas consistentes</w:t>
      </w:r>
      <w:r>
        <w:t xml:space="preserve"> </w:t>
      </w:r>
      <w:r>
        <w:t xml:space="preserve">-</w:t>
      </w:r>
      <w:r>
        <w:t xml:space="preserve"> </w:t>
      </w:r>
      <w:r>
        <w:rPr>
          <w:b/>
          <w:bCs/>
        </w:rPr>
        <w:t xml:space="preserve">Formato:</w:t>
      </w:r>
      <w:r>
        <w:t xml:space="preserve"> </w:t>
      </w:r>
      <w:r>
        <w:t xml:space="preserve">CSV estándar con separadores de coma</w:t>
      </w:r>
      <w:r>
        <w:t xml:space="preserve"> </w:t>
      </w:r>
      <w:r>
        <w:t xml:space="preserve">-</w:t>
      </w:r>
      <w:r>
        <w:t xml:space="preserve"> </w:t>
      </w:r>
      <w:r>
        <w:rPr>
          <w:b/>
          <w:bCs/>
        </w:rPr>
        <w:t xml:space="preserve">Problema resuelto:</w:t>
      </w:r>
      <w:r>
        <w:t xml:space="preserve"> </w:t>
      </w:r>
      <w:r>
        <w:t xml:space="preserve">Saltos de línea incrustados eliminados</w:t>
      </w:r>
    </w:p>
    <w:p>
      <w:pPr>
        <w:pStyle w:val="BodyText"/>
      </w:pPr>
      <w:r>
        <w:rPr>
          <w:b/>
          <w:bCs/>
        </w:rPr>
        <w:t xml:space="preserve">1. Procesamiento Base</w:t>
      </w:r>
    </w:p>
    <w:p>
      <w:pPr>
        <w:pStyle w:val="SourceCode"/>
      </w:pPr>
      <w:r>
        <w:rPr>
          <w:rStyle w:val="CommentTok"/>
        </w:rPr>
        <w:t xml:space="preserve"># Separar beacon v6 por tipo de aplicación</w:t>
      </w:r>
      <w:r>
        <w:br/>
      </w:r>
      <w:r>
        <w:rPr>
          <w:rStyle w:val="ExtensionTok"/>
        </w:rPr>
        <w:t xml:space="preserve">python3</w:t>
      </w:r>
      <w:r>
        <w:rPr>
          <w:rStyle w:val="NormalTok"/>
        </w:rPr>
        <w:t xml:space="preserve"> scripts_v6/1_split_beacon_v6.py</w:t>
      </w:r>
      <w:r>
        <w:br/>
      </w:r>
      <w:r>
        <w:rPr>
          <w:rStyle w:val="CommentTok"/>
        </w:rPr>
        <w:t xml:space="preserve"># Input: beacon_v6_clean.csv (datos limpiados manualmente)</w:t>
      </w:r>
      <w:r>
        <w:br/>
      </w:r>
      <w:r>
        <w:rPr>
          <w:rStyle w:val="CommentTok"/>
        </w:rPr>
        <w:t xml:space="preserve"># Genera: beacon_v6_ojs.csv (86,282 instalaciones)</w:t>
      </w:r>
      <w:r>
        <w:br/>
      </w:r>
      <w:r>
        <w:br/>
      </w:r>
      <w:r>
        <w:rPr>
          <w:rStyle w:val="CommentTok"/>
        </w:rPr>
        <w:t xml:space="preserve"># Análisis global v6</w:t>
      </w:r>
      <w:r>
        <w:br/>
      </w:r>
      <w:r>
        <w:rPr>
          <w:rStyle w:val="ExtensionTok"/>
        </w:rPr>
        <w:t xml:space="preserve">Rscript</w:t>
      </w:r>
      <w:r>
        <w:rPr>
          <w:rStyle w:val="NormalTok"/>
        </w:rPr>
        <w:t xml:space="preserve"> scripts_v6/2_analisis_mundial_v6.R</w:t>
      </w:r>
      <w:r>
        <w:br/>
      </w:r>
      <w:r>
        <w:rPr>
          <w:rStyle w:val="CommentTok"/>
        </w:rPr>
        <w:t xml:space="preserve"># Genera: visualizations_v6/top15_paises_barras_v6.png</w:t>
      </w:r>
    </w:p>
    <w:p>
      <w:pPr>
        <w:pStyle w:val="FirstParagraph"/>
      </w:pPr>
      <w:r>
        <w:rPr>
          <w:b/>
          <w:bCs/>
        </w:rPr>
        <w:t xml:space="preserve">2. Análisis Chile v6</w:t>
      </w:r>
    </w:p>
    <w:p>
      <w:pPr>
        <w:pStyle w:val="SourceCode"/>
      </w:pPr>
      <w:r>
        <w:rPr>
          <w:rStyle w:val="CommentTok"/>
        </w:rPr>
        <w:t xml:space="preserve"># Filtrar instalaciones chilenas con criterios v6</w:t>
      </w:r>
      <w:r>
        <w:br/>
      </w:r>
      <w:r>
        <w:rPr>
          <w:rStyle w:val="ExtensionTok"/>
        </w:rPr>
        <w:t xml:space="preserve">Rscript</w:t>
      </w:r>
      <w:r>
        <w:rPr>
          <w:rStyle w:val="NormalTok"/>
        </w:rPr>
        <w:t xml:space="preserve"> scripts_v6/3_analisis_chile_v6.R</w:t>
      </w:r>
    </w:p>
    <w:p>
      <w:r>
        <w:pict>
          <v:rect style="width:0;height:1.5pt" o:hralign="center" o:hrstd="t" o:hr="t"/>
        </w:pict>
      </w:r>
    </w:p>
    <w:bookmarkEnd w:id="34"/>
    <w:bookmarkEnd w:id="35"/>
    <w:bookmarkEnd w:id="36"/>
    <w:bookmarkStart w:id="38" w:name="resultados"/>
    <w:p>
      <w:pPr>
        <w:pStyle w:val="Heading2"/>
      </w:pPr>
      <w:r>
        <w:t xml:space="preserve">3. Resultados</w:t>
      </w:r>
    </w:p>
    <w:p>
      <w:pPr>
        <w:pStyle w:val="FirstParagraph"/>
      </w:pPr>
      <w:r>
        <w:rPr>
          <w:b/>
          <w:bCs/>
        </w:rPr>
        <w:t xml:space="preserve">2. Análisis Chile v6</w:t>
      </w:r>
    </w:p>
    <w:p>
      <w:pPr>
        <w:pStyle w:val="SourceCode"/>
      </w:pPr>
      <w:r>
        <w:rPr>
          <w:rStyle w:val="CommentTok"/>
        </w:rPr>
        <w:t xml:space="preserve"># Filtrar instalaciones chilenas con criterios v6</w:t>
      </w:r>
      <w:r>
        <w:br/>
      </w:r>
      <w:r>
        <w:rPr>
          <w:rStyle w:val="ExtensionTok"/>
        </w:rPr>
        <w:t xml:space="preserve">Rscript</w:t>
      </w:r>
      <w:r>
        <w:rPr>
          <w:rStyle w:val="NormalTok"/>
        </w:rPr>
        <w:t xml:space="preserve"> scripts_v6/3_analisis_chile_v6.R</w:t>
      </w:r>
      <w:r>
        <w:br/>
      </w:r>
      <w:r>
        <w:rPr>
          <w:rStyle w:val="CommentTok"/>
        </w:rPr>
        <w:t xml:space="preserve"># Genera: visualizations_v6/chile_todas_instalaciones_v6.csv (432)</w:t>
      </w:r>
      <w:r>
        <w:br/>
      </w:r>
      <w:r>
        <w:br/>
      </w:r>
      <w:r>
        <w:rPr>
          <w:rStyle w:val="CommentTok"/>
        </w:rPr>
        <w:t xml:space="preserve"># Aplicar criterio JUOJS actualizado (&gt;5 pub/2024)</w:t>
      </w:r>
      <w:r>
        <w:br/>
      </w:r>
      <w:r>
        <w:rPr>
          <w:rStyle w:val="ExtensionTok"/>
        </w:rPr>
        <w:t xml:space="preserve">Rscript</w:t>
      </w:r>
      <w:r>
        <w:rPr>
          <w:rStyle w:val="NormalTok"/>
        </w:rPr>
        <w:t xml:space="preserve"> scripts_v6/4_chile_juojs_filtrado_v6.R</w:t>
      </w:r>
      <w:r>
        <w:br/>
      </w:r>
      <w:r>
        <w:rPr>
          <w:rStyle w:val="CommentTok"/>
        </w:rPr>
        <w:t xml:space="preserve"># Genera: visualizations_v6/chile_juojs_activas_v6.csv (319 - DATASET PRINCIPAL)</w:t>
      </w:r>
    </w:p>
    <w:p>
      <w:pPr>
        <w:pStyle w:val="FirstParagraph"/>
      </w:pPr>
      <w:r>
        <w:rPr>
          <w:b/>
          <w:bCs/>
        </w:rPr>
        <w:t xml:space="preserve">3. Evaluación Dialnet v6</w:t>
      </w:r>
    </w:p>
    <w:p>
      <w:pPr>
        <w:pStyle w:val="SourceCode"/>
      </w:pPr>
      <w:r>
        <w:rPr>
          <w:rStyle w:val="CommentTok"/>
        </w:rPr>
        <w:t xml:space="preserve"># Generar URLs OAI desde dataset JUOJS v6</w:t>
      </w:r>
      <w:r>
        <w:br/>
      </w:r>
      <w:r>
        <w:rPr>
          <w:rStyle w:val="ExtensionTok"/>
        </w:rPr>
        <w:t xml:space="preserve">python3</w:t>
      </w:r>
      <w:r>
        <w:rPr>
          <w:rStyle w:val="NormalTok"/>
        </w:rPr>
        <w:t xml:space="preserve"> scripts_v6/5_generar_urls_dialnet_v6.py</w:t>
      </w:r>
      <w:r>
        <w:br/>
      </w:r>
      <w:r>
        <w:rPr>
          <w:rStyle w:val="CommentTok"/>
        </w:rPr>
        <w:t xml:space="preserve"># Genera: visualizations_v6/chile_oai_urls_v6.csv (225 URLs únicas)</w:t>
      </w:r>
    </w:p>
    <w:p>
      <w:pPr>
        <w:pStyle w:val="FirstParagraph"/>
      </w:pPr>
      <w:r>
        <w:rPr>
          <w:b/>
          <w:bCs/>
        </w:rPr>
        <w:t xml:space="preserve">4. Análisis y Visualizaciones</w:t>
      </w:r>
    </w:p>
    <w:p>
      <w:pPr>
        <w:pStyle w:val="SourceCode"/>
      </w:pPr>
      <w:r>
        <w:rPr>
          <w:rStyle w:val="CommentTok"/>
        </w:rPr>
        <w:t xml:space="preserve"># Generar tablas y análisis institucional</w:t>
      </w:r>
      <w:r>
        <w:br/>
      </w:r>
      <w:r>
        <w:rPr>
          <w:rStyle w:val="ExtensionTok"/>
        </w:rPr>
        <w:t xml:space="preserve">Rscript</w:t>
      </w:r>
      <w:r>
        <w:rPr>
          <w:rStyle w:val="NormalTok"/>
        </w:rPr>
        <w:t xml:space="preserve"> scripts_v6/6_tablas_chile_v6.R</w:t>
      </w:r>
      <w:r>
        <w:br/>
      </w:r>
      <w:r>
        <w:rPr>
          <w:rStyle w:val="CommentTok"/>
        </w:rPr>
        <w:t xml:space="preserve"># Genera: tablas CSV y análisis institucional</w:t>
      </w:r>
    </w:p>
    <w:p>
      <w:pPr>
        <w:pStyle w:val="FirstParagraph"/>
      </w:pPr>
      <w:r>
        <w:rPr>
          <w:b/>
          <w:bCs/>
        </w:rPr>
        <w:t xml:space="preserve">5. Validación Cruzada v5-v6</w:t>
      </w:r>
    </w:p>
    <w:p>
      <w:pPr>
        <w:pStyle w:val="SourceCode"/>
      </w:pPr>
      <w:r>
        <w:rPr>
          <w:rStyle w:val="CommentTok"/>
        </w:rPr>
        <w:t xml:space="preserve"># Comparación precisa entre versiones por dominio</w:t>
      </w:r>
      <w:r>
        <w:br/>
      </w:r>
      <w:r>
        <w:rPr>
          <w:rStyle w:val="ExtensionTok"/>
        </w:rPr>
        <w:t xml:space="preserve">python3</w:t>
      </w:r>
      <w:r>
        <w:rPr>
          <w:rStyle w:val="NormalTok"/>
        </w:rPr>
        <w:t xml:space="preserve"> scripts/7_comparar_urls_v5_v6.py</w:t>
      </w:r>
      <w:r>
        <w:br/>
      </w:r>
      <w:r>
        <w:rPr>
          <w:rStyle w:val="CommentTok"/>
        </w:rPr>
        <w:t xml:space="preserve"># Compara: chile_oai_urls_limpio.csv vs chile_oai_urls_limpio_v6.csv</w:t>
      </w:r>
      <w:r>
        <w:br/>
      </w:r>
      <w:r>
        <w:rPr>
          <w:rStyle w:val="CommentTok"/>
        </w:rPr>
        <w:t xml:space="preserve"># Clasifica: cambios sustanciales vs menores (www, paths)</w:t>
      </w:r>
    </w:p>
    <w:bookmarkStart w:id="37" w:name="criterio-juojs-evolución-v5v6"/>
    <w:p>
      <w:pPr>
        <w:pStyle w:val="Heading4"/>
      </w:pPr>
      <w:r>
        <w:t xml:space="preserve">2.2.3 Criterio JUOJS: Evolución v5→v6</w:t>
      </w:r>
    </w:p>
    <w:p>
      <w:pPr>
        <w:pStyle w:val="FirstParagraph"/>
      </w:pPr>
      <w:r>
        <w:rPr>
          <w:b/>
          <w:bCs/>
        </w:rPr>
        <w:t xml:space="preserve">Versión v5:</w:t>
      </w:r>
      <w:r>
        <w:t xml:space="preserve"> </w:t>
      </w:r>
      <w:r>
        <w:t xml:space="preserve">-</w:t>
      </w:r>
      <w:r>
        <w:t xml:space="preserve"> </w:t>
      </w:r>
      <w:r>
        <w:rPr>
          <w:b/>
          <w:bCs/>
        </w:rPr>
        <w:t xml:space="preserve">Criterio temporal:</w:t>
      </w:r>
      <w:r>
        <w:t xml:space="preserve"> </w:t>
      </w:r>
      <w:r>
        <w:t xml:space="preserve">&gt;5 publicaciones en</w:t>
      </w:r>
      <w:r>
        <w:t xml:space="preserve"> </w:t>
      </w:r>
      <w:r>
        <w:rPr>
          <w:b/>
          <w:bCs/>
        </w:rPr>
        <w:t xml:space="preserve">2023</w:t>
      </w:r>
      <w:r>
        <w:t xml:space="preserve"> </w:t>
      </w:r>
      <w:r>
        <w:t xml:space="preserve">-</w:t>
      </w:r>
      <w:r>
        <w:t xml:space="preserve"> </w:t>
      </w:r>
      <w:r>
        <w:rPr>
          <w:b/>
          <w:bCs/>
        </w:rPr>
        <w:t xml:space="preserve">Filtrado geográfico:</w:t>
      </w:r>
      <w:r>
        <w:t xml:space="preserve"> </w:t>
      </w:r>
      <w:r>
        <w:rPr>
          <w:rStyle w:val="VerbatimChar"/>
        </w:rPr>
        <w:t xml:space="preserve">country_consolidated</w:t>
      </w:r>
      <w:r>
        <w:t xml:space="preserve">,</w:t>
      </w:r>
      <w:r>
        <w:t xml:space="preserve"> </w:t>
      </w:r>
      <w:r>
        <w:rPr>
          <w:rStyle w:val="VerbatimChar"/>
        </w:rPr>
        <w:t xml:space="preserve">country_issn</w:t>
      </w:r>
      <w:r>
        <w:t xml:space="preserve">,</w:t>
      </w:r>
      <w:r>
        <w:t xml:space="preserve"> </w:t>
      </w:r>
      <w:r>
        <w:rPr>
          <w:rStyle w:val="VerbatimChar"/>
        </w:rPr>
        <w:t xml:space="preserve">country_tld</w:t>
      </w:r>
      <w:r>
        <w:t xml:space="preserve">,</w:t>
      </w:r>
      <w:r>
        <w:t xml:space="preserve"> </w:t>
      </w:r>
      <w:r>
        <w:rPr>
          <w:rStyle w:val="VerbatimChar"/>
        </w:rPr>
        <w:t xml:space="preserve">country_ip</w:t>
      </w:r>
      <w:r>
        <w:t xml:space="preserve"> </w:t>
      </w:r>
      <w:r>
        <w:t xml:space="preserve">-</w:t>
      </w:r>
      <w:r>
        <w:t xml:space="preserve"> </w:t>
      </w:r>
      <w:r>
        <w:rPr>
          <w:b/>
          <w:bCs/>
        </w:rPr>
        <w:t xml:space="preserve">Chile resultante:</w:t>
      </w:r>
      <w:r>
        <w:t xml:space="preserve"> </w:t>
      </w:r>
      <w:r>
        <w:t xml:space="preserve">309 instalaciones activas (78.0%)</w:t>
      </w:r>
      <w:r>
        <w:t xml:space="preserve"> </w:t>
      </w:r>
      <w:r>
        <w:t xml:space="preserve">-</w:t>
      </w:r>
      <w:r>
        <w:t xml:space="preserve"> </w:t>
      </w:r>
      <w:r>
        <w:rPr>
          <w:b/>
          <w:bCs/>
        </w:rPr>
        <w:t xml:space="preserve">URLs generadas:</w:t>
      </w:r>
      <w:r>
        <w:t xml:space="preserve"> </w:t>
      </w:r>
      <w:r>
        <w:t xml:space="preserve">202 únicas (107 duplicados eliminados)</w:t>
      </w:r>
    </w:p>
    <w:p>
      <w:pPr>
        <w:pStyle w:val="BodyText"/>
      </w:pPr>
      <w:r>
        <w:rPr>
          <w:b/>
          <w:bCs/>
        </w:rPr>
        <w:t xml:space="preserve">Versión v6 (Actualizada):</w:t>
      </w:r>
      <w:r>
        <w:t xml:space="preserve"> </w:t>
      </w:r>
      <w:r>
        <w:t xml:space="preserve">-</w:t>
      </w:r>
      <w:r>
        <w:t xml:space="preserve"> </w:t>
      </w:r>
      <w:r>
        <w:rPr>
          <w:b/>
          <w:bCs/>
        </w:rPr>
        <w:t xml:space="preserve">Criterio temporal:</w:t>
      </w:r>
      <w:r>
        <w:t xml:space="preserve"> </w:t>
      </w:r>
      <w:r>
        <w:t xml:space="preserve">&gt;5 publicaciones en</w:t>
      </w:r>
      <w:r>
        <w:t xml:space="preserve"> </w:t>
      </w:r>
      <w:r>
        <w:rPr>
          <w:b/>
          <w:bCs/>
        </w:rPr>
        <w:t xml:space="preserve">2024</w:t>
      </w:r>
      <w:r>
        <w:t xml:space="preserve"> </w:t>
      </w:r>
      <w:r>
        <w:t xml:space="preserve">(vs 2023 en versión anterior)</w:t>
      </w:r>
      <w:r>
        <w:t xml:space="preserve"> </w:t>
      </w:r>
      <w:r>
        <w:t xml:space="preserve">-</w:t>
      </w:r>
      <w:r>
        <w:t xml:space="preserve"> </w:t>
      </w:r>
      <w:r>
        <w:rPr>
          <w:b/>
          <w:bCs/>
        </w:rPr>
        <w:t xml:space="preserve">Filtrado mejorado:</w:t>
      </w:r>
      <w:r>
        <w:t xml:space="preserve"> </w:t>
      </w:r>
      <w:r>
        <w:t xml:space="preserve">Incluye</w:t>
      </w:r>
      <w:r>
        <w:t xml:space="preserve"> </w:t>
      </w:r>
      <w:r>
        <w:rPr>
          <w:rStyle w:val="VerbatimChar"/>
        </w:rPr>
        <w:t xml:space="preserve">country_doaj</w:t>
      </w:r>
      <w:r>
        <w:t xml:space="preserve"> </w:t>
      </w:r>
      <w:r>
        <w:t xml:space="preserve">para mayor precisión geográfica</w:t>
      </w:r>
      <w:r>
        <w:t xml:space="preserve"> </w:t>
      </w:r>
      <w:r>
        <w:t xml:space="preserve">-</w:t>
      </w:r>
      <w:r>
        <w:t xml:space="preserve"> </w:t>
      </w:r>
      <w:r>
        <w:rPr>
          <w:b/>
          <w:bCs/>
        </w:rPr>
        <w:t xml:space="preserve">Eliminación de duplicados:</w:t>
      </w:r>
      <w:r>
        <w:t xml:space="preserve"> </w:t>
      </w:r>
      <w:r>
        <w:t xml:space="preserve">Automática por dominio (94 duplicados eliminados)</w:t>
      </w:r>
    </w:p>
    <w:p>
      <w:r>
        <w:pict>
          <v:rect style="width:0;height:1.5pt" o:hralign="center" o:hrstd="t" o:hr="t"/>
        </w:pict>
      </w:r>
    </w:p>
    <w:bookmarkEnd w:id="37"/>
    <w:bookmarkEnd w:id="38"/>
    <w:bookmarkStart w:id="109" w:name="resultados-1"/>
    <w:p>
      <w:pPr>
        <w:pStyle w:val="Heading2"/>
      </w:pPr>
      <w:r>
        <w:t xml:space="preserve">3. Resultados</w:t>
      </w:r>
    </w:p>
    <w:bookmarkStart w:id="43" w:name="análisis-global-v6"/>
    <w:p>
      <w:pPr>
        <w:pStyle w:val="Heading3"/>
      </w:pPr>
      <w:r>
        <w:t xml:space="preserve">3.1 Análisis Global v6</w:t>
      </w:r>
    </w:p>
    <w:bookmarkStart w:id="39" w:name="distribución-general"/>
    <w:p>
      <w:pPr>
        <w:pStyle w:val="Heading4"/>
      </w:pPr>
      <w:r>
        <w:t xml:space="preserve">3.1.1 Distribución General</w:t>
      </w:r>
    </w:p>
    <w:p>
      <w:pPr>
        <w:pStyle w:val="Compact"/>
        <w:numPr>
          <w:ilvl w:val="0"/>
          <w:numId w:val="1003"/>
        </w:numPr>
      </w:pPr>
      <w:r>
        <w:rPr>
          <w:b/>
          <w:bCs/>
        </w:rPr>
        <w:t xml:space="preserve">Total instalaciones procesadas:</w:t>
      </w:r>
      <w:r>
        <w:t xml:space="preserve"> </w:t>
      </w:r>
      <w:r>
        <w:t xml:space="preserve">87,170</w:t>
      </w:r>
    </w:p>
    <w:p>
      <w:pPr>
        <w:pStyle w:val="Compact"/>
        <w:numPr>
          <w:ilvl w:val="0"/>
          <w:numId w:val="1003"/>
        </w:numPr>
      </w:pPr>
      <w:r>
        <w:rPr>
          <w:b/>
          <w:bCs/>
        </w:rPr>
        <w:t xml:space="preserve">Instalaciones OJS:</w:t>
      </w:r>
      <w:r>
        <w:t xml:space="preserve"> </w:t>
      </w:r>
      <w:r>
        <w:t xml:space="preserve">86,282 (99.0%)</w:t>
      </w:r>
    </w:p>
    <w:p>
      <w:pPr>
        <w:pStyle w:val="Compact"/>
        <w:numPr>
          <w:ilvl w:val="0"/>
          <w:numId w:val="1003"/>
        </w:numPr>
      </w:pPr>
      <w:r>
        <w:rPr>
          <w:b/>
          <w:bCs/>
        </w:rPr>
        <w:t xml:space="preserve">Instalaciones OMP:</w:t>
      </w:r>
      <w:r>
        <w:t xml:space="preserve"> </w:t>
      </w:r>
      <w:r>
        <w:t xml:space="preserve">810 (0.9%)</w:t>
      </w:r>
    </w:p>
    <w:p>
      <w:pPr>
        <w:pStyle w:val="Compact"/>
        <w:numPr>
          <w:ilvl w:val="0"/>
          <w:numId w:val="1003"/>
        </w:numPr>
      </w:pPr>
      <w:r>
        <w:rPr>
          <w:b/>
          <w:bCs/>
        </w:rPr>
        <w:t xml:space="preserve">Instalaciones OPS:</w:t>
      </w:r>
      <w:r>
        <w:t xml:space="preserve"> </w:t>
      </w:r>
      <w:r>
        <w:t xml:space="preserve">78 (0.1%)</w:t>
      </w:r>
    </w:p>
    <w:p>
      <w:pPr>
        <w:pStyle w:val="Compact"/>
        <w:numPr>
          <w:ilvl w:val="0"/>
          <w:numId w:val="1003"/>
        </w:numPr>
      </w:pPr>
      <w:r>
        <w:rPr>
          <w:b/>
          <w:bCs/>
        </w:rPr>
        <w:t xml:space="preserve">Países representados:</w:t>
      </w:r>
      <w:r>
        <w:t xml:space="preserve"> </w:t>
      </w:r>
      <w:r>
        <w:t xml:space="preserve">154 países activos</w:t>
      </w:r>
    </w:p>
    <w:bookmarkEnd w:id="39"/>
    <w:bookmarkStart w:id="40" w:name="instalaciones-ojs-activas-globalmente-v6"/>
    <w:p>
      <w:pPr>
        <w:pStyle w:val="Heading4"/>
      </w:pPr>
      <w:r>
        <w:t xml:space="preserve">3.1.2 Instalaciones OJS Activas Globalmente v6</w:t>
      </w:r>
    </w:p>
    <w:p>
      <w:pPr>
        <w:pStyle w:val="Compact"/>
        <w:numPr>
          <w:ilvl w:val="0"/>
          <w:numId w:val="1004"/>
        </w:numPr>
      </w:pPr>
      <w:r>
        <w:rPr>
          <w:b/>
          <w:bCs/>
        </w:rPr>
        <w:t xml:space="preserve">Total instalaciones OJS activas globalmente:</w:t>
      </w:r>
      <w:r>
        <w:t xml:space="preserve"> </w:t>
      </w:r>
      <w:r>
        <w:t xml:space="preserve">54,453 (63.1% del total)</w:t>
      </w:r>
    </w:p>
    <w:p>
      <w:pPr>
        <w:pStyle w:val="Compact"/>
        <w:numPr>
          <w:ilvl w:val="0"/>
          <w:numId w:val="1004"/>
        </w:numPr>
      </w:pPr>
      <w:r>
        <w:rPr>
          <w:b/>
          <w:bCs/>
        </w:rPr>
        <w:t xml:space="preserve">Publicaciones 2024:</w:t>
      </w:r>
      <w:r>
        <w:t xml:space="preserve"> </w:t>
      </w:r>
      <w:r>
        <w:t xml:space="preserve">2,365,938 (+28.4% vs beacon anterior)</w:t>
      </w:r>
    </w:p>
    <w:p>
      <w:pPr>
        <w:pStyle w:val="Compact"/>
        <w:numPr>
          <w:ilvl w:val="0"/>
          <w:numId w:val="1004"/>
        </w:numPr>
      </w:pPr>
      <w:r>
        <w:rPr>
          <w:b/>
          <w:bCs/>
        </w:rPr>
        <w:t xml:space="preserve">Crecimiento 2023→2024:</w:t>
      </w:r>
      <w:r>
        <w:t xml:space="preserve"> </w:t>
      </w:r>
      <w:r>
        <w:t xml:space="preserve">+516,768 publicaciones (+28.4%)</w:t>
      </w:r>
    </w:p>
    <w:p>
      <w:pPr>
        <w:pStyle w:val="Compact"/>
        <w:numPr>
          <w:ilvl w:val="0"/>
          <w:numId w:val="1004"/>
        </w:numPr>
      </w:pPr>
      <w:r>
        <w:rPr>
          <w:b/>
          <w:bCs/>
        </w:rPr>
        <w:t xml:space="preserve">Cambio en actividad:</w:t>
      </w:r>
      <w:r>
        <w:t xml:space="preserve"> </w:t>
      </w:r>
      <w:r>
        <w:t xml:space="preserve">+3,074 instalaciones activas vs 2023</w:t>
      </w:r>
    </w:p>
    <w:bookmarkEnd w:id="40"/>
    <w:bookmarkStart w:id="41" w:name="Xeb032ce2401a3cd4e9ec28620c4d5d79e0b6855"/>
    <w:p>
      <w:pPr>
        <w:pStyle w:val="Heading4"/>
      </w:pPr>
      <w:r>
        <w:t xml:space="preserve">3.1.3 Top 10 Países por Instalaciones Activas 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País</w:t>
            </w:r>
          </w:p>
        </w:tc>
        <w:tc>
          <w:tcPr/>
          <w:p>
            <w:pPr>
              <w:pStyle w:val="Compact"/>
            </w:pPr>
            <w:r>
              <w:t xml:space="preserve">Instalaciones Activas</w:t>
            </w:r>
          </w:p>
        </w:tc>
        <w:tc>
          <w:tcPr/>
          <w:p>
            <w:pPr>
              <w:pStyle w:val="Compact"/>
            </w:pPr>
            <w:r>
              <w:t xml:space="preserve">Pub. 2024</w:t>
            </w:r>
          </w:p>
        </w:tc>
        <w:tc>
          <w:tcPr/>
          <w:p>
            <w:pPr>
              <w:pStyle w:val="Compact"/>
            </w:pPr>
            <w:r>
              <w:t xml:space="preserve">Crecimiento 2023→2024</w:t>
            </w:r>
          </w:p>
        </w:tc>
      </w:tr>
      <w:tr>
        <w:tc>
          <w:tcPr/>
          <w:p>
            <w:pPr>
              <w:pStyle w:val="Compact"/>
            </w:pPr>
            <w:r>
              <w:t xml:space="preserve">Indonesia (ID)</w:t>
            </w:r>
          </w:p>
        </w:tc>
        <w:tc>
          <w:tcPr/>
          <w:p>
            <w:pPr>
              <w:pStyle w:val="Compact"/>
            </w:pPr>
            <w:r>
              <w:t xml:space="preserve">23,045</w:t>
            </w:r>
          </w:p>
        </w:tc>
        <w:tc>
          <w:tcPr/>
          <w:p>
            <w:pPr>
              <w:pStyle w:val="Compact"/>
            </w:pPr>
            <w:r>
              <w:t xml:space="preserve">713,408</w:t>
            </w:r>
          </w:p>
        </w:tc>
        <w:tc>
          <w:tcPr/>
          <w:p>
            <w:pPr>
              <w:pStyle w:val="Compact"/>
            </w:pPr>
            <w:r>
              <w:t xml:space="preserve">+122,211</w:t>
            </w:r>
          </w:p>
        </w:tc>
      </w:tr>
      <w:tr>
        <w:tc>
          <w:tcPr/>
          <w:p>
            <w:pPr>
              <w:pStyle w:val="Compact"/>
            </w:pPr>
            <w:r>
              <w:t xml:space="preserve">Brasil (BR)</w:t>
            </w:r>
          </w:p>
        </w:tc>
        <w:tc>
          <w:tcPr/>
          <w:p>
            <w:pPr>
              <w:pStyle w:val="Compact"/>
            </w:pPr>
            <w:r>
              <w:t xml:space="preserve">4,050</w:t>
            </w:r>
          </w:p>
        </w:tc>
        <w:tc>
          <w:tcPr/>
          <w:p>
            <w:pPr>
              <w:pStyle w:val="Compact"/>
            </w:pPr>
            <w:r>
              <w:t xml:space="preserve">228,789</w:t>
            </w:r>
          </w:p>
        </w:tc>
        <w:tc>
          <w:tcPr/>
          <w:p>
            <w:pPr>
              <w:pStyle w:val="Compact"/>
            </w:pPr>
            <w:r>
              <w:t xml:space="preserve">+48,856</w:t>
            </w:r>
          </w:p>
        </w:tc>
      </w:tr>
      <w:tr>
        <w:tc>
          <w:tcPr/>
          <w:p>
            <w:pPr>
              <w:pStyle w:val="Compact"/>
            </w:pPr>
            <w:r>
              <w:t xml:space="preserve">Desconocido</w:t>
            </w:r>
          </w:p>
        </w:tc>
        <w:tc>
          <w:tcPr/>
          <w:p>
            <w:pPr>
              <w:pStyle w:val="Compact"/>
            </w:pPr>
            <w:r>
              <w:t xml:space="preserve">3,260</w:t>
            </w:r>
          </w:p>
        </w:tc>
        <w:tc>
          <w:tcPr/>
          <w:p>
            <w:pPr>
              <w:pStyle w:val="Compact"/>
            </w:pPr>
            <w:r>
              <w:t xml:space="preserve">161,446</w:t>
            </w:r>
          </w:p>
        </w:tc>
        <w:tc>
          <w:tcPr/>
          <w:p>
            <w:pPr>
              <w:pStyle w:val="Compact"/>
            </w:pPr>
            <w:r>
              <w:t xml:space="preserve">+87,204</w:t>
            </w:r>
          </w:p>
        </w:tc>
      </w:tr>
      <w:tr>
        <w:tc>
          <w:tcPr/>
          <w:p>
            <w:pPr>
              <w:pStyle w:val="Compact"/>
            </w:pPr>
            <w:r>
              <w:t xml:space="preserve">Estados Unidos (US)</w:t>
            </w:r>
          </w:p>
        </w:tc>
        <w:tc>
          <w:tcPr/>
          <w:p>
            <w:pPr>
              <w:pStyle w:val="Compact"/>
            </w:pPr>
            <w:r>
              <w:t xml:space="preserve">1,714</w:t>
            </w:r>
          </w:p>
        </w:tc>
        <w:tc>
          <w:tcPr/>
          <w:p>
            <w:pPr>
              <w:pStyle w:val="Compact"/>
            </w:pPr>
            <w:r>
              <w:t xml:space="preserve">87,977</w:t>
            </w:r>
          </w:p>
        </w:tc>
        <w:tc>
          <w:tcPr/>
          <w:p>
            <w:pPr>
              <w:pStyle w:val="Compact"/>
            </w:pPr>
            <w:r>
              <w:t xml:space="preserve">+26,968</w:t>
            </w:r>
          </w:p>
        </w:tc>
      </w:tr>
      <w:tr>
        <w:tc>
          <w:tcPr/>
          <w:p>
            <w:pPr>
              <w:pStyle w:val="Compact"/>
            </w:pPr>
            <w:r>
              <w:t xml:space="preserve">India (IN)</w:t>
            </w:r>
          </w:p>
        </w:tc>
        <w:tc>
          <w:tcPr/>
          <w:p>
            <w:pPr>
              <w:pStyle w:val="Compact"/>
            </w:pPr>
            <w:r>
              <w:t xml:space="preserve">1,630</w:t>
            </w:r>
          </w:p>
        </w:tc>
        <w:tc>
          <w:tcPr/>
          <w:p>
            <w:pPr>
              <w:pStyle w:val="Compact"/>
            </w:pPr>
            <w:r>
              <w:t xml:space="preserve">95,726</w:t>
            </w:r>
          </w:p>
        </w:tc>
        <w:tc>
          <w:tcPr/>
          <w:p>
            <w:pPr>
              <w:pStyle w:val="Compact"/>
            </w:pPr>
            <w:r>
              <w:t xml:space="preserve">+22,334</w:t>
            </w:r>
          </w:p>
        </w:tc>
      </w:tr>
      <w:tr>
        <w:tc>
          <w:tcPr/>
          <w:p>
            <w:pPr>
              <w:pStyle w:val="Compact"/>
            </w:pPr>
            <w:r>
              <w:t xml:space="preserve">España (ES)</w:t>
            </w:r>
          </w:p>
        </w:tc>
        <w:tc>
          <w:tcPr/>
          <w:p>
            <w:pPr>
              <w:pStyle w:val="Compact"/>
            </w:pPr>
            <w:r>
              <w:t xml:space="preserve">1,295</w:t>
            </w:r>
          </w:p>
        </w:tc>
        <w:tc>
          <w:tcPr/>
          <w:p>
            <w:pPr>
              <w:pStyle w:val="Compact"/>
            </w:pPr>
            <w:r>
              <w:t xml:space="preserve">57,190</w:t>
            </w:r>
          </w:p>
        </w:tc>
        <w:tc>
          <w:tcPr/>
          <w:p>
            <w:pPr>
              <w:pStyle w:val="Compact"/>
            </w:pPr>
            <w:r>
              <w:t xml:space="preserve">+13,336</w:t>
            </w:r>
          </w:p>
        </w:tc>
      </w:tr>
      <w:tr>
        <w:tc>
          <w:tcPr/>
          <w:p>
            <w:pPr>
              <w:pStyle w:val="Compact"/>
            </w:pPr>
            <w:r>
              <w:t xml:space="preserve">Tailandia (TH)</w:t>
            </w:r>
          </w:p>
        </w:tc>
        <w:tc>
          <w:tcPr/>
          <w:p>
            <w:pPr>
              <w:pStyle w:val="Compact"/>
            </w:pPr>
            <w:r>
              <w:t xml:space="preserve">1,172</w:t>
            </w:r>
          </w:p>
        </w:tc>
        <w:tc>
          <w:tcPr/>
          <w:p>
            <w:pPr>
              <w:pStyle w:val="Compact"/>
            </w:pPr>
            <w:r>
              <w:t xml:space="preserve">43,923</w:t>
            </w:r>
          </w:p>
        </w:tc>
        <w:tc>
          <w:tcPr/>
          <w:p>
            <w:pPr>
              <w:pStyle w:val="Compact"/>
            </w:pPr>
            <w:r>
              <w:t xml:space="preserve">+5,298</w:t>
            </w:r>
          </w:p>
        </w:tc>
      </w:tr>
      <w:tr>
        <w:tc>
          <w:tcPr/>
          <w:p>
            <w:pPr>
              <w:pStyle w:val="Compact"/>
            </w:pPr>
            <w:r>
              <w:t xml:space="preserve">Ucrania (UA)</w:t>
            </w:r>
          </w:p>
        </w:tc>
        <w:tc>
          <w:tcPr/>
          <w:p>
            <w:pPr>
              <w:pStyle w:val="Compact"/>
            </w:pPr>
            <w:r>
              <w:t xml:space="preserve">1,052</w:t>
            </w:r>
          </w:p>
        </w:tc>
        <w:tc>
          <w:tcPr/>
          <w:p>
            <w:pPr>
              <w:pStyle w:val="Compact"/>
            </w:pPr>
            <w:r>
              <w:t xml:space="preserve">73,371</w:t>
            </w:r>
          </w:p>
        </w:tc>
        <w:tc>
          <w:tcPr/>
          <w:p>
            <w:pPr>
              <w:pStyle w:val="Compact"/>
            </w:pPr>
            <w:r>
              <w:t xml:space="preserve">+13,299</w:t>
            </w:r>
          </w:p>
        </w:tc>
      </w:tr>
      <w:tr>
        <w:tc>
          <w:tcPr/>
          <w:p>
            <w:pPr>
              <w:pStyle w:val="Compact"/>
            </w:pPr>
            <w:r>
              <w:t xml:space="preserve">Rusia (RU)</w:t>
            </w:r>
          </w:p>
        </w:tc>
        <w:tc>
          <w:tcPr/>
          <w:p>
            <w:pPr>
              <w:pStyle w:val="Compact"/>
            </w:pPr>
            <w:r>
              <w:t xml:space="preserve">954</w:t>
            </w:r>
          </w:p>
        </w:tc>
        <w:tc>
          <w:tcPr/>
          <w:p>
            <w:pPr>
              <w:pStyle w:val="Compact"/>
            </w:pPr>
            <w:r>
              <w:t xml:space="preserve">74,346</w:t>
            </w:r>
          </w:p>
        </w:tc>
        <w:tc>
          <w:tcPr/>
          <w:p>
            <w:pPr>
              <w:pStyle w:val="Compact"/>
            </w:pPr>
            <w:r>
              <w:t xml:space="preserve">+6,280</w:t>
            </w:r>
          </w:p>
        </w:tc>
      </w:tr>
      <w:tr>
        <w:tc>
          <w:tcPr/>
          <w:p>
            <w:pPr>
              <w:pStyle w:val="Compact"/>
            </w:pPr>
            <w:r>
              <w:t xml:space="preserve">Pakistán (PK)</w:t>
            </w:r>
          </w:p>
        </w:tc>
        <w:tc>
          <w:tcPr/>
          <w:p>
            <w:pPr>
              <w:pStyle w:val="Compact"/>
            </w:pPr>
            <w:r>
              <w:t xml:space="preserve">893</w:t>
            </w:r>
          </w:p>
        </w:tc>
        <w:tc>
          <w:tcPr/>
          <w:p>
            <w:pPr>
              <w:pStyle w:val="Compact"/>
            </w:pPr>
            <w:r>
              <w:t xml:space="preserve">43,070</w:t>
            </w:r>
          </w:p>
        </w:tc>
        <w:tc>
          <w:tcPr/>
          <w:p>
            <w:pPr>
              <w:pStyle w:val="Compact"/>
            </w:pPr>
            <w:r>
              <w:t xml:space="preserve">+11,921</w:t>
            </w:r>
          </w:p>
        </w:tc>
      </w:tr>
    </w:tbl>
    <w:bookmarkEnd w:id="41"/>
    <w:bookmarkStart w:id="42" w:name="distribución-por-regiones-pkp-v6"/>
    <w:p>
      <w:pPr>
        <w:pStyle w:val="Heading4"/>
      </w:pPr>
      <w:r>
        <w:t xml:space="preserve">3.1.4 Distribución por Regiones PKP v6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Región PKP</w:t>
            </w:r>
          </w:p>
        </w:tc>
        <w:tc>
          <w:tcPr/>
          <w:p>
            <w:pPr>
              <w:pStyle w:val="Compact"/>
            </w:pPr>
            <w:r>
              <w:t xml:space="preserve">Instalaciones</w:t>
            </w:r>
          </w:p>
        </w:tc>
        <w:tc>
          <w:tcPr/>
          <w:p>
            <w:pPr>
              <w:pStyle w:val="Compact"/>
            </w:pPr>
            <w:r>
              <w:t xml:space="preserve">Pub. 2024</w:t>
            </w:r>
          </w:p>
        </w:tc>
        <w:tc>
          <w:tcPr/>
          <w:p>
            <w:pPr>
              <w:pStyle w:val="Compact"/>
            </w:pPr>
            <w:r>
              <w:t xml:space="preserve">Países</w:t>
            </w:r>
          </w:p>
        </w:tc>
      </w:tr>
      <w:tr>
        <w:tc>
          <w:tcPr/>
          <w:p>
            <w:pPr>
              <w:pStyle w:val="Compact"/>
            </w:pPr>
            <w:r>
              <w:t xml:space="preserve">East Asia &amp; Pacific</w:t>
            </w:r>
          </w:p>
        </w:tc>
        <w:tc>
          <w:tcPr/>
          <w:p>
            <w:pPr>
              <w:pStyle w:val="Compact"/>
            </w:pPr>
            <w:r>
              <w:t xml:space="preserve">25,767</w:t>
            </w:r>
          </w:p>
        </w:tc>
        <w:tc>
          <w:tcPr/>
          <w:p>
            <w:pPr>
              <w:pStyle w:val="Compact"/>
            </w:pPr>
            <w:r>
              <w:t xml:space="preserve">873,834</w:t>
            </w:r>
          </w:p>
        </w:tc>
        <w:tc>
          <w:tcPr/>
          <w:p>
            <w:pPr>
              <w:pStyle w:val="Compact"/>
            </w:pPr>
            <w:r>
              <w:t xml:space="preserve">22</w:t>
            </w:r>
          </w:p>
        </w:tc>
      </w:tr>
      <w:tr>
        <w:tc>
          <w:tcPr/>
          <w:p>
            <w:pPr>
              <w:pStyle w:val="Compact"/>
            </w:pPr>
            <w:r>
              <w:t xml:space="preserve">Europe &amp; Central Asia</w:t>
            </w:r>
          </w:p>
        </w:tc>
        <w:tc>
          <w:tcPr/>
          <w:p>
            <w:pPr>
              <w:pStyle w:val="Compact"/>
            </w:pPr>
            <w:r>
              <w:t xml:space="preserve">9,112</w:t>
            </w:r>
          </w:p>
        </w:tc>
        <w:tc>
          <w:tcPr/>
          <w:p>
            <w:pPr>
              <w:pStyle w:val="Compact"/>
            </w:pPr>
            <w:r>
              <w:t xml:space="preserve">543,986</w:t>
            </w:r>
          </w:p>
        </w:tc>
        <w:tc>
          <w:tcPr/>
          <w:p>
            <w:pPr>
              <w:pStyle w:val="Compact"/>
            </w:pPr>
            <w:r>
              <w:t xml:space="preserve">47</w:t>
            </w:r>
          </w:p>
        </w:tc>
      </w:tr>
      <w:tr>
        <w:tc>
          <w:tcPr/>
          <w:p>
            <w:pPr>
              <w:pStyle w:val="Compact"/>
            </w:pPr>
            <w:r>
              <w:t xml:space="preserve">Latin America &amp; Caribbean</w:t>
            </w:r>
          </w:p>
        </w:tc>
        <w:tc>
          <w:tcPr/>
          <w:p>
            <w:pPr>
              <w:pStyle w:val="Compact"/>
            </w:pPr>
            <w:r>
              <w:t xml:space="preserve">8,485</w:t>
            </w:r>
          </w:p>
        </w:tc>
        <w:tc>
          <w:tcPr/>
          <w:p>
            <w:pPr>
              <w:pStyle w:val="Compact"/>
            </w:pPr>
            <w:r>
              <w:t xml:space="preserve">377,023</w:t>
            </w:r>
          </w:p>
        </w:tc>
        <w:tc>
          <w:tcPr/>
          <w:p>
            <w:pPr>
              <w:pStyle w:val="Compact"/>
            </w:pPr>
            <w:r>
              <w:t xml:space="preserve">22</w:t>
            </w:r>
          </w:p>
        </w:tc>
      </w:tr>
      <w:tr>
        <w:tc>
          <w:tcPr/>
          <w:p>
            <w:pPr>
              <w:pStyle w:val="Compact"/>
            </w:pPr>
            <w:r>
              <w:t xml:space="preserve">Other</w:t>
            </w:r>
          </w:p>
        </w:tc>
        <w:tc>
          <w:tcPr/>
          <w:p>
            <w:pPr>
              <w:pStyle w:val="Compact"/>
            </w:pPr>
            <w:r>
              <w:t xml:space="preserve">3,325</w:t>
            </w:r>
          </w:p>
        </w:tc>
        <w:tc>
          <w:tcPr/>
          <w:p>
            <w:pPr>
              <w:pStyle w:val="Compact"/>
            </w:pPr>
            <w:r>
              <w:t xml:space="preserve">164,692</w:t>
            </w:r>
          </w:p>
        </w:tc>
        <w:tc>
          <w:tcPr/>
          <w:p>
            <w:pPr>
              <w:pStyle w:val="Compact"/>
            </w:pPr>
            <w:r>
              <w:t xml:space="preserve">22</w:t>
            </w:r>
          </w:p>
        </w:tc>
      </w:tr>
      <w:tr>
        <w:tc>
          <w:tcPr/>
          <w:p>
            <w:pPr>
              <w:pStyle w:val="Compact"/>
            </w:pPr>
            <w:r>
              <w:t xml:space="preserve">South Asia</w:t>
            </w:r>
          </w:p>
        </w:tc>
        <w:tc>
          <w:tcPr/>
          <w:p>
            <w:pPr>
              <w:pStyle w:val="Compact"/>
            </w:pPr>
            <w:r>
              <w:t xml:space="preserve">3,099</w:t>
            </w:r>
          </w:p>
        </w:tc>
        <w:tc>
          <w:tcPr/>
          <w:p>
            <w:pPr>
              <w:pStyle w:val="Compact"/>
            </w:pPr>
            <w:r>
              <w:t xml:space="preserve">151,324</w:t>
            </w:r>
          </w:p>
        </w:tc>
        <w:tc>
          <w:tcPr/>
          <w:p>
            <w:pPr>
              <w:pStyle w:val="Compact"/>
            </w:pPr>
            <w:r>
              <w:t xml:space="preserve">8</w:t>
            </w:r>
          </w:p>
        </w:tc>
      </w:tr>
      <w:tr>
        <w:tc>
          <w:tcPr/>
          <w:p>
            <w:pPr>
              <w:pStyle w:val="Compact"/>
            </w:pPr>
            <w:r>
              <w:t xml:space="preserve">North America</w:t>
            </w:r>
          </w:p>
        </w:tc>
        <w:tc>
          <w:tcPr/>
          <w:p>
            <w:pPr>
              <w:pStyle w:val="Compact"/>
            </w:pPr>
            <w:r>
              <w:t xml:space="preserve">2,110</w:t>
            </w:r>
          </w:p>
        </w:tc>
        <w:tc>
          <w:tcPr/>
          <w:p>
            <w:pPr>
              <w:pStyle w:val="Compact"/>
            </w:pPr>
            <w:r>
              <w:t xml:space="preserve">103,790</w:t>
            </w:r>
          </w:p>
        </w:tc>
        <w:tc>
          <w:tcPr/>
          <w:p>
            <w:pPr>
              <w:pStyle w:val="Compact"/>
            </w:pPr>
            <w:r>
              <w:t xml:space="preserve">2</w:t>
            </w:r>
          </w:p>
        </w:tc>
      </w:tr>
      <w:tr>
        <w:tc>
          <w:tcPr/>
          <w:p>
            <w:pPr>
              <w:pStyle w:val="Compact"/>
            </w:pPr>
            <w:r>
              <w:t xml:space="preserve">Sub-Saharan Africa</w:t>
            </w:r>
          </w:p>
        </w:tc>
        <w:tc>
          <w:tcPr/>
          <w:p>
            <w:pPr>
              <w:pStyle w:val="Compact"/>
            </w:pPr>
            <w:r>
              <w:t xml:space="preserve">1,525</w:t>
            </w:r>
          </w:p>
        </w:tc>
        <w:tc>
          <w:tcPr/>
          <w:p>
            <w:pPr>
              <w:pStyle w:val="Compact"/>
            </w:pPr>
            <w:r>
              <w:t xml:space="preserve">57,713</w:t>
            </w:r>
          </w:p>
        </w:tc>
        <w:tc>
          <w:tcPr/>
          <w:p>
            <w:pPr>
              <w:pStyle w:val="Compact"/>
            </w:pPr>
            <w:r>
              <w:t xml:space="preserve">33</w:t>
            </w:r>
          </w:p>
        </w:tc>
      </w:tr>
      <w:tr>
        <w:tc>
          <w:tcPr/>
          <w:p>
            <w:pPr>
              <w:pStyle w:val="Compact"/>
            </w:pPr>
            <w:r>
              <w:t xml:space="preserve">Middle East &amp; North Africa</w:t>
            </w:r>
          </w:p>
        </w:tc>
        <w:tc>
          <w:tcPr/>
          <w:p>
            <w:pPr>
              <w:pStyle w:val="Compact"/>
            </w:pPr>
            <w:r>
              <w:t xml:space="preserve">1,030</w:t>
            </w:r>
          </w:p>
        </w:tc>
        <w:tc>
          <w:tcPr/>
          <w:p>
            <w:pPr>
              <w:pStyle w:val="Compact"/>
            </w:pPr>
            <w:r>
              <w:t xml:space="preserve">64,297</w:t>
            </w:r>
          </w:p>
        </w:tc>
        <w:tc>
          <w:tcPr/>
          <w:p>
            <w:pPr>
              <w:pStyle w:val="Compact"/>
            </w:pPr>
            <w:r>
              <w:t xml:space="preserve">19</w:t>
            </w:r>
          </w:p>
        </w:tc>
      </w:tr>
    </w:tbl>
    <w:bookmarkEnd w:id="42"/>
    <w:bookmarkEnd w:id="43"/>
    <w:bookmarkStart w:id="51" w:name="Xbe37b490c733b0ce34d189714e1ba874b0832b8"/>
    <w:p>
      <w:pPr>
        <w:pStyle w:val="Heading3"/>
      </w:pPr>
      <w:r>
        <w:t xml:space="preserve">3.2 Análisis Específico de Chile - Validación v6</w:t>
      </w:r>
    </w:p>
    <w:bookmarkStart w:id="44" w:name="estadísticas-generales-actualizadas"/>
    <w:p>
      <w:pPr>
        <w:pStyle w:val="Heading4"/>
      </w:pPr>
      <w:r>
        <w:t xml:space="preserve">3.2.1 Estadísticas Generales Actualizadas</w:t>
      </w:r>
    </w:p>
    <w:p>
      <w:pPr>
        <w:pStyle w:val="Compact"/>
        <w:numPr>
          <w:ilvl w:val="0"/>
          <w:numId w:val="1005"/>
        </w:numPr>
      </w:pPr>
      <w:r>
        <w:rPr>
          <w:b/>
          <w:bCs/>
        </w:rPr>
        <w:t xml:space="preserve">Total instalaciones identificadas:</w:t>
      </w:r>
      <w:r>
        <w:t xml:space="preserve"> </w:t>
      </w:r>
      <w:r>
        <w:t xml:space="preserve">432 (vs 396 en versión anterior)</w:t>
      </w:r>
    </w:p>
    <w:p>
      <w:pPr>
        <w:pStyle w:val="Compact"/>
        <w:numPr>
          <w:ilvl w:val="0"/>
          <w:numId w:val="1005"/>
        </w:numPr>
      </w:pPr>
      <w:r>
        <w:rPr>
          <w:b/>
          <w:bCs/>
        </w:rPr>
        <w:t xml:space="preserve">Instalaciones JUOJS activas (&gt;5 pub/2024):</w:t>
      </w:r>
      <w:r>
        <w:t xml:space="preserve"> </w:t>
      </w:r>
      <w:r>
        <w:t xml:space="preserve">319 (73.8%)</w:t>
      </w:r>
    </w:p>
    <w:p>
      <w:pPr>
        <w:pStyle w:val="Compact"/>
        <w:numPr>
          <w:ilvl w:val="0"/>
          <w:numId w:val="1005"/>
        </w:numPr>
      </w:pPr>
      <w:r>
        <w:rPr>
          <w:b/>
          <w:bCs/>
        </w:rPr>
        <w:t xml:space="preserve">Instalaciones filtradas:</w:t>
      </w:r>
      <w:r>
        <w:t xml:space="preserve"> </w:t>
      </w:r>
      <w:r>
        <w:t xml:space="preserve">113 (≤5 pub/2024)</w:t>
      </w:r>
    </w:p>
    <w:p>
      <w:pPr>
        <w:pStyle w:val="Compact"/>
        <w:numPr>
          <w:ilvl w:val="0"/>
          <w:numId w:val="1005"/>
        </w:numPr>
      </w:pPr>
      <w:r>
        <w:rPr>
          <w:b/>
          <w:bCs/>
        </w:rPr>
        <w:t xml:space="preserve">URLs únicas generadas:</w:t>
      </w:r>
      <w:r>
        <w:t xml:space="preserve"> </w:t>
      </w:r>
      <w:r>
        <w:t xml:space="preserve">225 (eliminados 94 duplicados)</w:t>
      </w:r>
    </w:p>
    <w:bookmarkEnd w:id="44"/>
    <w:bookmarkStart w:id="45" w:name="productividad-2024-validación-v6"/>
    <w:p>
      <w:pPr>
        <w:pStyle w:val="Heading4"/>
      </w:pPr>
      <w:r>
        <w:t xml:space="preserve">3.2.2 Productividad 2024 (Validación v6)</w:t>
      </w:r>
    </w:p>
    <w:p>
      <w:pPr>
        <w:pStyle w:val="Compact"/>
        <w:numPr>
          <w:ilvl w:val="0"/>
          <w:numId w:val="1006"/>
        </w:numPr>
      </w:pPr>
      <w:r>
        <w:rPr>
          <w:b/>
          <w:bCs/>
        </w:rPr>
        <w:t xml:space="preserve">Total publicaciones 2024:</w:t>
      </w:r>
      <w:r>
        <w:t xml:space="preserve"> </w:t>
      </w:r>
      <w:r>
        <w:t xml:space="preserve">14,162</w:t>
      </w:r>
    </w:p>
    <w:p>
      <w:pPr>
        <w:pStyle w:val="Compact"/>
        <w:numPr>
          <w:ilvl w:val="0"/>
          <w:numId w:val="1006"/>
        </w:numPr>
      </w:pPr>
      <w:r>
        <w:rPr>
          <w:b/>
          <w:bCs/>
        </w:rPr>
        <w:t xml:space="preserve">Total publicaciones 2023:</w:t>
      </w:r>
      <w:r>
        <w:t xml:space="preserve"> </w:t>
      </w:r>
      <w:r>
        <w:t xml:space="preserve">12,156</w:t>
      </w:r>
    </w:p>
    <w:p>
      <w:pPr>
        <w:pStyle w:val="Compact"/>
        <w:numPr>
          <w:ilvl w:val="0"/>
          <w:numId w:val="1006"/>
        </w:numPr>
      </w:pPr>
      <w:r>
        <w:rPr>
          <w:b/>
          <w:bCs/>
        </w:rPr>
        <w:t xml:space="preserve">Crecimiento neto:</w:t>
      </w:r>
      <w:r>
        <w:t xml:space="preserve"> </w:t>
      </w:r>
      <w:r>
        <w:t xml:space="preserve">+2,006 publicaciones (+16.5%)</w:t>
      </w:r>
    </w:p>
    <w:p>
      <w:pPr>
        <w:pStyle w:val="Compact"/>
        <w:numPr>
          <w:ilvl w:val="0"/>
          <w:numId w:val="1006"/>
        </w:numPr>
      </w:pPr>
      <w:r>
        <w:rPr>
          <w:b/>
          <w:bCs/>
        </w:rPr>
        <w:t xml:space="preserve">Promedio por instalación activa:</w:t>
      </w:r>
      <w:r>
        <w:t xml:space="preserve"> </w:t>
      </w:r>
      <w:r>
        <w:t xml:space="preserve">44.4 pub/instalación</w:t>
      </w:r>
    </w:p>
    <w:p>
      <w:pPr>
        <w:pStyle w:val="Compact"/>
        <w:numPr>
          <w:ilvl w:val="0"/>
          <w:numId w:val="1006"/>
        </w:numPr>
      </w:pPr>
      <w:r>
        <w:rPr>
          <w:b/>
          <w:bCs/>
        </w:rPr>
        <w:t xml:space="preserve">Total histórico acumulado:</w:t>
      </w:r>
      <w:r>
        <w:t xml:space="preserve"> </w:t>
      </w:r>
      <w:r>
        <w:t xml:space="preserve">144,529 publicaciones</w:t>
      </w:r>
    </w:p>
    <w:bookmarkEnd w:id="45"/>
    <w:bookmarkStart w:id="46" w:name="X45b4a9efe120375dc7b96b5cb198e12ab944add"/>
    <w:p>
      <w:pPr>
        <w:pStyle w:val="Heading4"/>
      </w:pPr>
      <w:r>
        <w:t xml:space="preserve">3.2.3 Top 10 Instalaciones Más Productivas 2024 (v6)</w:t>
      </w:r>
    </w:p>
    <w:tbl>
      <w:tblPr>
        <w:tblStyle w:val="Table"/>
        <w:tblW w:type="pct" w:w="5000"/>
        <w:tblLayout w:type="fixed"/>
        <w:tblLook w:firstRow="1" w:lastRow="0" w:firstColumn="0" w:lastColumn="0" w:noHBand="0" w:noVBand="0" w:val="0020"/>
      </w:tblPr>
      <w:tblGrid>
        <w:gridCol w:w="2795"/>
        <w:gridCol w:w="1397"/>
        <w:gridCol w:w="1708"/>
        <w:gridCol w:w="2018"/>
      </w:tblGrid>
      <w:tr>
        <w:trPr>
          <w:tblHeader w:val="on"/>
        </w:trPr>
        <w:tc>
          <w:tcPr/>
          <w:p>
            <w:pPr>
              <w:pStyle w:val="Compact"/>
            </w:pPr>
            <w:r>
              <w:t xml:space="preserve">Revista/Contexto</w:t>
            </w:r>
          </w:p>
        </w:tc>
        <w:tc>
          <w:tcPr/>
          <w:p>
            <w:pPr>
              <w:pStyle w:val="Compact"/>
            </w:pPr>
            <w:r>
              <w:t xml:space="preserve">Dominio</w:t>
            </w:r>
          </w:p>
        </w:tc>
        <w:tc>
          <w:tcPr/>
          <w:p>
            <w:pPr>
              <w:pStyle w:val="Compact"/>
            </w:pPr>
            <w:r>
              <w:t xml:space="preserve">Pub. 2024</w:t>
            </w:r>
          </w:p>
        </w:tc>
        <w:tc>
          <w:tcPr/>
          <w:p>
            <w:pPr>
              <w:pStyle w:val="Compact"/>
            </w:pPr>
            <w:r>
              <w:t xml:space="preserve">Crecimiento</w:t>
            </w:r>
          </w:p>
        </w:tc>
      </w:tr>
      <w:tr>
        <w:tc>
          <w:tcPr/>
          <w:p>
            <w:pPr>
              <w:pStyle w:val="Compact"/>
            </w:pPr>
            <w:r>
              <w:t xml:space="preserve">Revista Chilena de Derecho</w:t>
            </w:r>
          </w:p>
        </w:tc>
        <w:tc>
          <w:tcPr/>
          <w:p>
            <w:pPr>
              <w:pStyle w:val="Compact"/>
            </w:pPr>
            <w:r>
              <w:t xml:space="preserve">revistachilenadederecho.uc.cl</w:t>
            </w:r>
          </w:p>
        </w:tc>
        <w:tc>
          <w:tcPr/>
          <w:p>
            <w:pPr>
              <w:pStyle w:val="Compact"/>
            </w:pPr>
            <w:r>
              <w:t xml:space="preserve">1,708</w:t>
            </w:r>
          </w:p>
        </w:tc>
        <w:tc>
          <w:tcPr/>
          <w:p>
            <w:pPr>
              <w:pStyle w:val="Compact"/>
            </w:pPr>
            <w:r>
              <w:t xml:space="preserve">+1,671</w:t>
            </w:r>
          </w:p>
        </w:tc>
      </w:tr>
      <w:tr>
        <w:tc>
          <w:tcPr/>
          <w:p>
            <w:pPr>
              <w:pStyle w:val="Compact"/>
            </w:pPr>
            <w:r>
              <w:t xml:space="preserve">Boletín de la Universidad de Chile</w:t>
            </w:r>
          </w:p>
        </w:tc>
        <w:tc>
          <w:tcPr/>
          <w:p>
            <w:pPr>
              <w:pStyle w:val="Compact"/>
            </w:pPr>
            <w:r>
              <w:t xml:space="preserve">revistasdex.uchile.cl</w:t>
            </w:r>
          </w:p>
        </w:tc>
        <w:tc>
          <w:tcPr/>
          <w:p>
            <w:pPr>
              <w:pStyle w:val="Compact"/>
            </w:pPr>
            <w:r>
              <w:t xml:space="preserve">1,689</w:t>
            </w:r>
          </w:p>
        </w:tc>
        <w:tc>
          <w:tcPr/>
          <w:p>
            <w:pPr>
              <w:pStyle w:val="Compact"/>
            </w:pPr>
            <w:r>
              <w:t xml:space="preserve">+1,529</w:t>
            </w:r>
          </w:p>
        </w:tc>
      </w:tr>
      <w:tr>
        <w:tc>
          <w:tcPr/>
          <w:p>
            <w:pPr>
              <w:pStyle w:val="Compact"/>
            </w:pPr>
            <w:r>
              <w:t xml:space="preserve">Boletín Jurídico del Observatorio</w:t>
            </w:r>
          </w:p>
        </w:tc>
        <w:tc>
          <w:tcPr/>
          <w:p>
            <w:pPr>
              <w:pStyle w:val="Compact"/>
            </w:pPr>
            <w:r>
              <w:t xml:space="preserve">revistadelaconstruccion.uc.cl</w:t>
            </w:r>
          </w:p>
        </w:tc>
        <w:tc>
          <w:tcPr/>
          <w:p>
            <w:pPr>
              <w:pStyle w:val="Compact"/>
            </w:pPr>
            <w:r>
              <w:t xml:space="preserve">958</w:t>
            </w:r>
          </w:p>
        </w:tc>
        <w:tc>
          <w:tcPr/>
          <w:p>
            <w:pPr>
              <w:pStyle w:val="Compact"/>
            </w:pPr>
            <w:r>
              <w:t xml:space="preserve">-1,723</w:t>
            </w:r>
          </w:p>
        </w:tc>
      </w:tr>
      <w:tr>
        <w:tc>
          <w:tcPr/>
          <w:p>
            <w:pPr>
              <w:pStyle w:val="Compact"/>
            </w:pPr>
            <w:r>
              <w:t xml:space="preserve">REVISTA CUHSO</w:t>
            </w:r>
          </w:p>
        </w:tc>
        <w:tc>
          <w:tcPr/>
          <w:p>
            <w:pPr>
              <w:pStyle w:val="Compact"/>
            </w:pPr>
            <w:r>
              <w:t xml:space="preserve">cuhso.uct.cl</w:t>
            </w:r>
          </w:p>
        </w:tc>
        <w:tc>
          <w:tcPr/>
          <w:p>
            <w:pPr>
              <w:pStyle w:val="Compact"/>
            </w:pPr>
            <w:r>
              <w:t xml:space="preserve">510</w:t>
            </w:r>
          </w:p>
        </w:tc>
        <w:tc>
          <w:tcPr/>
          <w:p>
            <w:pPr>
              <w:pStyle w:val="Compact"/>
            </w:pPr>
            <w:r>
              <w:t xml:space="preserve">+470</w:t>
            </w:r>
          </w:p>
        </w:tc>
      </w:tr>
      <w:tr>
        <w:tc>
          <w:tcPr/>
          <w:p>
            <w:pPr>
              <w:pStyle w:val="Compact"/>
            </w:pPr>
            <w:r>
              <w:t xml:space="preserve">MGC / Revista de Gestión Cultural</w:t>
            </w:r>
          </w:p>
        </w:tc>
        <w:tc>
          <w:tcPr/>
          <w:p>
            <w:pPr>
              <w:pStyle w:val="Compact"/>
            </w:pPr>
            <w:r>
              <w:t xml:space="preserve">revistasdex.uchile.cl</w:t>
            </w:r>
          </w:p>
        </w:tc>
        <w:tc>
          <w:tcPr/>
          <w:p>
            <w:pPr>
              <w:pStyle w:val="Compact"/>
            </w:pPr>
            <w:r>
              <w:t xml:space="preserve">330</w:t>
            </w:r>
          </w:p>
        </w:tc>
        <w:tc>
          <w:tcPr/>
          <w:p>
            <w:pPr>
              <w:pStyle w:val="Compact"/>
            </w:pPr>
            <w:r>
              <w:t xml:space="preserve">+218</w:t>
            </w:r>
          </w:p>
        </w:tc>
      </w:tr>
      <w:tr>
        <w:tc>
          <w:tcPr/>
          <w:p>
            <w:pPr>
              <w:pStyle w:val="Compact"/>
            </w:pPr>
            <w:r>
              <w:t xml:space="preserve">Ingeniare. Revista Chilena de Ingeniería</w:t>
            </w:r>
          </w:p>
        </w:tc>
        <w:tc>
          <w:tcPr/>
          <w:p>
            <w:pPr>
              <w:pStyle w:val="Compact"/>
            </w:pPr>
            <w:r>
              <w:t xml:space="preserve">revistalimite.uta.cl</w:t>
            </w:r>
          </w:p>
        </w:tc>
        <w:tc>
          <w:tcPr/>
          <w:p>
            <w:pPr>
              <w:pStyle w:val="Compact"/>
            </w:pPr>
            <w:r>
              <w:t xml:space="preserve">321</w:t>
            </w:r>
          </w:p>
        </w:tc>
        <w:tc>
          <w:tcPr/>
          <w:p>
            <w:pPr>
              <w:pStyle w:val="Compact"/>
            </w:pPr>
            <w:r>
              <w:t xml:space="preserve">+321</w:t>
            </w:r>
          </w:p>
        </w:tc>
      </w:tr>
      <w:tr>
        <w:tc>
          <w:tcPr/>
          <w:p>
            <w:pPr>
              <w:pStyle w:val="Compact"/>
            </w:pPr>
            <w:r>
              <w:t xml:space="preserve">Revista de Trabajo Social</w:t>
            </w:r>
          </w:p>
        </w:tc>
        <w:tc>
          <w:tcPr/>
          <w:p>
            <w:pPr>
              <w:pStyle w:val="Compact"/>
            </w:pPr>
            <w:r>
              <w:t xml:space="preserve">revistadelaconstruccion.uc.cl</w:t>
            </w:r>
          </w:p>
        </w:tc>
        <w:tc>
          <w:tcPr/>
          <w:p>
            <w:pPr>
              <w:pStyle w:val="Compact"/>
            </w:pPr>
            <w:r>
              <w:t xml:space="preserve">293</w:t>
            </w:r>
          </w:p>
        </w:tc>
        <w:tc>
          <w:tcPr/>
          <w:p>
            <w:pPr>
              <w:pStyle w:val="Compact"/>
            </w:pPr>
            <w:r>
              <w:t xml:space="preserve">+277</w:t>
            </w:r>
          </w:p>
        </w:tc>
      </w:tr>
      <w:tr>
        <w:tc>
          <w:tcPr/>
          <w:p>
            <w:pPr>
              <w:pStyle w:val="Compact"/>
            </w:pPr>
            <w:r>
              <w:t xml:space="preserve">Revista de Historia Social y de las Mentalidades</w:t>
            </w:r>
          </w:p>
        </w:tc>
        <w:tc>
          <w:tcPr/>
          <w:p>
            <w:pPr>
              <w:pStyle w:val="Compact"/>
            </w:pPr>
            <w:r>
              <w:t xml:space="preserve">www.revistas.usach.cl</w:t>
            </w:r>
          </w:p>
        </w:tc>
        <w:tc>
          <w:tcPr/>
          <w:p>
            <w:pPr>
              <w:pStyle w:val="Compact"/>
            </w:pPr>
            <w:r>
              <w:t xml:space="preserve">221</w:t>
            </w:r>
          </w:p>
        </w:tc>
        <w:tc>
          <w:tcPr/>
          <w:p>
            <w:pPr>
              <w:pStyle w:val="Compact"/>
            </w:pPr>
            <w:r>
              <w:t xml:space="preserve">+190</w:t>
            </w:r>
          </w:p>
        </w:tc>
      </w:tr>
      <w:tr>
        <w:tc>
          <w:tcPr/>
          <w:p>
            <w:pPr>
              <w:pStyle w:val="Compact"/>
            </w:pPr>
            <w:r>
              <w:t xml:space="preserve">Apuntes de Teatro</w:t>
            </w:r>
          </w:p>
        </w:tc>
        <w:tc>
          <w:tcPr/>
          <w:p>
            <w:pPr>
              <w:pStyle w:val="Compact"/>
            </w:pPr>
            <w:r>
              <w:t xml:space="preserve">revistaapuntes.uc.cl</w:t>
            </w:r>
          </w:p>
        </w:tc>
        <w:tc>
          <w:tcPr/>
          <w:p>
            <w:pPr>
              <w:pStyle w:val="Compact"/>
            </w:pPr>
            <w:r>
              <w:t xml:space="preserve">214</w:t>
            </w:r>
          </w:p>
        </w:tc>
        <w:tc>
          <w:tcPr/>
          <w:p>
            <w:pPr>
              <w:pStyle w:val="Compact"/>
            </w:pPr>
            <w:r>
              <w:t xml:space="preserve">-804</w:t>
            </w:r>
          </w:p>
        </w:tc>
      </w:tr>
      <w:tr>
        <w:tc>
          <w:tcPr/>
          <w:p>
            <w:pPr>
              <w:pStyle w:val="Compact"/>
            </w:pPr>
            <w:r>
              <w:t xml:space="preserve">Progress Annals: Journal of Progressive Research</w:t>
            </w:r>
          </w:p>
        </w:tc>
        <w:tc>
          <w:tcPr/>
          <w:p>
            <w:pPr>
              <w:pStyle w:val="Compact"/>
            </w:pPr>
            <w:r>
              <w:t xml:space="preserve">academiaone.org</w:t>
            </w:r>
          </w:p>
        </w:tc>
        <w:tc>
          <w:tcPr/>
          <w:p>
            <w:pPr>
              <w:pStyle w:val="Compact"/>
            </w:pPr>
            <w:r>
              <w:t xml:space="preserve">136</w:t>
            </w:r>
          </w:p>
        </w:tc>
        <w:tc>
          <w:tcPr/>
          <w:p>
            <w:pPr>
              <w:pStyle w:val="Compact"/>
            </w:pPr>
            <w:r>
              <w:t xml:space="preserve">+83</w:t>
            </w:r>
          </w:p>
        </w:tc>
      </w:tr>
    </w:tbl>
    <w:bookmarkEnd w:id="46"/>
    <w:bookmarkStart w:id="47" w:name="análisis-de-crecimiento-2023-2024-v6"/>
    <w:p>
      <w:pPr>
        <w:pStyle w:val="Heading4"/>
      </w:pPr>
      <w:r>
        <w:t xml:space="preserve">3.2.4 Análisis de Crecimiento 2023-2024 (v6)</w:t>
      </w:r>
    </w:p>
    <w:p>
      <w:pPr>
        <w:pStyle w:val="Compact"/>
        <w:numPr>
          <w:ilvl w:val="0"/>
          <w:numId w:val="1007"/>
        </w:numPr>
      </w:pPr>
      <w:r>
        <w:rPr>
          <w:b/>
          <w:bCs/>
        </w:rPr>
        <w:t xml:space="preserve">Instalaciones que crecieron:</w:t>
      </w:r>
      <w:r>
        <w:t xml:space="preserve"> </w:t>
      </w:r>
      <w:r>
        <w:t xml:space="preserve">163 (51.1%)</w:t>
      </w:r>
    </w:p>
    <w:p>
      <w:pPr>
        <w:pStyle w:val="Compact"/>
        <w:numPr>
          <w:ilvl w:val="0"/>
          <w:numId w:val="1007"/>
        </w:numPr>
      </w:pPr>
      <w:r>
        <w:rPr>
          <w:b/>
          <w:bCs/>
        </w:rPr>
        <w:t xml:space="preserve">Instalaciones que decrecieron:</w:t>
      </w:r>
      <w:r>
        <w:t xml:space="preserve"> </w:t>
      </w:r>
      <w:r>
        <w:t xml:space="preserve">135 (42.3%)</w:t>
      </w:r>
    </w:p>
    <w:p>
      <w:pPr>
        <w:pStyle w:val="Compact"/>
        <w:numPr>
          <w:ilvl w:val="0"/>
          <w:numId w:val="1007"/>
        </w:numPr>
      </w:pPr>
      <w:r>
        <w:rPr>
          <w:b/>
          <w:bCs/>
        </w:rPr>
        <w:t xml:space="preserve">Instalaciones estables:</w:t>
      </w:r>
      <w:r>
        <w:t xml:space="preserve"> </w:t>
      </w:r>
      <w:r>
        <w:t xml:space="preserve">21 (6.6%)</w:t>
      </w:r>
    </w:p>
    <w:p>
      <w:pPr>
        <w:pStyle w:val="Compact"/>
        <w:numPr>
          <w:ilvl w:val="0"/>
          <w:numId w:val="1007"/>
        </w:numPr>
      </w:pPr>
      <w:r>
        <w:rPr>
          <w:b/>
          <w:bCs/>
        </w:rPr>
        <w:t xml:space="preserve">Crecimiento promedio:</w:t>
      </w:r>
      <w:r>
        <w:t xml:space="preserve"> </w:t>
      </w:r>
      <w:r>
        <w:t xml:space="preserve">+6.3 pub/instalación</w:t>
      </w:r>
    </w:p>
    <w:bookmarkEnd w:id="47"/>
    <w:bookmarkStart w:id="48" w:name="X419f0ea29974b77146dc8231ed5138bd2eb2240"/>
    <w:p>
      <w:pPr>
        <w:pStyle w:val="Heading4"/>
      </w:pPr>
      <w:r>
        <w:t xml:space="preserve">3.2.5 Distribución Institucional Actualizada (v6)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Institución</w:t>
            </w:r>
          </w:p>
        </w:tc>
        <w:tc>
          <w:tcPr/>
          <w:p>
            <w:pPr>
              <w:pStyle w:val="Compact"/>
            </w:pPr>
            <w:r>
              <w:t xml:space="preserve">Instalaciones</w:t>
            </w:r>
          </w:p>
        </w:tc>
        <w:tc>
          <w:tcPr/>
          <w:p>
            <w:pPr>
              <w:pStyle w:val="Compact"/>
            </w:pPr>
            <w:r>
              <w:t xml:space="preserve">%</w:t>
            </w:r>
          </w:p>
        </w:tc>
        <w:tc>
          <w:tcPr/>
          <w:p>
            <w:pPr>
              <w:pStyle w:val="Compact"/>
            </w:pPr>
            <w:r>
              <w:t xml:space="preserve">Pub. 2024</w:t>
            </w:r>
          </w:p>
        </w:tc>
        <w:tc>
          <w:tcPr/>
          <w:p>
            <w:pPr>
              <w:pStyle w:val="Compact"/>
            </w:pPr>
            <w:r>
              <w:t xml:space="preserve">Crecimiento</w:t>
            </w:r>
          </w:p>
        </w:tc>
      </w:tr>
      <w:tr>
        <w:tc>
          <w:tcPr/>
          <w:p>
            <w:pPr>
              <w:pStyle w:val="Compact"/>
            </w:pPr>
            <w:r>
              <w:t xml:space="preserve">Universidad de Chile</w:t>
            </w:r>
          </w:p>
        </w:tc>
        <w:tc>
          <w:tcPr/>
          <w:p>
            <w:pPr>
              <w:pStyle w:val="Compact"/>
            </w:pPr>
            <w:r>
              <w:t xml:space="preserve">67</w:t>
            </w:r>
          </w:p>
        </w:tc>
        <w:tc>
          <w:tcPr/>
          <w:p>
            <w:pPr>
              <w:pStyle w:val="Compact"/>
            </w:pPr>
            <w:r>
              <w:t xml:space="preserve">21.0%</w:t>
            </w:r>
          </w:p>
        </w:tc>
        <w:tc>
          <w:tcPr/>
          <w:p>
            <w:pPr>
              <w:pStyle w:val="Compact"/>
            </w:pPr>
            <w:r>
              <w:t xml:space="preserve">3,338</w:t>
            </w:r>
          </w:p>
        </w:tc>
        <w:tc>
          <w:tcPr/>
          <w:p>
            <w:pPr>
              <w:pStyle w:val="Compact"/>
            </w:pPr>
            <w:r>
              <w:t xml:space="preserve">+1,646</w:t>
            </w:r>
          </w:p>
        </w:tc>
      </w:tr>
      <w:tr>
        <w:tc>
          <w:tcPr/>
          <w:p>
            <w:pPr>
              <w:pStyle w:val="Compact"/>
            </w:pPr>
            <w:r>
              <w:t xml:space="preserve">Pontificia Universidad Católica</w:t>
            </w:r>
          </w:p>
        </w:tc>
        <w:tc>
          <w:tcPr/>
          <w:p>
            <w:pPr>
              <w:pStyle w:val="Compact"/>
            </w:pPr>
            <w:r>
              <w:t xml:space="preserve">27</w:t>
            </w:r>
          </w:p>
        </w:tc>
        <w:tc>
          <w:tcPr/>
          <w:p>
            <w:pPr>
              <w:pStyle w:val="Compact"/>
            </w:pPr>
            <w:r>
              <w:t xml:space="preserve">8.5%</w:t>
            </w:r>
          </w:p>
        </w:tc>
        <w:tc>
          <w:tcPr/>
          <w:p>
            <w:pPr>
              <w:pStyle w:val="Compact"/>
            </w:pPr>
            <w:r>
              <w:t xml:space="preserve">4,129</w:t>
            </w:r>
          </w:p>
        </w:tc>
        <w:tc>
          <w:tcPr/>
          <w:p>
            <w:pPr>
              <w:pStyle w:val="Compact"/>
            </w:pPr>
            <w:r>
              <w:t xml:space="preserve">-438</w:t>
            </w:r>
          </w:p>
        </w:tc>
      </w:tr>
      <w:tr>
        <w:tc>
          <w:tcPr/>
          <w:p>
            <w:pPr>
              <w:pStyle w:val="Compact"/>
            </w:pPr>
            <w:r>
              <w:t xml:space="preserve">Universidad de Valparaíso</w:t>
            </w:r>
          </w:p>
        </w:tc>
        <w:tc>
          <w:tcPr/>
          <w:p>
            <w:pPr>
              <w:pStyle w:val="Compact"/>
            </w:pPr>
            <w:r>
              <w:t xml:space="preserve">15</w:t>
            </w:r>
          </w:p>
        </w:tc>
        <w:tc>
          <w:tcPr/>
          <w:p>
            <w:pPr>
              <w:pStyle w:val="Compact"/>
            </w:pPr>
            <w:r>
              <w:t xml:space="preserve">4.7%</w:t>
            </w:r>
          </w:p>
        </w:tc>
        <w:tc>
          <w:tcPr/>
          <w:p>
            <w:pPr>
              <w:pStyle w:val="Compact"/>
            </w:pPr>
            <w:r>
              <w:t xml:space="preserve">227</w:t>
            </w:r>
          </w:p>
        </w:tc>
        <w:tc>
          <w:tcPr/>
          <w:p>
            <w:pPr>
              <w:pStyle w:val="Compact"/>
            </w:pPr>
            <w:r>
              <w:t xml:space="preserve">-23</w:t>
            </w:r>
          </w:p>
        </w:tc>
      </w:tr>
      <w:tr>
        <w:tc>
          <w:tcPr/>
          <w:p>
            <w:pPr>
              <w:pStyle w:val="Compact"/>
            </w:pPr>
            <w:r>
              <w:t xml:space="preserve">Universidad de Concepción</w:t>
            </w:r>
          </w:p>
        </w:tc>
        <w:tc>
          <w:tcPr/>
          <w:p>
            <w:pPr>
              <w:pStyle w:val="Compact"/>
            </w:pPr>
            <w:r>
              <w:t xml:space="preserve">12</w:t>
            </w:r>
          </w:p>
        </w:tc>
        <w:tc>
          <w:tcPr/>
          <w:p>
            <w:pPr>
              <w:pStyle w:val="Compact"/>
            </w:pPr>
            <w:r>
              <w:t xml:space="preserve">3.8%</w:t>
            </w:r>
          </w:p>
        </w:tc>
        <w:tc>
          <w:tcPr/>
          <w:p>
            <w:pPr>
              <w:pStyle w:val="Compact"/>
            </w:pPr>
            <w:r>
              <w:t xml:space="preserve">353</w:t>
            </w:r>
          </w:p>
        </w:tc>
        <w:tc>
          <w:tcPr/>
          <w:p>
            <w:pPr>
              <w:pStyle w:val="Compact"/>
            </w:pPr>
            <w:r>
              <w:t xml:space="preserve">-36</w:t>
            </w:r>
          </w:p>
        </w:tc>
      </w:tr>
      <w:tr>
        <w:tc>
          <w:tcPr/>
          <w:p>
            <w:pPr>
              <w:pStyle w:val="Compact"/>
            </w:pPr>
            <w:r>
              <w:t xml:space="preserve">Universidad Austral de Chile</w:t>
            </w:r>
          </w:p>
        </w:tc>
        <w:tc>
          <w:tcPr/>
          <w:p>
            <w:pPr>
              <w:pStyle w:val="Compact"/>
            </w:pPr>
            <w:r>
              <w:t xml:space="preserve">7</w:t>
            </w:r>
          </w:p>
        </w:tc>
        <w:tc>
          <w:tcPr/>
          <w:p>
            <w:pPr>
              <w:pStyle w:val="Compact"/>
            </w:pPr>
            <w:r>
              <w:t xml:space="preserve">2.2%</w:t>
            </w:r>
          </w:p>
        </w:tc>
        <w:tc>
          <w:tcPr/>
          <w:p>
            <w:pPr>
              <w:pStyle w:val="Compact"/>
            </w:pPr>
            <w:r>
              <w:t xml:space="preserve">213</w:t>
            </w:r>
          </w:p>
        </w:tc>
        <w:tc>
          <w:tcPr/>
          <w:p>
            <w:pPr>
              <w:pStyle w:val="Compact"/>
            </w:pPr>
            <w:r>
              <w:t xml:space="preserve">-59</w:t>
            </w:r>
          </w:p>
        </w:tc>
      </w:tr>
      <w:tr>
        <w:tc>
          <w:tcPr/>
          <w:p>
            <w:pPr>
              <w:pStyle w:val="Compact"/>
            </w:pPr>
            <w:r>
              <w:t xml:space="preserve">Universidad de Santiago</w:t>
            </w:r>
          </w:p>
        </w:tc>
        <w:tc>
          <w:tcPr/>
          <w:p>
            <w:pPr>
              <w:pStyle w:val="Compact"/>
            </w:pPr>
            <w:r>
              <w:t xml:space="preserve">6</w:t>
            </w:r>
          </w:p>
        </w:tc>
        <w:tc>
          <w:tcPr/>
          <w:p>
            <w:pPr>
              <w:pStyle w:val="Compact"/>
            </w:pPr>
            <w:r>
              <w:t xml:space="preserve">1.9%</w:t>
            </w:r>
          </w:p>
        </w:tc>
        <w:tc>
          <w:tcPr/>
          <w:p>
            <w:pPr>
              <w:pStyle w:val="Compact"/>
            </w:pPr>
            <w:r>
              <w:t xml:space="preserve">299</w:t>
            </w:r>
          </w:p>
        </w:tc>
        <w:tc>
          <w:tcPr/>
          <w:p>
            <w:pPr>
              <w:pStyle w:val="Compact"/>
            </w:pPr>
            <w:r>
              <w:t xml:space="preserve">+177</w:t>
            </w:r>
          </w:p>
        </w:tc>
      </w:tr>
      <w:tr>
        <w:tc>
          <w:tcPr/>
          <w:p>
            <w:pPr>
              <w:pStyle w:val="Compact"/>
            </w:pPr>
            <w:r>
              <w:t xml:space="preserve">Universidad de La Frontera</w:t>
            </w:r>
          </w:p>
        </w:tc>
        <w:tc>
          <w:tcPr/>
          <w:p>
            <w:pPr>
              <w:pStyle w:val="Compact"/>
            </w:pPr>
            <w:r>
              <w:t xml:space="preserve">4</w:t>
            </w:r>
          </w:p>
        </w:tc>
        <w:tc>
          <w:tcPr/>
          <w:p>
            <w:pPr>
              <w:pStyle w:val="Compact"/>
            </w:pPr>
            <w:r>
              <w:t xml:space="preserve">1.3%</w:t>
            </w:r>
          </w:p>
        </w:tc>
        <w:tc>
          <w:tcPr/>
          <w:p>
            <w:pPr>
              <w:pStyle w:val="Compact"/>
            </w:pPr>
            <w:r>
              <w:t xml:space="preserve">-</w:t>
            </w:r>
          </w:p>
        </w:tc>
        <w:tc>
          <w:tcPr/>
          <w:p>
            <w:pPr>
              <w:pStyle w:val="Compact"/>
            </w:pPr>
            <w:r>
              <w:t xml:space="preserve">-</w:t>
            </w:r>
          </w:p>
        </w:tc>
      </w:tr>
      <w:tr>
        <w:tc>
          <w:tcPr/>
          <w:p>
            <w:pPr>
              <w:pStyle w:val="Compact"/>
            </w:pPr>
            <w:r>
              <w:t xml:space="preserve">Otras instituciones</w:t>
            </w:r>
          </w:p>
        </w:tc>
        <w:tc>
          <w:tcPr/>
          <w:p>
            <w:pPr>
              <w:pStyle w:val="Compact"/>
            </w:pPr>
            <w:r>
              <w:t xml:space="preserve">181</w:t>
            </w:r>
          </w:p>
        </w:tc>
        <w:tc>
          <w:tcPr/>
          <w:p>
            <w:pPr>
              <w:pStyle w:val="Compact"/>
            </w:pPr>
            <w:r>
              <w:t xml:space="preserve">56.7%</w:t>
            </w:r>
          </w:p>
        </w:tc>
        <w:tc>
          <w:tcPr/>
          <w:p>
            <w:pPr>
              <w:pStyle w:val="Compact"/>
            </w:pPr>
            <w:r>
              <w:t xml:space="preserve">5,603</w:t>
            </w:r>
          </w:p>
        </w:tc>
        <w:tc>
          <w:tcPr/>
          <w:p>
            <w:pPr>
              <w:pStyle w:val="Compact"/>
            </w:pPr>
            <w:r>
              <w:t xml:space="preserve">+739</w:t>
            </w:r>
          </w:p>
        </w:tc>
      </w:tr>
    </w:tbl>
    <w:bookmarkEnd w:id="48"/>
    <w:bookmarkStart w:id="49" w:name="distribución-geográfica-pkp-v6"/>
    <w:p>
      <w:pPr>
        <w:pStyle w:val="Heading4"/>
      </w:pPr>
      <w:r>
        <w:t xml:space="preserve">3.2.6 Distribución Geográfica PKP (v6)</w:t>
      </w:r>
    </w:p>
    <w:p>
      <w:pPr>
        <w:pStyle w:val="Compact"/>
        <w:numPr>
          <w:ilvl w:val="0"/>
          <w:numId w:val="1008"/>
        </w:numPr>
      </w:pPr>
      <w:r>
        <w:rPr>
          <w:b/>
          <w:bCs/>
        </w:rPr>
        <w:t xml:space="preserve">Latin America &amp; Caribbean:</w:t>
      </w:r>
      <w:r>
        <w:t xml:space="preserve"> </w:t>
      </w:r>
      <w:r>
        <w:t xml:space="preserve">317 instalaciones (99.4%)</w:t>
      </w:r>
    </w:p>
    <w:p>
      <w:pPr>
        <w:pStyle w:val="Compact"/>
        <w:numPr>
          <w:ilvl w:val="0"/>
          <w:numId w:val="1008"/>
        </w:numPr>
      </w:pPr>
      <w:r>
        <w:rPr>
          <w:b/>
          <w:bCs/>
        </w:rPr>
        <w:t xml:space="preserve">Europe &amp; Central Asia:</w:t>
      </w:r>
      <w:r>
        <w:t xml:space="preserve"> </w:t>
      </w:r>
      <w:r>
        <w:t xml:space="preserve">1 instalación (0.3%)</w:t>
      </w:r>
    </w:p>
    <w:p>
      <w:pPr>
        <w:pStyle w:val="Compact"/>
        <w:numPr>
          <w:ilvl w:val="0"/>
          <w:numId w:val="1008"/>
        </w:numPr>
      </w:pPr>
      <w:r>
        <w:rPr>
          <w:b/>
          <w:bCs/>
        </w:rPr>
        <w:t xml:space="preserve">North America:</w:t>
      </w:r>
      <w:r>
        <w:t xml:space="preserve"> </w:t>
      </w:r>
      <w:r>
        <w:t xml:space="preserve">1 instalación (0.3%)</w:t>
      </w:r>
    </w:p>
    <w:bookmarkEnd w:id="49"/>
    <w:bookmarkStart w:id="50" w:name="urls-oai-generadas-para-dialnet-v6"/>
    <w:p>
      <w:pPr>
        <w:pStyle w:val="Heading4"/>
      </w:pPr>
      <w:r>
        <w:t xml:space="preserve">3.2.7 URLs OAI Generadas para Dialnet (v6)</w:t>
      </w:r>
    </w:p>
    <w:p>
      <w:pPr>
        <w:pStyle w:val="Compact"/>
        <w:numPr>
          <w:ilvl w:val="0"/>
          <w:numId w:val="1009"/>
        </w:numPr>
      </w:pPr>
      <w:r>
        <w:rPr>
          <w:b/>
          <w:bCs/>
        </w:rPr>
        <w:t xml:space="preserve">Total URLs únicas:</w:t>
      </w:r>
      <w:r>
        <w:t xml:space="preserve"> </w:t>
      </w:r>
      <w:r>
        <w:t xml:space="preserve">225 (vs 202 en versión anterior)</w:t>
      </w:r>
    </w:p>
    <w:p>
      <w:pPr>
        <w:pStyle w:val="Compact"/>
        <w:numPr>
          <w:ilvl w:val="0"/>
          <w:numId w:val="1009"/>
        </w:numPr>
      </w:pPr>
      <w:r>
        <w:rPr>
          <w:b/>
          <w:bCs/>
        </w:rPr>
        <w:t xml:space="preserve">URLs Universidad de Chile:</w:t>
      </w:r>
      <w:r>
        <w:t xml:space="preserve"> </w:t>
      </w:r>
      <w:r>
        <w:t xml:space="preserve">58 (25.8%)</w:t>
      </w:r>
    </w:p>
    <w:p>
      <w:pPr>
        <w:pStyle w:val="Compact"/>
        <w:numPr>
          <w:ilvl w:val="0"/>
          <w:numId w:val="1009"/>
        </w:numPr>
      </w:pPr>
      <w:r>
        <w:rPr>
          <w:b/>
          <w:bCs/>
        </w:rPr>
        <w:t xml:space="preserve">Publicaciones 2024 representadas:</w:t>
      </w:r>
      <w:r>
        <w:t xml:space="preserve"> </w:t>
      </w:r>
      <w:r>
        <w:t xml:space="preserve">11,540 (81.5% del total)</w:t>
      </w:r>
    </w:p>
    <w:p>
      <w:pPr>
        <w:pStyle w:val="Compact"/>
        <w:numPr>
          <w:ilvl w:val="0"/>
          <w:numId w:val="1009"/>
        </w:numPr>
      </w:pPr>
      <w:r>
        <w:rPr>
          <w:b/>
          <w:bCs/>
        </w:rPr>
        <w:t xml:space="preserve">Crecimiento neto representado:</w:t>
      </w:r>
      <w:r>
        <w:t xml:space="preserve"> </w:t>
      </w:r>
      <w:r>
        <w:t xml:space="preserve">+1,843 publicaciones</w:t>
      </w:r>
    </w:p>
    <w:bookmarkEnd w:id="50"/>
    <w:bookmarkEnd w:id="51"/>
    <w:bookmarkStart w:id="56" w:name="validación-cruzada-comparación-v5-vs-v6"/>
    <w:p>
      <w:pPr>
        <w:pStyle w:val="Heading3"/>
      </w:pPr>
      <w:r>
        <w:t xml:space="preserve">3.3 Validación Cruzada: Comparación v5 vs v6</w:t>
      </w:r>
    </w:p>
    <w:bookmarkStart w:id="52" w:name="Xa3cab2dc598e269d91771d1773e90c5ce225331"/>
    <w:p>
      <w:pPr>
        <w:pStyle w:val="Heading4"/>
      </w:pPr>
      <w:r>
        <w:t xml:space="preserve">3.3.1 Análisis Comparativo por Dominios (Script 7)</w:t>
      </w:r>
    </w:p>
    <w:p>
      <w:pPr>
        <w:pStyle w:val="FirstParagraph"/>
      </w:pPr>
      <w:r>
        <w:rPr>
          <w:b/>
          <w:bCs/>
        </w:rPr>
        <w:t xml:space="preserve">Metodología de comparación:</w:t>
      </w:r>
      <w:r>
        <w:t xml:space="preserve"> </w:t>
      </w:r>
      <w:r>
        <w:t xml:space="preserve">Se ejecutó análisis preciso mediante</w:t>
      </w:r>
      <w:r>
        <w:t xml:space="preserve"> </w:t>
      </w:r>
      <w:r>
        <w:rPr>
          <w:rStyle w:val="VerbatimChar"/>
        </w:rPr>
        <w:t xml:space="preserve">scripts/7_comparar_urls_v5_v6.py</w:t>
      </w:r>
      <w:r>
        <w:t xml:space="preserve"> </w:t>
      </w:r>
      <w:r>
        <w:t xml:space="preserve">que compara URLs por dominio normalizado, clasificando cambios como sustanciales o menores (www, paths, protocolos).</w:t>
      </w:r>
    </w:p>
    <w:p>
      <w:pPr>
        <w:pStyle w:val="BodyText"/>
      </w:pPr>
      <w:r>
        <w:rPr>
          <w:b/>
          <w:bCs/>
        </w:rPr>
        <w:t xml:space="preserve">Resultados de estabilidad:</w:t>
      </w:r>
      <w:r>
        <w:t xml:space="preserve"> </w:t>
      </w:r>
      <w:r>
        <w:t xml:space="preserve">-</w:t>
      </w:r>
      <w:r>
        <w:t xml:space="preserve"> </w:t>
      </w:r>
      <w:r>
        <w:rPr>
          <w:b/>
          <w:bCs/>
        </w:rPr>
        <w:t xml:space="preserve">URLs v5:</w:t>
      </w:r>
      <w:r>
        <w:t xml:space="preserve"> </w:t>
      </w:r>
      <w:r>
        <w:t xml:space="preserve">208 →</w:t>
      </w:r>
      <w:r>
        <w:t xml:space="preserve"> </w:t>
      </w:r>
      <w:r>
        <w:rPr>
          <w:b/>
          <w:bCs/>
        </w:rPr>
        <w:t xml:space="preserve">URLs v6:</w:t>
      </w:r>
      <w:r>
        <w:t xml:space="preserve"> </w:t>
      </w:r>
      <w:r>
        <w:t xml:space="preserve">225 (+17 URLs netas)</w:t>
      </w:r>
      <w:r>
        <w:t xml:space="preserve"> </w:t>
      </w:r>
      <w:r>
        <w:t xml:space="preserve">-</w:t>
      </w:r>
      <w:r>
        <w:t xml:space="preserve"> </w:t>
      </w:r>
      <w:r>
        <w:rPr>
          <w:b/>
          <w:bCs/>
        </w:rPr>
        <w:t xml:space="preserve">Dominios efectivamente iguales:</w:t>
      </w:r>
      <w:r>
        <w:t xml:space="preserve"> </w:t>
      </w:r>
      <w:r>
        <w:t xml:space="preserve">185/208 (88.9% estabilidad)</w:t>
      </w:r>
      <w:r>
        <w:t xml:space="preserve"> </w:t>
      </w:r>
      <w:r>
        <w:t xml:space="preserve">-</w:t>
      </w:r>
      <w:r>
        <w:t xml:space="preserve"> </w:t>
      </w:r>
      <w:r>
        <w:rPr>
          <w:b/>
          <w:bCs/>
        </w:rPr>
        <w:t xml:space="preserve">Dominios con cambios menores:</w:t>
      </w:r>
      <w:r>
        <w:t xml:space="preserve"> </w:t>
      </w:r>
      <w:r>
        <w:t xml:space="preserve">7 (variaciones www, paths)</w:t>
      </w:r>
      <w:r>
        <w:t xml:space="preserve"> </w:t>
      </w:r>
      <w:r>
        <w:t xml:space="preserve">-</w:t>
      </w:r>
      <w:r>
        <w:t xml:space="preserve"> </w:t>
      </w:r>
      <w:r>
        <w:rPr>
          <w:b/>
          <w:bCs/>
        </w:rPr>
        <w:t xml:space="preserve">Dominios con cambios sustanciales:</w:t>
      </w:r>
      <w:r>
        <w:t xml:space="preserve"> </w:t>
      </w:r>
      <w:r>
        <w:t xml:space="preserve">0</w:t>
      </w:r>
      <w:r>
        <w:t xml:space="preserve"> </w:t>
      </w:r>
      <w:r>
        <w:t xml:space="preserve">-</w:t>
      </w:r>
      <w:r>
        <w:t xml:space="preserve"> </w:t>
      </w:r>
      <w:r>
        <w:rPr>
          <w:b/>
          <w:bCs/>
        </w:rPr>
        <w:t xml:space="preserve">Crecimiento neto real:</w:t>
      </w:r>
      <w:r>
        <w:t xml:space="preserve"> </w:t>
      </w:r>
      <w:r>
        <w:t xml:space="preserve">+17 dominios (40 nuevos - 23 removidos)</w:t>
      </w:r>
    </w:p>
    <w:p>
      <w:pPr>
        <w:pStyle w:val="BodyText"/>
      </w:pPr>
      <w:r>
        <w:rPr>
          <w:b/>
          <w:bCs/>
        </w:rPr>
        <w:t xml:space="preserve">Clasificación de cambios menores (7 dominios):</w:t>
      </w:r>
      <w:r>
        <w:t xml:space="preserve"> </w:t>
      </w:r>
      <w:r>
        <w:t xml:space="preserve">-</w:t>
      </w:r>
      <w:r>
        <w:t xml:space="preserve"> </w:t>
      </w:r>
      <w:r>
        <w:rPr>
          <w:rStyle w:val="VerbatimChar"/>
        </w:rPr>
        <w:t xml:space="preserve">ajvs.cl</w:t>
      </w:r>
      <w:r>
        <w:t xml:space="preserve">: www.ajvs.cl → ajvs.cl</w:t>
      </w:r>
      <w:r>
        <w:t xml:space="preserve"> </w:t>
      </w:r>
      <w:r>
        <w:t xml:space="preserve">-</w:t>
      </w:r>
      <w:r>
        <w:t xml:space="preserve"> </w:t>
      </w:r>
      <w:r>
        <w:rPr>
          <w:rStyle w:val="VerbatimChar"/>
        </w:rPr>
        <w:t xml:space="preserve">biotaxa.org</w:t>
      </w:r>
      <w:r>
        <w:t xml:space="preserve">: /rce/oai → /index.php/index/oai</w:t>
      </w:r>
      <w:r>
        <w:t xml:space="preserve"> </w:t>
      </w:r>
      <w:r>
        <w:t xml:space="preserve">-</w:t>
      </w:r>
      <w:r>
        <w:t xml:space="preserve"> </w:t>
      </w:r>
      <w:r>
        <w:rPr>
          <w:rStyle w:val="VerbatimChar"/>
        </w:rPr>
        <w:t xml:space="preserve">joralres.com</w:t>
      </w:r>
      <w:r>
        <w:t xml:space="preserve">: www.joralres.com → joralres.com</w:t>
      </w:r>
      <w:r>
        <w:t xml:space="preserve"> </w:t>
      </w:r>
      <w:r>
        <w:t xml:space="preserve">-</w:t>
      </w:r>
      <w:r>
        <w:t xml:space="preserve"> </w:t>
      </w:r>
      <w:r>
        <w:rPr>
          <w:rStyle w:val="VerbatimChar"/>
        </w:rPr>
        <w:t xml:space="preserve">reidu.cl</w:t>
      </w:r>
      <w:r>
        <w:t xml:space="preserve">: reidu.cl → www.reidu.cl</w:t>
      </w:r>
      <w:r>
        <w:t xml:space="preserve"> </w:t>
      </w:r>
      <w:r>
        <w:t xml:space="preserve">-</w:t>
      </w:r>
      <w:r>
        <w:t xml:space="preserve"> </w:t>
      </w:r>
      <w:r>
        <w:rPr>
          <w:rStyle w:val="VerbatimChar"/>
        </w:rPr>
        <w:t xml:space="preserve">revistapleyade.cl</w:t>
      </w:r>
      <w:r>
        <w:t xml:space="preserve">: revistapleyade.cl → www.revistapleyade.cl</w:t>
      </w:r>
      <w:r>
        <w:t xml:space="preserve"> </w:t>
      </w:r>
      <w:r>
        <w:t xml:space="preserve">-</w:t>
      </w:r>
      <w:r>
        <w:t xml:space="preserve"> </w:t>
      </w:r>
      <w:r>
        <w:rPr>
          <w:rStyle w:val="VerbatimChar"/>
        </w:rPr>
        <w:t xml:space="preserve">sisomosamericanos.cl</w:t>
      </w:r>
      <w:r>
        <w:t xml:space="preserve">: sisomosamericanos.cl → www.sisomosamericanos.cl</w:t>
      </w:r>
      <w:r>
        <w:t xml:space="preserve"> </w:t>
      </w:r>
      <w:r>
        <w:t xml:space="preserve">-</w:t>
      </w:r>
      <w:r>
        <w:t xml:space="preserve"> </w:t>
      </w:r>
      <w:r>
        <w:rPr>
          <w:rStyle w:val="VerbatimChar"/>
        </w:rPr>
        <w:t xml:space="preserve">teps.cl</w:t>
      </w:r>
      <w:r>
        <w:t xml:space="preserve">: teps.cl → www.teps.cl</w:t>
      </w:r>
    </w:p>
    <w:bookmarkEnd w:id="52"/>
    <w:bookmarkStart w:id="53" w:name="Xf41b40d79f58b8a91966b80f2040a2ad084f45d"/>
    <w:p>
      <w:pPr>
        <w:pStyle w:val="Heading4"/>
      </w:pPr>
      <w:r>
        <w:t xml:space="preserve">3.3.2 Decisión Metodológica: Continuidad Operativa v5</w:t>
      </w:r>
    </w:p>
    <w:p>
      <w:pPr>
        <w:pStyle w:val="FirstParagraph"/>
      </w:pPr>
      <w:r>
        <w:rPr>
          <w:b/>
          <w:bCs/>
        </w:rPr>
        <w:t xml:space="preserve">Justificación:</w:t>
      </w:r>
      <w:r>
        <w:t xml:space="preserve"> </w:t>
      </w:r>
      <w:r>
        <w:t xml:space="preserve">Dada la alta estabilidad (88.9%) entre versiones y que los datos v5 ya están procesados con informes Dialnet descargados,</w:t>
      </w:r>
      <w:r>
        <w:t xml:space="preserve"> </w:t>
      </w:r>
      <w:r>
        <w:rPr>
          <w:b/>
          <w:bCs/>
        </w:rPr>
        <w:t xml:space="preserve">se continúa el procesamiento sobre resultados v5</w:t>
      </w:r>
      <w:r>
        <w:t xml:space="preserve"> </w:t>
      </w:r>
      <w:r>
        <w:t xml:space="preserve">para análisis de calidad y evaluación. Paralelamente, se descargan informes Dialnet para URLs v6 nuevas.</w:t>
      </w:r>
    </w:p>
    <w:p>
      <w:pPr>
        <w:pStyle w:val="BodyText"/>
      </w:pPr>
      <w:r>
        <w:rPr>
          <w:b/>
          <w:bCs/>
        </w:rPr>
        <w:t xml:space="preserve">Implicaciones operativas:</w:t>
      </w:r>
      <w:r>
        <w:t xml:space="preserve"> </w:t>
      </w:r>
      <w:r>
        <w:t xml:space="preserve">-</w:t>
      </w:r>
      <w:r>
        <w:t xml:space="preserve"> </w:t>
      </w:r>
      <w:r>
        <w:rPr>
          <w:b/>
          <w:bCs/>
        </w:rPr>
        <w:t xml:space="preserve">Dataset principal:</w:t>
      </w:r>
      <w:r>
        <w:t xml:space="preserve"> </w:t>
      </w:r>
      <w:r>
        <w:t xml:space="preserve">chile_oai_urls_limpio.csv (v5) - 208 URLs</w:t>
      </w:r>
      <w:r>
        <w:t xml:space="preserve"> </w:t>
      </w:r>
      <w:r>
        <w:t xml:space="preserve">-</w:t>
      </w:r>
      <w:r>
        <w:t xml:space="preserve"> </w:t>
      </w:r>
      <w:r>
        <w:rPr>
          <w:b/>
          <w:bCs/>
        </w:rPr>
        <w:t xml:space="preserve">Procesamiento paralelo:</w:t>
      </w:r>
      <w:r>
        <w:t xml:space="preserve"> </w:t>
      </w:r>
      <w:r>
        <w:t xml:space="preserve">chile_oai_urls_limpio_v6.csv - 225 URLs</w:t>
      </w:r>
      <w:r>
        <w:t xml:space="preserve"> </w:t>
      </w:r>
      <w:r>
        <w:t xml:space="preserve">-</w:t>
      </w:r>
      <w:r>
        <w:t xml:space="preserve"> </w:t>
      </w:r>
      <w:r>
        <w:rPr>
          <w:b/>
          <w:bCs/>
        </w:rPr>
        <w:t xml:space="preserve">Validación cruzada:</w:t>
      </w:r>
      <w:r>
        <w:t xml:space="preserve"> </w:t>
      </w:r>
      <w:r>
        <w:t xml:space="preserve">Confirmada estabilidad metodológica</w:t>
      </w:r>
    </w:p>
    <w:bookmarkEnd w:id="53"/>
    <w:bookmarkStart w:id="54" w:name="cambios-en-el-dataset"/>
    <w:p>
      <w:pPr>
        <w:pStyle w:val="Heading4"/>
      </w:pPr>
      <w:r>
        <w:t xml:space="preserve">3.3.3 Cambios en el Dataset</w:t>
      </w:r>
    </w:p>
    <w:p>
      <w:pPr>
        <w:pStyle w:val="Compact"/>
        <w:numPr>
          <w:ilvl w:val="0"/>
          <w:numId w:val="1010"/>
        </w:numPr>
      </w:pPr>
      <w:r>
        <w:rPr>
          <w:b/>
          <w:bCs/>
        </w:rPr>
        <w:t xml:space="preserve">Instalaciones totales Chile:</w:t>
      </w:r>
      <w:r>
        <w:t xml:space="preserve"> </w:t>
      </w:r>
      <w:r>
        <w:t xml:space="preserve">396 → 432 (+9.1%)</w:t>
      </w:r>
    </w:p>
    <w:p>
      <w:pPr>
        <w:pStyle w:val="Compact"/>
        <w:numPr>
          <w:ilvl w:val="0"/>
          <w:numId w:val="1010"/>
        </w:numPr>
      </w:pPr>
      <w:r>
        <w:rPr>
          <w:b/>
          <w:bCs/>
        </w:rPr>
        <w:t xml:space="preserve">Instalaciones activas:</w:t>
      </w:r>
      <w:r>
        <w:t xml:space="preserve"> </w:t>
      </w:r>
      <w:r>
        <w:t xml:space="preserve">309 → 319 (+3.2%)</w:t>
      </w:r>
    </w:p>
    <w:p>
      <w:pPr>
        <w:pStyle w:val="Compact"/>
        <w:numPr>
          <w:ilvl w:val="0"/>
          <w:numId w:val="1010"/>
        </w:numPr>
      </w:pPr>
      <w:r>
        <w:rPr>
          <w:b/>
          <w:bCs/>
        </w:rPr>
        <w:t xml:space="preserve">Criterio temporal:</w:t>
      </w:r>
      <w:r>
        <w:t xml:space="preserve"> </w:t>
      </w:r>
      <w:r>
        <w:t xml:space="preserve">2023 → 2024 (actualización metodológica)</w:t>
      </w:r>
    </w:p>
    <w:p>
      <w:pPr>
        <w:pStyle w:val="Compact"/>
        <w:numPr>
          <w:ilvl w:val="0"/>
          <w:numId w:val="1010"/>
        </w:numPr>
      </w:pPr>
      <w:r>
        <w:rPr>
          <w:b/>
          <w:bCs/>
        </w:rPr>
        <w:t xml:space="preserve">URLs únicas:</w:t>
      </w:r>
      <w:r>
        <w:t xml:space="preserve"> </w:t>
      </w:r>
      <w:r>
        <w:t xml:space="preserve">202 → 225 (+11.4%)</w:t>
      </w:r>
    </w:p>
    <w:bookmarkEnd w:id="54"/>
    <w:bookmarkStart w:id="55" w:name="consistencia-de-resultados"/>
    <w:p>
      <w:pPr>
        <w:pStyle w:val="Heading4"/>
      </w:pPr>
      <w:r>
        <w:t xml:space="preserve">3.3.4 Consistencia de Resultados</w:t>
      </w:r>
    </w:p>
    <w:p>
      <w:pPr>
        <w:pStyle w:val="Compact"/>
        <w:numPr>
          <w:ilvl w:val="0"/>
          <w:numId w:val="1011"/>
        </w:numPr>
      </w:pPr>
      <w:r>
        <w:rPr>
          <w:b/>
          <w:bCs/>
        </w:rPr>
        <w:t xml:space="preserve">Universidad de Chile mantiene liderazgo:</w:t>
      </w:r>
      <w:r>
        <w:t xml:space="preserve"> </w:t>
      </w:r>
      <w:r>
        <w:t xml:space="preserve">68 → 67 instalaciones</w:t>
      </w:r>
    </w:p>
    <w:p>
      <w:pPr>
        <w:pStyle w:val="Compact"/>
        <w:numPr>
          <w:ilvl w:val="0"/>
          <w:numId w:val="1011"/>
        </w:numPr>
      </w:pPr>
      <w:r>
        <w:rPr>
          <w:b/>
          <w:bCs/>
        </w:rPr>
        <w:t xml:space="preserve">Distribución institucional estable:</w:t>
      </w:r>
      <w:r>
        <w:t xml:space="preserve"> </w:t>
      </w:r>
      <w:r>
        <w:t xml:space="preserve">Mismas instituciones líderes</w:t>
      </w:r>
    </w:p>
    <w:p>
      <w:pPr>
        <w:pStyle w:val="Compact"/>
        <w:numPr>
          <w:ilvl w:val="0"/>
          <w:numId w:val="1011"/>
        </w:numPr>
      </w:pPr>
      <w:r>
        <w:rPr>
          <w:b/>
          <w:bCs/>
        </w:rPr>
        <w:t xml:space="preserve">Crecimiento sostenido:</w:t>
      </w:r>
      <w:r>
        <w:t xml:space="preserve"> </w:t>
      </w:r>
      <w:r>
        <w:t xml:space="preserve">Confirmado en ambas versiones</w:t>
      </w:r>
    </w:p>
    <w:bookmarkEnd w:id="55"/>
    <w:bookmarkEnd w:id="56"/>
    <w:bookmarkStart w:id="60" w:name="archivos-generados-v6"/>
    <w:p>
      <w:pPr>
        <w:pStyle w:val="Heading3"/>
      </w:pPr>
      <w:r>
        <w:t xml:space="preserve">3.4 Archivos Generados v6</w:t>
      </w:r>
    </w:p>
    <w:bookmarkStart w:id="57" w:name="datasets-principales"/>
    <w:p>
      <w:pPr>
        <w:pStyle w:val="Heading4"/>
      </w:pPr>
      <w:r>
        <w:t xml:space="preserve">3.4.1 Datasets Principales</w:t>
      </w:r>
    </w:p>
    <w:p>
      <w:pPr>
        <w:pStyle w:val="Compact"/>
        <w:numPr>
          <w:ilvl w:val="0"/>
          <w:numId w:val="1012"/>
        </w:numPr>
      </w:pPr>
      <w:r>
        <w:rPr>
          <w:rStyle w:val="VerbatimChar"/>
          <w:b/>
          <w:bCs/>
        </w:rPr>
        <w:t xml:space="preserve">visualizations_v6/chile_todas_instalaciones_v6.csv</w:t>
      </w:r>
      <w:r>
        <w:t xml:space="preserve"> </w:t>
      </w:r>
      <w:r>
        <w:t xml:space="preserve">- 432 instalaciones completas</w:t>
      </w:r>
    </w:p>
    <w:p>
      <w:pPr>
        <w:pStyle w:val="Compact"/>
        <w:numPr>
          <w:ilvl w:val="0"/>
          <w:numId w:val="1012"/>
        </w:numPr>
      </w:pPr>
      <w:r>
        <w:rPr>
          <w:rStyle w:val="VerbatimChar"/>
          <w:b/>
          <w:bCs/>
        </w:rPr>
        <w:t xml:space="preserve">visualizations_v6/chile_juojs_activas_v6.csv</w:t>
      </w:r>
      <w:r>
        <w:t xml:space="preserve"> </w:t>
      </w:r>
      <w:r>
        <w:t xml:space="preserve">- 319 instalaciones activas (DATASET PRINCIPAL v6)</w:t>
      </w:r>
    </w:p>
    <w:p>
      <w:pPr>
        <w:pStyle w:val="Compact"/>
        <w:numPr>
          <w:ilvl w:val="0"/>
          <w:numId w:val="1012"/>
        </w:numPr>
      </w:pPr>
      <w:r>
        <w:rPr>
          <w:rStyle w:val="VerbatimChar"/>
          <w:b/>
          <w:bCs/>
        </w:rPr>
        <w:t xml:space="preserve">visualizations_v6/chile_oai_urls_v6.csv</w:t>
      </w:r>
      <w:r>
        <w:t xml:space="preserve"> </w:t>
      </w:r>
      <w:r>
        <w:t xml:space="preserve">- 225 URLs para evaluación Dialnet</w:t>
      </w:r>
    </w:p>
    <w:bookmarkEnd w:id="57"/>
    <w:bookmarkStart w:id="58" w:name="análisis-mundial-v6"/>
    <w:p>
      <w:pPr>
        <w:pStyle w:val="Heading4"/>
      </w:pPr>
      <w:r>
        <w:t xml:space="preserve">3.4.2 Análisis Mundial v6</w:t>
      </w:r>
    </w:p>
    <w:p>
      <w:pPr>
        <w:pStyle w:val="Compact"/>
        <w:numPr>
          <w:ilvl w:val="0"/>
          <w:numId w:val="1013"/>
        </w:numPr>
      </w:pPr>
      <w:r>
        <w:rPr>
          <w:rStyle w:val="VerbatimChar"/>
        </w:rPr>
        <w:t xml:space="preserve">visualizations_v6/tabla_paises_mundial_v6.csv</w:t>
      </w:r>
      <w:r>
        <w:t xml:space="preserve"> </w:t>
      </w:r>
      <w:r>
        <w:t xml:space="preserve">- 154 países activos</w:t>
      </w:r>
    </w:p>
    <w:p>
      <w:pPr>
        <w:pStyle w:val="Compact"/>
        <w:numPr>
          <w:ilvl w:val="0"/>
          <w:numId w:val="1013"/>
        </w:numPr>
      </w:pPr>
      <w:r>
        <w:rPr>
          <w:rStyle w:val="VerbatimChar"/>
        </w:rPr>
        <w:t xml:space="preserve">visualizations_v6/regiones_mundial_v6.csv</w:t>
      </w:r>
      <w:r>
        <w:t xml:space="preserve"> </w:t>
      </w:r>
      <w:r>
        <w:t xml:space="preserve">- 8 regiones PKP</w:t>
      </w:r>
    </w:p>
    <w:p>
      <w:pPr>
        <w:pStyle w:val="Compact"/>
        <w:numPr>
          <w:ilvl w:val="0"/>
          <w:numId w:val="1013"/>
        </w:numPr>
      </w:pPr>
      <w:r>
        <w:rPr>
          <w:rStyle w:val="VerbatimChar"/>
        </w:rPr>
        <w:t xml:space="preserve">visualizations_v6/top15_paises_barras_v6.png</w:t>
      </w:r>
      <w:r>
        <w:t xml:space="preserve"> </w:t>
      </w:r>
      <w:r>
        <w:t xml:space="preserve">- Visualización países</w:t>
      </w:r>
    </w:p>
    <w:p>
      <w:pPr>
        <w:pStyle w:val="Compact"/>
        <w:numPr>
          <w:ilvl w:val="0"/>
          <w:numId w:val="1013"/>
        </w:numPr>
      </w:pPr>
      <w:r>
        <w:rPr>
          <w:rStyle w:val="VerbatimChar"/>
        </w:rPr>
        <w:t xml:space="preserve">visualizations_v6/regiones_circular_v6.png</w:t>
      </w:r>
      <w:r>
        <w:t xml:space="preserve"> </w:t>
      </w:r>
      <w:r>
        <w:t xml:space="preserve">- Visualización regiones</w:t>
      </w:r>
    </w:p>
    <w:bookmarkEnd w:id="58"/>
    <w:bookmarkStart w:id="59" w:name="tablas-chile-v6"/>
    <w:p>
      <w:pPr>
        <w:pStyle w:val="Heading4"/>
      </w:pPr>
      <w:r>
        <w:t xml:space="preserve">3.4.3 Tablas Chile v6</w:t>
      </w:r>
    </w:p>
    <w:p>
      <w:pPr>
        <w:pStyle w:val="Compact"/>
        <w:numPr>
          <w:ilvl w:val="0"/>
          <w:numId w:val="1014"/>
        </w:numPr>
      </w:pPr>
      <w:r>
        <w:rPr>
          <w:rStyle w:val="VerbatimChar"/>
        </w:rPr>
        <w:t xml:space="preserve">visualizations_v6/tabla_chile_todas_top30_v6.csv</w:t>
      </w:r>
    </w:p>
    <w:p>
      <w:pPr>
        <w:pStyle w:val="Compact"/>
        <w:numPr>
          <w:ilvl w:val="0"/>
          <w:numId w:val="1014"/>
        </w:numPr>
      </w:pPr>
      <w:r>
        <w:rPr>
          <w:rStyle w:val="VerbatimChar"/>
        </w:rPr>
        <w:t xml:space="preserve">visualizations_v6/tabla_chile_juojs_top30_v6.csv</w:t>
      </w:r>
    </w:p>
    <w:p>
      <w:pPr>
        <w:pStyle w:val="Compact"/>
        <w:numPr>
          <w:ilvl w:val="0"/>
          <w:numId w:val="1014"/>
        </w:numPr>
      </w:pPr>
      <w:r>
        <w:rPr>
          <w:rStyle w:val="VerbatimChar"/>
        </w:rPr>
        <w:t xml:space="preserve">visualizations_v6/tabla_chile_crecimiento_top15_v6.csv</w:t>
      </w:r>
    </w:p>
    <w:p>
      <w:pPr>
        <w:pStyle w:val="Compact"/>
        <w:numPr>
          <w:ilvl w:val="0"/>
          <w:numId w:val="1014"/>
        </w:numPr>
      </w:pPr>
      <w:r>
        <w:rPr>
          <w:rStyle w:val="VerbatimChar"/>
        </w:rPr>
        <w:t xml:space="preserve">visualizations_v6/tabla_instituciones_v6.csv</w:t>
      </w:r>
    </w:p>
    <w:bookmarkEnd w:id="59"/>
    <w:bookmarkEnd w:id="60"/>
    <w:bookmarkStart w:id="66" w:name="X99808dc9c07a73c0bd67a85df3c96a49cc5d23d"/>
    <w:p>
      <w:pPr>
        <w:pStyle w:val="Heading3"/>
      </w:pPr>
      <w:r>
        <w:t xml:space="preserve">3.5 Análisis de Visibilidad Académica: Integración OpenAlex</w:t>
      </w:r>
    </w:p>
    <w:bookmarkStart w:id="61" w:name="metodología-de-enriquecimiento-script-10"/>
    <w:p>
      <w:pPr>
        <w:pStyle w:val="Heading4"/>
      </w:pPr>
      <w:r>
        <w:t xml:space="preserve">3.5.1 Metodología de Enriquecimiento (Script 10)</w:t>
      </w:r>
    </w:p>
    <w:p>
      <w:pPr>
        <w:pStyle w:val="FirstParagraph"/>
      </w:pPr>
      <w:r>
        <w:rPr>
          <w:b/>
          <w:bCs/>
        </w:rPr>
        <w:t xml:space="preserve">Proceso de integración:</w:t>
      </w:r>
      <w:r>
        <w:t xml:space="preserve"> </w:t>
      </w:r>
      <w:r>
        <w:t xml:space="preserve">Se implementó</w:t>
      </w:r>
      <w:r>
        <w:t xml:space="preserve"> </w:t>
      </w:r>
      <w:r>
        <w:rPr>
          <w:rStyle w:val="VerbatimChar"/>
        </w:rPr>
        <w:t xml:space="preserve">scripts/10_openalex.py</w:t>
      </w:r>
      <w:r>
        <w:t xml:space="preserve"> </w:t>
      </w:r>
      <w:r>
        <w:t xml:space="preserve">para consultar la API de OpenAlex y enriquecer el dataset del PKP Beacon con métricas de visibilidad académica internacional.</w:t>
      </w:r>
    </w:p>
    <w:p>
      <w:pPr>
        <w:pStyle w:val="BodyText"/>
      </w:pPr>
      <w:r>
        <w:rPr>
          <w:b/>
          <w:bCs/>
        </w:rPr>
        <w:t xml:space="preserve">Métricas obtenidas de OpenAlex:</w:t>
      </w:r>
      <w:r>
        <w:t xml:space="preserve"> </w:t>
      </w:r>
      <w:r>
        <w:t xml:space="preserve">-</w:t>
      </w:r>
      <w:r>
        <w:t xml:space="preserve"> </w:t>
      </w:r>
      <w:r>
        <w:rPr>
          <w:rStyle w:val="VerbatimChar"/>
        </w:rPr>
        <w:t xml:space="preserve">works_count</w:t>
      </w:r>
      <w:r>
        <w:t xml:space="preserve">: Artículos indexados en OpenAlex</w:t>
      </w:r>
      <w:r>
        <w:t xml:space="preserve"> </w:t>
      </w:r>
      <w:r>
        <w:t xml:space="preserve">-</w:t>
      </w:r>
      <w:r>
        <w:t xml:space="preserve"> </w:t>
      </w:r>
      <w:r>
        <w:rPr>
          <w:rStyle w:val="VerbatimChar"/>
        </w:rPr>
        <w:t xml:space="preserve">cited_by_count</w:t>
      </w:r>
      <w:r>
        <w:t xml:space="preserve">: Total de citaciones recibidas</w:t>
      </w:r>
      <w:r>
        <w:t xml:space="preserve"> </w:t>
      </w:r>
      <w:r>
        <w:t xml:space="preserve">-</w:t>
      </w:r>
      <w:r>
        <w:t xml:space="preserve"> </w:t>
      </w:r>
      <w:r>
        <w:rPr>
          <w:rStyle w:val="VerbatimChar"/>
        </w:rPr>
        <w:t xml:space="preserve">h_index</w:t>
      </w:r>
      <w:r>
        <w:t xml:space="preserve">: Índice H de la revista</w:t>
      </w:r>
      <w:r>
        <w:t xml:space="preserve"> </w:t>
      </w:r>
      <w:r>
        <w:t xml:space="preserve">-</w:t>
      </w:r>
      <w:r>
        <w:t xml:space="preserve"> </w:t>
      </w:r>
      <w:r>
        <w:rPr>
          <w:rStyle w:val="VerbatimChar"/>
        </w:rPr>
        <w:t xml:space="preserve">2yr_mean_citedness</w:t>
      </w:r>
      <w:r>
        <w:t xml:space="preserve">: Promedio de citaciones en 2 años</w:t>
      </w:r>
    </w:p>
    <w:p>
      <w:pPr>
        <w:pStyle w:val="BodyText"/>
      </w:pPr>
      <w:r>
        <w:rPr>
          <w:b/>
          <w:bCs/>
        </w:rPr>
        <w:t xml:space="preserve">Índices calculados:</w:t>
      </w:r>
      <w:r>
        <w:t xml:space="preserve"> </w:t>
      </w:r>
      <w:r>
        <w:t xml:space="preserve">-</w:t>
      </w:r>
      <w:r>
        <w:t xml:space="preserve"> </w:t>
      </w:r>
      <w:r>
        <w:rPr>
          <w:b/>
          <w:bCs/>
        </w:rPr>
        <w:t xml:space="preserve">Índice de visibilidad</w:t>
      </w:r>
      <w:r>
        <w:t xml:space="preserve">:</w:t>
      </w:r>
      <w:r>
        <w:t xml:space="preserve"> </w:t>
      </w:r>
      <w:r>
        <w:rPr>
          <w:rStyle w:val="VerbatimChar"/>
        </w:rPr>
        <w:t xml:space="preserve">citaciones / total_artículos_beacon</w:t>
      </w:r>
      <w:r>
        <w:t xml:space="preserve"> </w:t>
      </w:r>
      <w:r>
        <w:t xml:space="preserve">-</w:t>
      </w:r>
      <w:r>
        <w:t xml:space="preserve"> </w:t>
      </w:r>
      <w:r>
        <w:rPr>
          <w:b/>
          <w:bCs/>
        </w:rPr>
        <w:t xml:space="preserve">Índice de visibilidad ajustado</w:t>
      </w:r>
      <w:r>
        <w:t xml:space="preserve">:</w:t>
      </w:r>
      <w:r>
        <w:t xml:space="preserve"> </w:t>
      </w:r>
      <w:r>
        <w:rPr>
          <w:rStyle w:val="VerbatimChar"/>
        </w:rPr>
        <w:t xml:space="preserve">citaciones / artículos_indexados_openalex</w:t>
      </w:r>
      <w:r>
        <w:t xml:space="preserve"> </w:t>
      </w:r>
      <w:r>
        <w:t xml:space="preserve">-</w:t>
      </w:r>
      <w:r>
        <w:t xml:space="preserve"> </w:t>
      </w:r>
      <w:r>
        <w:rPr>
          <w:b/>
          <w:bCs/>
        </w:rPr>
        <w:t xml:space="preserve">Tasa de indexación</w:t>
      </w:r>
      <w:r>
        <w:t xml:space="preserve">:</w:t>
      </w:r>
      <w:r>
        <w:t xml:space="preserve"> </w:t>
      </w:r>
      <w:r>
        <w:rPr>
          <w:rStyle w:val="VerbatimChar"/>
        </w:rPr>
        <w:t xml:space="preserve">artículos_openalex / total_artículos_beacon</w:t>
      </w:r>
    </w:p>
    <w:bookmarkEnd w:id="61"/>
    <w:bookmarkStart w:id="62" w:name="resultados-de-visibilidad-global"/>
    <w:p>
      <w:pPr>
        <w:pStyle w:val="Heading4"/>
      </w:pPr>
      <w:r>
        <w:t xml:space="preserve">3.5.2 Resultados de Visibilidad Global</w:t>
      </w:r>
    </w:p>
    <w:p>
      <w:pPr>
        <w:pStyle w:val="FirstParagraph"/>
      </w:pPr>
      <w:r>
        <w:rPr>
          <w:b/>
          <w:bCs/>
        </w:rPr>
        <w:t xml:space="preserve">Cobertura de OpenAlex:</w:t>
      </w:r>
      <w:r>
        <w:t xml:space="preserve"> </w:t>
      </w:r>
      <w:r>
        <w:t xml:space="preserve">-</w:t>
      </w:r>
      <w:r>
        <w:t xml:space="preserve"> </w:t>
      </w:r>
      <w:r>
        <w:rPr>
          <w:b/>
          <w:bCs/>
        </w:rPr>
        <w:t xml:space="preserve">Total revistas procesadas</w:t>
      </w:r>
      <w:r>
        <w:t xml:space="preserve">: 55,643 (con ISSN válido)</w:t>
      </w:r>
      <w:r>
        <w:t xml:space="preserve"> </w:t>
      </w:r>
      <w:r>
        <w:t xml:space="preserve">-</w:t>
      </w:r>
      <w:r>
        <w:t xml:space="preserve"> </w:t>
      </w:r>
      <w:r>
        <w:rPr>
          <w:b/>
          <w:bCs/>
        </w:rPr>
        <w:t xml:space="preserve">Revistas encontradas en OpenAlex</w:t>
      </w:r>
      <w:r>
        <w:t xml:space="preserve">: Datos procesados exitosamente</w:t>
      </w:r>
      <w:r>
        <w:t xml:space="preserve"> </w:t>
      </w:r>
      <w:r>
        <w:t xml:space="preserve">-</w:t>
      </w:r>
      <w:r>
        <w:t xml:space="preserve"> </w:t>
      </w:r>
      <w:r>
        <w:rPr>
          <w:b/>
          <w:bCs/>
        </w:rPr>
        <w:t xml:space="preserve">Dataset generado</w:t>
      </w:r>
      <w:r>
        <w:t xml:space="preserve">:</w:t>
      </w:r>
      <w:r>
        <w:t xml:space="preserve"> </w:t>
      </w:r>
      <w:r>
        <w:rPr>
          <w:rStyle w:val="VerbatimChar"/>
        </w:rPr>
        <w:t xml:space="preserve">visualizations/beacon_ojs_con_visibilidad.csv</w:t>
      </w:r>
    </w:p>
    <w:bookmarkEnd w:id="62"/>
    <w:bookmarkStart w:id="63" w:name="análisis-específico-chile-script-11"/>
    <w:p>
      <w:pPr>
        <w:pStyle w:val="Heading4"/>
      </w:pPr>
      <w:r>
        <w:t xml:space="preserve">3.5.3 Análisis Específico Chile (Script 11)</w:t>
      </w:r>
    </w:p>
    <w:p>
      <w:pPr>
        <w:pStyle w:val="FirstParagraph"/>
      </w:pPr>
      <w:r>
        <w:rPr>
          <w:b/>
          <w:bCs/>
        </w:rPr>
        <w:t xml:space="preserve">Proceso de filtrado:</w:t>
      </w:r>
      <w:r>
        <w:t xml:space="preserve"> </w:t>
      </w:r>
      <w:r>
        <w:t xml:space="preserve">-</w:t>
      </w:r>
      <w:r>
        <w:t xml:space="preserve"> </w:t>
      </w:r>
      <w:r>
        <w:rPr>
          <w:b/>
          <w:bCs/>
        </w:rPr>
        <w:t xml:space="preserve">Revistas chilenas activas (JUOJS)</w:t>
      </w:r>
      <w:r>
        <w:t xml:space="preserve">: 316</w:t>
      </w:r>
      <w:r>
        <w:t xml:space="preserve"> </w:t>
      </w:r>
      <w:r>
        <w:t xml:space="preserve">-</w:t>
      </w:r>
      <w:r>
        <w:t xml:space="preserve"> </w:t>
      </w:r>
      <w:r>
        <w:rPr>
          <w:b/>
          <w:bCs/>
        </w:rPr>
        <w:t xml:space="preserve">ISSNs únicos identificados</w:t>
      </w:r>
      <w:r>
        <w:t xml:space="preserve">: 460</w:t>
      </w:r>
      <w:r>
        <w:t xml:space="preserve"> </w:t>
      </w:r>
      <w:r>
        <w:t xml:space="preserve">-</w:t>
      </w:r>
      <w:r>
        <w:t xml:space="preserve"> </w:t>
      </w:r>
      <w:r>
        <w:rPr>
          <w:b/>
          <w:bCs/>
        </w:rPr>
        <w:t xml:space="preserve">Revistas encontradas en OpenAlex</w:t>
      </w:r>
      <w:r>
        <w:t xml:space="preserve">: 148 de 316 (46.8%)</w:t>
      </w:r>
      <w:r>
        <w:t xml:space="preserve"> </w:t>
      </w:r>
      <w:r>
        <w:t xml:space="preserve">-</w:t>
      </w:r>
      <w:r>
        <w:t xml:space="preserve"> </w:t>
      </w:r>
      <w:r>
        <w:rPr>
          <w:b/>
          <w:bCs/>
        </w:rPr>
        <w:t xml:space="preserve">Revistas indexadas con métricas</w:t>
      </w:r>
      <w:r>
        <w:t xml:space="preserve">: 109 de 148 (73.6%)</w:t>
      </w:r>
    </w:p>
    <w:p>
      <w:pPr>
        <w:pStyle w:val="BodyText"/>
      </w:pPr>
      <w:r>
        <w:rPr>
          <w:b/>
          <w:bCs/>
        </w:rPr>
        <w:t xml:space="preserve">Métricas agregadas Chile:</w:t>
      </w:r>
      <w:r>
        <w:t xml:space="preserve"> </w:t>
      </w:r>
      <w:r>
        <w:t xml:space="preserve">-</w:t>
      </w:r>
      <w:r>
        <w:t xml:space="preserve"> </w:t>
      </w:r>
      <w:r>
        <w:rPr>
          <w:b/>
          <w:bCs/>
        </w:rPr>
        <w:t xml:space="preserve">Total artículos indexados</w:t>
      </w:r>
      <w:r>
        <w:t xml:space="preserve">: 25,155</w:t>
      </w:r>
      <w:r>
        <w:t xml:space="preserve"> </w:t>
      </w:r>
      <w:r>
        <w:t xml:space="preserve">-</w:t>
      </w:r>
      <w:r>
        <w:t xml:space="preserve"> </w:t>
      </w:r>
      <w:r>
        <w:rPr>
          <w:b/>
          <w:bCs/>
        </w:rPr>
        <w:t xml:space="preserve">Total citaciones recibidas</w:t>
      </w:r>
      <w:r>
        <w:t xml:space="preserve">: 72,507</w:t>
      </w:r>
      <w:r>
        <w:t xml:space="preserve"> </w:t>
      </w:r>
      <w:r>
        <w:t xml:space="preserve">-</w:t>
      </w:r>
      <w:r>
        <w:t xml:space="preserve"> </w:t>
      </w:r>
      <w:r>
        <w:rPr>
          <w:b/>
          <w:bCs/>
        </w:rPr>
        <w:t xml:space="preserve">Índice de visibilidad promedio</w:t>
      </w:r>
      <w:r>
        <w:t xml:space="preserve">: 1.56</w:t>
      </w:r>
      <w:r>
        <w:t xml:space="preserve"> </w:t>
      </w:r>
      <w:r>
        <w:t xml:space="preserve">-</w:t>
      </w:r>
      <w:r>
        <w:t xml:space="preserve"> </w:t>
      </w:r>
      <w:r>
        <w:rPr>
          <w:b/>
          <w:bCs/>
        </w:rPr>
        <w:t xml:space="preserve">Índice de visibilidad mediano</w:t>
      </w:r>
      <w:r>
        <w:t xml:space="preserve">: 0.51</w:t>
      </w:r>
      <w:r>
        <w:t xml:space="preserve"> </w:t>
      </w:r>
      <w:r>
        <w:t xml:space="preserve">-</w:t>
      </w:r>
      <w:r>
        <w:t xml:space="preserve"> </w:t>
      </w:r>
      <w:r>
        <w:rPr>
          <w:b/>
          <w:bCs/>
        </w:rPr>
        <w:t xml:space="preserve">H-index promedio</w:t>
      </w:r>
      <w:r>
        <w:t xml:space="preserve">: 7.2</w:t>
      </w:r>
      <w:r>
        <w:t xml:space="preserve"> </w:t>
      </w:r>
      <w:r>
        <w:t xml:space="preserve">-</w:t>
      </w:r>
      <w:r>
        <w:t xml:space="preserve"> </w:t>
      </w:r>
      <w:r>
        <w:rPr>
          <w:b/>
          <w:bCs/>
        </w:rPr>
        <w:t xml:space="preserve">H-index mediano</w:t>
      </w:r>
      <w:r>
        <w:t xml:space="preserve">: 4.0</w:t>
      </w:r>
    </w:p>
    <w:p>
      <w:pPr>
        <w:pStyle w:val="BodyText"/>
      </w:pPr>
      <w:r>
        <w:rPr>
          <w:b/>
          <w:bCs/>
        </w:rPr>
        <w:t xml:space="preserve">Top 5 revistas chilenas por visibilidad:</w:t>
      </w:r>
    </w:p>
    <w:tbl>
      <w:tblPr>
        <w:tblStyle w:val="Table"/>
        <w:tblW w:type="pct" w:w="5000"/>
        <w:tblLayout w:type="fixed"/>
        <w:tblLook w:firstRow="1" w:lastRow="0" w:firstColumn="0" w:lastColumn="0" w:noHBand="0" w:noVBand="0" w:val="0020"/>
      </w:tblPr>
      <w:tblGrid>
        <w:gridCol w:w="950"/>
        <w:gridCol w:w="950"/>
        <w:gridCol w:w="633"/>
        <w:gridCol w:w="1161"/>
        <w:gridCol w:w="1267"/>
        <w:gridCol w:w="1900"/>
        <w:gridCol w:w="1056"/>
      </w:tblGrid>
      <w:tr>
        <w:trPr>
          <w:tblHeader w:val="on"/>
        </w:trPr>
        <w:tc>
          <w:tcPr/>
          <w:p>
            <w:pPr>
              <w:pStyle w:val="Compact"/>
            </w:pPr>
            <w:r>
              <w:t xml:space="preserve">Ranking</w:t>
            </w:r>
          </w:p>
        </w:tc>
        <w:tc>
          <w:tcPr/>
          <w:p>
            <w:pPr>
              <w:pStyle w:val="Compact"/>
            </w:pPr>
            <w:r>
              <w:t xml:space="preserve">Revista</w:t>
            </w:r>
          </w:p>
        </w:tc>
        <w:tc>
          <w:tcPr/>
          <w:p>
            <w:pPr>
              <w:pStyle w:val="Compact"/>
            </w:pPr>
            <w:r>
              <w:t xml:space="preserve">ISSN</w:t>
            </w:r>
          </w:p>
        </w:tc>
        <w:tc>
          <w:tcPr/>
          <w:p>
            <w:pPr>
              <w:pStyle w:val="Compact"/>
            </w:pPr>
            <w:r>
              <w:t xml:space="preserve">Artículos</w:t>
            </w:r>
          </w:p>
        </w:tc>
        <w:tc>
          <w:tcPr/>
          <w:p>
            <w:pPr>
              <w:pStyle w:val="Compact"/>
            </w:pPr>
            <w:r>
              <w:t xml:space="preserve">Citaciones</w:t>
            </w:r>
          </w:p>
        </w:tc>
        <w:tc>
          <w:tcPr/>
          <w:p>
            <w:pPr>
              <w:pStyle w:val="Compact"/>
            </w:pPr>
            <w:r>
              <w:t xml:space="preserve">Índice Visibilidad</w:t>
            </w:r>
          </w:p>
        </w:tc>
        <w:tc>
          <w:tcPr/>
          <w:p>
            <w:pPr>
              <w:pStyle w:val="Compact"/>
            </w:pPr>
            <w:r>
              <w:t xml:space="preserve">H-index</w:t>
            </w:r>
          </w:p>
        </w:tc>
      </w:tr>
      <w:tr>
        <w:tc>
          <w:tcPr/>
          <w:p>
            <w:pPr>
              <w:pStyle w:val="Compact"/>
            </w:pPr>
            <w:r>
              <w:t xml:space="preserve">1</w:t>
            </w:r>
          </w:p>
        </w:tc>
        <w:tc>
          <w:tcPr/>
          <w:p>
            <w:pPr>
              <w:pStyle w:val="Compact"/>
            </w:pPr>
            <w:r>
              <w:t xml:space="preserve">Chungara Revista de Antropología Chilena</w:t>
            </w:r>
          </w:p>
        </w:tc>
        <w:tc>
          <w:tcPr/>
          <w:p>
            <w:pPr>
              <w:pStyle w:val="Compact"/>
            </w:pPr>
            <w:r>
              <w:t xml:space="preserve">0717-7356</w:t>
            </w:r>
          </w:p>
        </w:tc>
        <w:tc>
          <w:tcPr/>
          <w:p>
            <w:pPr>
              <w:pStyle w:val="Compact"/>
            </w:pPr>
            <w:r>
              <w:t xml:space="preserve">1,047</w:t>
            </w:r>
          </w:p>
        </w:tc>
        <w:tc>
          <w:tcPr/>
          <w:p>
            <w:pPr>
              <w:pStyle w:val="Compact"/>
            </w:pPr>
            <w:r>
              <w:t xml:space="preserve">7,883</w:t>
            </w:r>
          </w:p>
        </w:tc>
        <w:tc>
          <w:tcPr/>
          <w:p>
            <w:pPr>
              <w:pStyle w:val="Compact"/>
            </w:pPr>
            <w:r>
              <w:t xml:space="preserve">48.66</w:t>
            </w:r>
          </w:p>
        </w:tc>
        <w:tc>
          <w:tcPr/>
          <w:p>
            <w:pPr>
              <w:pStyle w:val="Compact"/>
            </w:pPr>
            <w:r>
              <w:t xml:space="preserve">34</w:t>
            </w:r>
          </w:p>
        </w:tc>
      </w:tr>
      <w:tr>
        <w:tc>
          <w:tcPr/>
          <w:p>
            <w:pPr>
              <w:pStyle w:val="Compact"/>
            </w:pPr>
            <w:r>
              <w:t xml:space="preserve">2</w:t>
            </w:r>
          </w:p>
        </w:tc>
        <w:tc>
          <w:tcPr/>
          <w:p>
            <w:pPr>
              <w:pStyle w:val="Compact"/>
            </w:pPr>
            <w:r>
              <w:t xml:space="preserve">Journal of Technology Management &amp; Innovation</w:t>
            </w:r>
          </w:p>
        </w:tc>
        <w:tc>
          <w:tcPr/>
          <w:p>
            <w:pPr>
              <w:pStyle w:val="Compact"/>
            </w:pPr>
            <w:r>
              <w:t xml:space="preserve">0718-2724</w:t>
            </w:r>
          </w:p>
        </w:tc>
        <w:tc>
          <w:tcPr/>
          <w:p>
            <w:pPr>
              <w:pStyle w:val="Compact"/>
            </w:pPr>
            <w:r>
              <w:t xml:space="preserve">850</w:t>
            </w:r>
          </w:p>
        </w:tc>
        <w:tc>
          <w:tcPr/>
          <w:p>
            <w:pPr>
              <w:pStyle w:val="Compact"/>
            </w:pPr>
            <w:r>
              <w:t xml:space="preserve">13,671</w:t>
            </w:r>
          </w:p>
        </w:tc>
        <w:tc>
          <w:tcPr/>
          <w:p>
            <w:pPr>
              <w:pStyle w:val="Compact"/>
            </w:pPr>
            <w:r>
              <w:t xml:space="preserve">14.24</w:t>
            </w:r>
          </w:p>
        </w:tc>
        <w:tc>
          <w:tcPr/>
          <w:p>
            <w:pPr>
              <w:pStyle w:val="Compact"/>
            </w:pPr>
            <w:r>
              <w:t xml:space="preserve">51</w:t>
            </w:r>
          </w:p>
        </w:tc>
      </w:tr>
      <w:tr>
        <w:tc>
          <w:tcPr/>
          <w:p>
            <w:pPr>
              <w:pStyle w:val="Compact"/>
            </w:pPr>
            <w:r>
              <w:t xml:space="preserve">3</w:t>
            </w:r>
          </w:p>
        </w:tc>
        <w:tc>
          <w:tcPr/>
          <w:p>
            <w:pPr>
              <w:pStyle w:val="Compact"/>
            </w:pPr>
            <w:r>
              <w:t xml:space="preserve">Boletín Latinoamericano de Plantas Medicinales</w:t>
            </w:r>
          </w:p>
        </w:tc>
        <w:tc>
          <w:tcPr/>
          <w:p>
            <w:pPr>
              <w:pStyle w:val="Compact"/>
            </w:pPr>
            <w:r>
              <w:t xml:space="preserve">0717-7917</w:t>
            </w:r>
          </w:p>
        </w:tc>
        <w:tc>
          <w:tcPr/>
          <w:p>
            <w:pPr>
              <w:pStyle w:val="Compact"/>
            </w:pPr>
            <w:r>
              <w:t xml:space="preserve">1,115</w:t>
            </w:r>
          </w:p>
        </w:tc>
        <w:tc>
          <w:tcPr/>
          <w:p>
            <w:pPr>
              <w:pStyle w:val="Compact"/>
            </w:pPr>
            <w:r>
              <w:t xml:space="preserve">4,854</w:t>
            </w:r>
          </w:p>
        </w:tc>
        <w:tc>
          <w:tcPr/>
          <w:p>
            <w:pPr>
              <w:pStyle w:val="Compact"/>
            </w:pPr>
            <w:r>
              <w:t xml:space="preserve">11.06</w:t>
            </w:r>
          </w:p>
        </w:tc>
        <w:tc>
          <w:tcPr/>
          <w:p>
            <w:pPr>
              <w:pStyle w:val="Compact"/>
            </w:pPr>
            <w:r>
              <w:t xml:space="preserve">26</w:t>
            </w:r>
          </w:p>
        </w:tc>
      </w:tr>
      <w:tr>
        <w:tc>
          <w:tcPr/>
          <w:p>
            <w:pPr>
              <w:pStyle w:val="Compact"/>
            </w:pPr>
            <w:r>
              <w:t xml:space="preserve">4</w:t>
            </w:r>
          </w:p>
        </w:tc>
        <w:tc>
          <w:tcPr/>
          <w:p>
            <w:pPr>
              <w:pStyle w:val="Compact"/>
            </w:pPr>
            <w:r>
              <w:t xml:space="preserve">Ciencia y Enfermería</w:t>
            </w:r>
          </w:p>
        </w:tc>
        <w:tc>
          <w:tcPr/>
          <w:p>
            <w:pPr>
              <w:pStyle w:val="Compact"/>
            </w:pPr>
            <w:r>
              <w:t xml:space="preserve">0717-9553</w:t>
            </w:r>
          </w:p>
        </w:tc>
        <w:tc>
          <w:tcPr/>
          <w:p>
            <w:pPr>
              <w:pStyle w:val="Compact"/>
            </w:pPr>
            <w:r>
              <w:t xml:space="preserve">627</w:t>
            </w:r>
          </w:p>
        </w:tc>
        <w:tc>
          <w:tcPr/>
          <w:p>
            <w:pPr>
              <w:pStyle w:val="Compact"/>
            </w:pPr>
            <w:r>
              <w:t xml:space="preserve">5,803</w:t>
            </w:r>
          </w:p>
        </w:tc>
        <w:tc>
          <w:tcPr/>
          <w:p>
            <w:pPr>
              <w:pStyle w:val="Compact"/>
            </w:pPr>
            <w:r>
              <w:t xml:space="preserve">7.73</w:t>
            </w:r>
          </w:p>
        </w:tc>
        <w:tc>
          <w:tcPr/>
          <w:p>
            <w:pPr>
              <w:pStyle w:val="Compact"/>
            </w:pPr>
            <w:r>
              <w:t xml:space="preserve">32</w:t>
            </w:r>
          </w:p>
        </w:tc>
      </w:tr>
      <w:tr>
        <w:tc>
          <w:tcPr/>
          <w:p>
            <w:pPr>
              <w:pStyle w:val="Compact"/>
            </w:pPr>
            <w:r>
              <w:t xml:space="preserve">5</w:t>
            </w:r>
          </w:p>
        </w:tc>
        <w:tc>
          <w:tcPr/>
          <w:p>
            <w:pPr>
              <w:pStyle w:val="Compact"/>
            </w:pPr>
            <w:r>
              <w:t xml:space="preserve">Psykhe</w:t>
            </w:r>
          </w:p>
        </w:tc>
        <w:tc>
          <w:tcPr/>
          <w:p>
            <w:pPr>
              <w:pStyle w:val="Compact"/>
            </w:pPr>
            <w:r>
              <w:t xml:space="preserve">0718-2228</w:t>
            </w:r>
          </w:p>
        </w:tc>
        <w:tc>
          <w:tcPr/>
          <w:p>
            <w:pPr>
              <w:pStyle w:val="Compact"/>
            </w:pPr>
            <w:r>
              <w:t xml:space="preserve">611</w:t>
            </w:r>
          </w:p>
        </w:tc>
        <w:tc>
          <w:tcPr/>
          <w:p>
            <w:pPr>
              <w:pStyle w:val="Compact"/>
            </w:pPr>
            <w:r>
              <w:t xml:space="preserve">5,853</w:t>
            </w:r>
          </w:p>
        </w:tc>
        <w:tc>
          <w:tcPr/>
          <w:p>
            <w:pPr>
              <w:pStyle w:val="Compact"/>
            </w:pPr>
            <w:r>
              <w:t xml:space="preserve">6.71</w:t>
            </w:r>
          </w:p>
        </w:tc>
        <w:tc>
          <w:tcPr/>
          <w:p>
            <w:pPr>
              <w:pStyle w:val="Compact"/>
            </w:pPr>
            <w:r>
              <w:t xml:space="preserve">36</w:t>
            </w:r>
          </w:p>
        </w:tc>
      </w:tr>
    </w:tbl>
    <w:bookmarkEnd w:id="63"/>
    <w:bookmarkStart w:id="64" w:name="Xd479adb1a7675b45e887529294e3394a919152d"/>
    <w:p>
      <w:pPr>
        <w:pStyle w:val="Heading4"/>
      </w:pPr>
      <w:r>
        <w:t xml:space="preserve">3.5.4 Análisis Estratégico de Visibilidad (Script 12)</w:t>
      </w:r>
    </w:p>
    <w:p>
      <w:pPr>
        <w:pStyle w:val="FirstParagraph"/>
      </w:pPr>
      <w:r>
        <w:rPr>
          <w:b/>
          <w:bCs/>
        </w:rPr>
        <w:t xml:space="preserve">Categorización por rangos de visibilidad: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Rango de Visibilidad</w:t>
            </w:r>
          </w:p>
        </w:tc>
        <w:tc>
          <w:tcPr/>
          <w:p>
            <w:pPr>
              <w:pStyle w:val="Compact"/>
            </w:pPr>
            <w:r>
              <w:t xml:space="preserve">Nº Revistas</w:t>
            </w:r>
          </w:p>
        </w:tc>
        <w:tc>
          <w:tcPr/>
          <w:p>
            <w:pPr>
              <w:pStyle w:val="Compact"/>
            </w:pPr>
            <w:r>
              <w:t xml:space="preserve">Porcentaje</w:t>
            </w:r>
          </w:p>
        </w:tc>
      </w:tr>
      <w:tr>
        <w:tc>
          <w:tcPr/>
          <w:p>
            <w:pPr>
              <w:pStyle w:val="Compact"/>
            </w:pPr>
            <w:r>
              <w:t xml:space="preserve">Baja (0.01-0.99)</w:t>
            </w:r>
          </w:p>
        </w:tc>
        <w:tc>
          <w:tcPr/>
          <w:p>
            <w:pPr>
              <w:pStyle w:val="Compact"/>
            </w:pPr>
            <w:r>
              <w:t xml:space="preserve">52</w:t>
            </w:r>
          </w:p>
        </w:tc>
        <w:tc>
          <w:tcPr/>
          <w:p>
            <w:pPr>
              <w:pStyle w:val="Compact"/>
            </w:pPr>
            <w:r>
              <w:t xml:space="preserve">47.7%</w:t>
            </w:r>
          </w:p>
        </w:tc>
      </w:tr>
      <w:tr>
        <w:tc>
          <w:tcPr/>
          <w:p>
            <w:pPr>
              <w:pStyle w:val="Compact"/>
            </w:pPr>
            <w:r>
              <w:t xml:space="preserve">Media (1-4.99)</w:t>
            </w:r>
          </w:p>
        </w:tc>
        <w:tc>
          <w:tcPr/>
          <w:p>
            <w:pPr>
              <w:pStyle w:val="Compact"/>
            </w:pPr>
            <w:r>
              <w:t xml:space="preserve">30</w:t>
            </w:r>
          </w:p>
        </w:tc>
        <w:tc>
          <w:tcPr/>
          <w:p>
            <w:pPr>
              <w:pStyle w:val="Compact"/>
            </w:pPr>
            <w:r>
              <w:t xml:space="preserve">27.5%</w:t>
            </w:r>
          </w:p>
        </w:tc>
      </w:tr>
      <w:tr>
        <w:tc>
          <w:tcPr/>
          <w:p>
            <w:pPr>
              <w:pStyle w:val="Compact"/>
            </w:pPr>
            <w:r>
              <w:t xml:space="preserve">Sin citaciones (0)</w:t>
            </w:r>
          </w:p>
        </w:tc>
        <w:tc>
          <w:tcPr/>
          <w:p>
            <w:pPr>
              <w:pStyle w:val="Compact"/>
            </w:pPr>
            <w:r>
              <w:t xml:space="preserve">22</w:t>
            </w:r>
          </w:p>
        </w:tc>
        <w:tc>
          <w:tcPr/>
          <w:p>
            <w:pPr>
              <w:pStyle w:val="Compact"/>
            </w:pPr>
            <w:r>
              <w:t xml:space="preserve">20.2%</w:t>
            </w:r>
          </w:p>
        </w:tc>
      </w:tr>
      <w:tr>
        <w:tc>
          <w:tcPr/>
          <w:p>
            <w:pPr>
              <w:pStyle w:val="Compact"/>
            </w:pPr>
            <w:r>
              <w:t xml:space="preserve">Muy Alta (≥10)</w:t>
            </w:r>
          </w:p>
        </w:tc>
        <w:tc>
          <w:tcPr/>
          <w:p>
            <w:pPr>
              <w:pStyle w:val="Compact"/>
            </w:pPr>
            <w:r>
              <w:t xml:space="preserve">3</w:t>
            </w:r>
          </w:p>
        </w:tc>
        <w:tc>
          <w:tcPr/>
          <w:p>
            <w:pPr>
              <w:pStyle w:val="Compact"/>
            </w:pPr>
            <w:r>
              <w:t xml:space="preserve">2.8%</w:t>
            </w:r>
          </w:p>
        </w:tc>
      </w:tr>
      <w:tr>
        <w:tc>
          <w:tcPr/>
          <w:p>
            <w:pPr>
              <w:pStyle w:val="Compact"/>
            </w:pPr>
            <w:r>
              <w:t xml:space="preserve">Alta (5-9.99)</w:t>
            </w:r>
          </w:p>
        </w:tc>
        <w:tc>
          <w:tcPr/>
          <w:p>
            <w:pPr>
              <w:pStyle w:val="Compact"/>
            </w:pPr>
            <w:r>
              <w:t xml:space="preserve">2</w:t>
            </w:r>
          </w:p>
        </w:tc>
        <w:tc>
          <w:tcPr/>
          <w:p>
            <w:pPr>
              <w:pStyle w:val="Compact"/>
            </w:pPr>
            <w:r>
              <w:t xml:space="preserve">1.8%</w:t>
            </w:r>
          </w:p>
        </w:tc>
      </w:tr>
    </w:tbl>
    <w:p>
      <w:pPr>
        <w:pStyle w:val="BodyText"/>
      </w:pPr>
      <w:r>
        <w:rPr>
          <w:b/>
          <w:bCs/>
        </w:rPr>
        <w:t xml:space="preserve">Revistas estrella identificadas (alta visibilidad + alto H-index):</w:t>
      </w:r>
    </w:p>
    <w:tbl>
      <w:tblPr>
        <w:tblStyle w:val="Table"/>
        <w:tblW w:type="pct" w:w="5000"/>
        <w:tblLayout w:type="fixed"/>
        <w:tblLook w:firstRow="1" w:lastRow="0" w:firstColumn="0" w:lastColumn="0" w:noHBand="0" w:noVBand="0" w:val="0020"/>
      </w:tblPr>
      <w:tblGrid>
        <w:gridCol w:w="1320"/>
        <w:gridCol w:w="880"/>
        <w:gridCol w:w="2640"/>
        <w:gridCol w:w="1320"/>
        <w:gridCol w:w="1760"/>
      </w:tblGrid>
      <w:tr>
        <w:trPr>
          <w:tblHeader w:val="on"/>
        </w:trPr>
        <w:tc>
          <w:tcPr/>
          <w:p>
            <w:pPr>
              <w:pStyle w:val="Compact"/>
            </w:pPr>
            <w:r>
              <w:t xml:space="preserve">Revista</w:t>
            </w:r>
          </w:p>
        </w:tc>
        <w:tc>
          <w:tcPr/>
          <w:p>
            <w:pPr>
              <w:pStyle w:val="Compact"/>
            </w:pPr>
            <w:r>
              <w:t xml:space="preserve">ISSN</w:t>
            </w:r>
          </w:p>
        </w:tc>
        <w:tc>
          <w:tcPr/>
          <w:p>
            <w:pPr>
              <w:pStyle w:val="Compact"/>
            </w:pPr>
            <w:r>
              <w:t xml:space="preserve">Índice Visibilidad</w:t>
            </w:r>
          </w:p>
        </w:tc>
        <w:tc>
          <w:tcPr/>
          <w:p>
            <w:pPr>
              <w:pStyle w:val="Compact"/>
            </w:pPr>
            <w:r>
              <w:t xml:space="preserve">H-index</w:t>
            </w:r>
          </w:p>
        </w:tc>
        <w:tc>
          <w:tcPr/>
          <w:p>
            <w:pPr>
              <w:pStyle w:val="Compact"/>
            </w:pPr>
            <w:r>
              <w:t xml:space="preserve">Citaciones</w:t>
            </w:r>
          </w:p>
        </w:tc>
      </w:tr>
      <w:tr>
        <w:tc>
          <w:tcPr/>
          <w:p>
            <w:pPr>
              <w:pStyle w:val="Compact"/>
            </w:pPr>
            <w:r>
              <w:t xml:space="preserve">Chungara Revista de Antropología Chilena</w:t>
            </w:r>
          </w:p>
        </w:tc>
        <w:tc>
          <w:tcPr/>
          <w:p>
            <w:pPr>
              <w:pStyle w:val="Compact"/>
            </w:pPr>
            <w:r>
              <w:t xml:space="preserve">0717-7356</w:t>
            </w:r>
          </w:p>
        </w:tc>
        <w:tc>
          <w:tcPr/>
          <w:p>
            <w:pPr>
              <w:pStyle w:val="Compact"/>
            </w:pPr>
            <w:r>
              <w:t xml:space="preserve">48.66</w:t>
            </w:r>
          </w:p>
        </w:tc>
        <w:tc>
          <w:tcPr/>
          <w:p>
            <w:pPr>
              <w:pStyle w:val="Compact"/>
            </w:pPr>
            <w:r>
              <w:t xml:space="preserve">34</w:t>
            </w:r>
          </w:p>
        </w:tc>
        <w:tc>
          <w:tcPr/>
          <w:p>
            <w:pPr>
              <w:pStyle w:val="Compact"/>
            </w:pPr>
            <w:r>
              <w:t xml:space="preserve">7,883</w:t>
            </w:r>
          </w:p>
        </w:tc>
      </w:tr>
      <w:tr>
        <w:tc>
          <w:tcPr/>
          <w:p>
            <w:pPr>
              <w:pStyle w:val="Compact"/>
            </w:pPr>
            <w:r>
              <w:t xml:space="preserve">Journal of Technology Management &amp; Innovation</w:t>
            </w:r>
          </w:p>
        </w:tc>
        <w:tc>
          <w:tcPr/>
          <w:p>
            <w:pPr>
              <w:pStyle w:val="Compact"/>
            </w:pPr>
            <w:r>
              <w:t xml:space="preserve">0718-2724</w:t>
            </w:r>
          </w:p>
        </w:tc>
        <w:tc>
          <w:tcPr/>
          <w:p>
            <w:pPr>
              <w:pStyle w:val="Compact"/>
            </w:pPr>
            <w:r>
              <w:t xml:space="preserve">14.24</w:t>
            </w:r>
          </w:p>
        </w:tc>
        <w:tc>
          <w:tcPr/>
          <w:p>
            <w:pPr>
              <w:pStyle w:val="Compact"/>
            </w:pPr>
            <w:r>
              <w:t xml:space="preserve">51</w:t>
            </w:r>
          </w:p>
        </w:tc>
        <w:tc>
          <w:tcPr/>
          <w:p>
            <w:pPr>
              <w:pStyle w:val="Compact"/>
            </w:pPr>
            <w:r>
              <w:t xml:space="preserve">13,671</w:t>
            </w:r>
          </w:p>
        </w:tc>
      </w:tr>
      <w:tr>
        <w:tc>
          <w:tcPr/>
          <w:p>
            <w:pPr>
              <w:pStyle w:val="Compact"/>
            </w:pPr>
            <w:r>
              <w:t xml:space="preserve">Boletín Latinoamericano de Plantas Medicinales</w:t>
            </w:r>
          </w:p>
        </w:tc>
        <w:tc>
          <w:tcPr/>
          <w:p>
            <w:pPr>
              <w:pStyle w:val="Compact"/>
            </w:pPr>
            <w:r>
              <w:t xml:space="preserve">0717-7917</w:t>
            </w:r>
          </w:p>
        </w:tc>
        <w:tc>
          <w:tcPr/>
          <w:p>
            <w:pPr>
              <w:pStyle w:val="Compact"/>
            </w:pPr>
            <w:r>
              <w:t xml:space="preserve">11.06</w:t>
            </w:r>
          </w:p>
        </w:tc>
        <w:tc>
          <w:tcPr/>
          <w:p>
            <w:pPr>
              <w:pStyle w:val="Compact"/>
            </w:pPr>
            <w:r>
              <w:t xml:space="preserve">26</w:t>
            </w:r>
          </w:p>
        </w:tc>
        <w:tc>
          <w:tcPr/>
          <w:p>
            <w:pPr>
              <w:pStyle w:val="Compact"/>
            </w:pPr>
            <w:r>
              <w:t xml:space="preserve">4,854</w:t>
            </w:r>
          </w:p>
        </w:tc>
      </w:tr>
      <w:tr>
        <w:tc>
          <w:tcPr/>
          <w:p>
            <w:pPr>
              <w:pStyle w:val="Compact"/>
            </w:pPr>
            <w:r>
              <w:t xml:space="preserve">Ciencia y Enfermería</w:t>
            </w:r>
          </w:p>
        </w:tc>
        <w:tc>
          <w:tcPr/>
          <w:p>
            <w:pPr>
              <w:pStyle w:val="Compact"/>
            </w:pPr>
            <w:r>
              <w:t xml:space="preserve">0717-9553</w:t>
            </w:r>
          </w:p>
        </w:tc>
        <w:tc>
          <w:tcPr/>
          <w:p>
            <w:pPr>
              <w:pStyle w:val="Compact"/>
            </w:pPr>
            <w:r>
              <w:t xml:space="preserve">7.73</w:t>
            </w:r>
          </w:p>
        </w:tc>
        <w:tc>
          <w:tcPr/>
          <w:p>
            <w:pPr>
              <w:pStyle w:val="Compact"/>
            </w:pPr>
            <w:r>
              <w:t xml:space="preserve">32</w:t>
            </w:r>
          </w:p>
        </w:tc>
        <w:tc>
          <w:tcPr/>
          <w:p>
            <w:pPr>
              <w:pStyle w:val="Compact"/>
            </w:pPr>
            <w:r>
              <w:t xml:space="preserve">5,803</w:t>
            </w:r>
          </w:p>
        </w:tc>
      </w:tr>
      <w:tr>
        <w:tc>
          <w:tcPr/>
          <w:p>
            <w:pPr>
              <w:pStyle w:val="Compact"/>
            </w:pPr>
            <w:r>
              <w:t xml:space="preserve">Psykhe</w:t>
            </w:r>
          </w:p>
        </w:tc>
        <w:tc>
          <w:tcPr/>
          <w:p>
            <w:pPr>
              <w:pStyle w:val="Compact"/>
            </w:pPr>
            <w:r>
              <w:t xml:space="preserve">0718-2228</w:t>
            </w:r>
          </w:p>
        </w:tc>
        <w:tc>
          <w:tcPr/>
          <w:p>
            <w:pPr>
              <w:pStyle w:val="Compact"/>
            </w:pPr>
            <w:r>
              <w:t xml:space="preserve">6.71</w:t>
            </w:r>
          </w:p>
        </w:tc>
        <w:tc>
          <w:tcPr/>
          <w:p>
            <w:pPr>
              <w:pStyle w:val="Compact"/>
            </w:pPr>
            <w:r>
              <w:t xml:space="preserve">36</w:t>
            </w:r>
          </w:p>
        </w:tc>
        <w:tc>
          <w:tcPr/>
          <w:p>
            <w:pPr>
              <w:pStyle w:val="Compact"/>
            </w:pPr>
            <w:r>
              <w:t xml:space="preserve">5,853</w:t>
            </w:r>
          </w:p>
        </w:tc>
      </w:tr>
    </w:tbl>
    <w:p>
      <w:pPr>
        <w:pStyle w:val="BodyText"/>
      </w:pPr>
      <w:r>
        <w:rPr>
          <w:b/>
          <w:bCs/>
        </w:rPr>
        <w:t xml:space="preserve">Oportunidades de mejora (alta productividad, baja visibilidad):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Revista</w:t>
            </w:r>
          </w:p>
        </w:tc>
        <w:tc>
          <w:tcPr/>
          <w:p>
            <w:pPr>
              <w:pStyle w:val="Compact"/>
            </w:pPr>
            <w:r>
              <w:t xml:space="preserve">ISSN</w:t>
            </w:r>
          </w:p>
        </w:tc>
        <w:tc>
          <w:tcPr/>
          <w:p>
            <w:pPr>
              <w:pStyle w:val="Compact"/>
            </w:pPr>
            <w:r>
              <w:t xml:space="preserve">Artículos Totales</w:t>
            </w:r>
          </w:p>
        </w:tc>
        <w:tc>
          <w:tcPr/>
          <w:p>
            <w:pPr>
              <w:pStyle w:val="Compact"/>
            </w:pPr>
            <w:r>
              <w:t xml:space="preserve">Índice Visibilidad</w:t>
            </w:r>
          </w:p>
        </w:tc>
        <w:tc>
          <w:tcPr/>
          <w:p>
            <w:pPr>
              <w:pStyle w:val="Compact"/>
            </w:pPr>
            <w:r>
              <w:t xml:space="preserve">Potencial</w:t>
            </w:r>
          </w:p>
        </w:tc>
      </w:tr>
      <w:tr>
        <w:tc>
          <w:tcPr/>
          <w:p>
            <w:pPr>
              <w:pStyle w:val="Compact"/>
            </w:pPr>
            <w:r>
              <w:t xml:space="preserve">Revista Inclusiones</w:t>
            </w:r>
          </w:p>
        </w:tc>
        <w:tc>
          <w:tcPr/>
          <w:p>
            <w:pPr>
              <w:pStyle w:val="Compact"/>
            </w:pPr>
            <w:r>
              <w:t xml:space="preserve">0719-4706</w:t>
            </w:r>
          </w:p>
        </w:tc>
        <w:tc>
          <w:tcPr/>
          <w:p>
            <w:pPr>
              <w:pStyle w:val="Compact"/>
            </w:pPr>
            <w:r>
              <w:t xml:space="preserve">2,671</w:t>
            </w:r>
          </w:p>
        </w:tc>
        <w:tc>
          <w:tcPr/>
          <w:p>
            <w:pPr>
              <w:pStyle w:val="Compact"/>
            </w:pPr>
            <w:r>
              <w:t xml:space="preserve">0.42</w:t>
            </w:r>
          </w:p>
        </w:tc>
        <w:tc>
          <w:tcPr/>
          <w:p>
            <w:pPr>
              <w:pStyle w:val="Compact"/>
            </w:pPr>
            <w:r>
              <w:t xml:space="preserve">Alto</w:t>
            </w:r>
          </w:p>
        </w:tc>
      </w:tr>
      <w:tr>
        <w:tc>
          <w:tcPr/>
          <w:p>
            <w:pPr>
              <w:pStyle w:val="Compact"/>
            </w:pPr>
            <w:r>
              <w:t xml:space="preserve">Onomázein</w:t>
            </w:r>
          </w:p>
        </w:tc>
        <w:tc>
          <w:tcPr/>
          <w:p>
            <w:pPr>
              <w:pStyle w:val="Compact"/>
            </w:pPr>
            <w:r>
              <w:t xml:space="preserve">0718-5758</w:t>
            </w:r>
          </w:p>
        </w:tc>
        <w:tc>
          <w:tcPr/>
          <w:p>
            <w:pPr>
              <w:pStyle w:val="Compact"/>
            </w:pPr>
            <w:r>
              <w:t xml:space="preserve">1,081</w:t>
            </w:r>
          </w:p>
        </w:tc>
        <w:tc>
          <w:tcPr/>
          <w:p>
            <w:pPr>
              <w:pStyle w:val="Compact"/>
            </w:pPr>
            <w:r>
              <w:t xml:space="preserve">0.78</w:t>
            </w:r>
          </w:p>
        </w:tc>
        <w:tc>
          <w:tcPr/>
          <w:p>
            <w:pPr>
              <w:pStyle w:val="Compact"/>
            </w:pPr>
            <w:r>
              <w:t xml:space="preserve">Alto</w:t>
            </w:r>
          </w:p>
        </w:tc>
      </w:tr>
      <w:tr>
        <w:tc>
          <w:tcPr/>
          <w:p>
            <w:pPr>
              <w:pStyle w:val="Compact"/>
            </w:pPr>
            <w:r>
              <w:t xml:space="preserve">Anales de Literatura Chilena</w:t>
            </w:r>
          </w:p>
        </w:tc>
        <w:tc>
          <w:tcPr/>
          <w:p>
            <w:pPr>
              <w:pStyle w:val="Compact"/>
            </w:pPr>
            <w:r>
              <w:t xml:space="preserve">0717-6058</w:t>
            </w:r>
          </w:p>
        </w:tc>
        <w:tc>
          <w:tcPr/>
          <w:p>
            <w:pPr>
              <w:pStyle w:val="Compact"/>
            </w:pPr>
            <w:r>
              <w:t xml:space="preserve">956</w:t>
            </w:r>
          </w:p>
        </w:tc>
        <w:tc>
          <w:tcPr/>
          <w:p>
            <w:pPr>
              <w:pStyle w:val="Compact"/>
            </w:pPr>
            <w:r>
              <w:t xml:space="preserve">0.20</w:t>
            </w:r>
          </w:p>
        </w:tc>
        <w:tc>
          <w:tcPr/>
          <w:p>
            <w:pPr>
              <w:pStyle w:val="Compact"/>
            </w:pPr>
            <w:r>
              <w:t xml:space="preserve">Alto</w:t>
            </w:r>
          </w:p>
        </w:tc>
      </w:tr>
      <w:tr>
        <w:tc>
          <w:tcPr/>
          <w:p>
            <w:pPr>
              <w:pStyle w:val="Compact"/>
            </w:pPr>
            <w:r>
              <w:t xml:space="preserve">REVISTA CUHSO</w:t>
            </w:r>
          </w:p>
        </w:tc>
        <w:tc>
          <w:tcPr/>
          <w:p>
            <w:pPr>
              <w:pStyle w:val="Compact"/>
            </w:pPr>
            <w:r>
              <w:t xml:space="preserve">2452-610X</w:t>
            </w:r>
          </w:p>
        </w:tc>
        <w:tc>
          <w:tcPr/>
          <w:p>
            <w:pPr>
              <w:pStyle w:val="Compact"/>
            </w:pPr>
            <w:r>
              <w:t xml:space="preserve">910</w:t>
            </w:r>
          </w:p>
        </w:tc>
        <w:tc>
          <w:tcPr/>
          <w:p>
            <w:pPr>
              <w:pStyle w:val="Compact"/>
            </w:pPr>
            <w:r>
              <w:t xml:space="preserve">0.00</w:t>
            </w:r>
          </w:p>
        </w:tc>
        <w:tc>
          <w:tcPr/>
          <w:p>
            <w:pPr>
              <w:pStyle w:val="Compact"/>
            </w:pPr>
            <w:r>
              <w:t xml:space="preserve">Muy Alto</w:t>
            </w:r>
          </w:p>
        </w:tc>
      </w:tr>
      <w:tr>
        <w:tc>
          <w:tcPr/>
          <w:p>
            <w:pPr>
              <w:pStyle w:val="Compact"/>
            </w:pPr>
            <w:r>
              <w:t xml:space="preserve">Revista AIDIS</w:t>
            </w:r>
          </w:p>
        </w:tc>
        <w:tc>
          <w:tcPr/>
          <w:p>
            <w:pPr>
              <w:pStyle w:val="Compact"/>
            </w:pPr>
            <w:r>
              <w:t xml:space="preserve">0718-378X</w:t>
            </w:r>
          </w:p>
        </w:tc>
        <w:tc>
          <w:tcPr/>
          <w:p>
            <w:pPr>
              <w:pStyle w:val="Compact"/>
            </w:pPr>
            <w:r>
              <w:t xml:space="preserve">897</w:t>
            </w:r>
          </w:p>
        </w:tc>
        <w:tc>
          <w:tcPr/>
          <w:p>
            <w:pPr>
              <w:pStyle w:val="Compact"/>
            </w:pPr>
            <w:r>
              <w:t xml:space="preserve">0.33</w:t>
            </w:r>
          </w:p>
        </w:tc>
        <w:tc>
          <w:tcPr/>
          <w:p>
            <w:pPr>
              <w:pStyle w:val="Compact"/>
            </w:pPr>
            <w:r>
              <w:t xml:space="preserve">Alto</w:t>
            </w:r>
          </w:p>
        </w:tc>
      </w:tr>
    </w:tbl>
    <w:p>
      <w:pPr>
        <w:pStyle w:val="BodyText"/>
      </w:pPr>
      <w:r>
        <w:rPr>
          <w:b/>
          <w:bCs/>
        </w:rPr>
        <w:t xml:space="preserve">Análisis institucional (top 5 por citaciones):</w:t>
      </w:r>
    </w:p>
    <w:tbl>
      <w:tblPr>
        <w:tblStyle w:val="Table"/>
        <w:tblW w:type="pct" w:w="5000"/>
        <w:tblLayout w:type="fixed"/>
        <w:tblLook w:firstRow="1" w:lastRow="0" w:firstColumn="0" w:lastColumn="0" w:noHBand="0" w:noVBand="0" w:val="0020"/>
      </w:tblPr>
      <w:tblGrid>
        <w:gridCol w:w="1287"/>
        <w:gridCol w:w="990"/>
        <w:gridCol w:w="1782"/>
        <w:gridCol w:w="2079"/>
        <w:gridCol w:w="1782"/>
      </w:tblGrid>
      <w:tr>
        <w:trPr>
          <w:tblHeader w:val="on"/>
        </w:trPr>
        <w:tc>
          <w:tcPr/>
          <w:p>
            <w:pPr>
              <w:pStyle w:val="Compact"/>
            </w:pPr>
            <w:r>
              <w:t xml:space="preserve">Institución</w:t>
            </w:r>
          </w:p>
        </w:tc>
        <w:tc>
          <w:tcPr/>
          <w:p>
            <w:pPr>
              <w:pStyle w:val="Compact"/>
            </w:pPr>
            <w:r>
              <w:t xml:space="preserve">Revistas</w:t>
            </w:r>
          </w:p>
        </w:tc>
        <w:tc>
          <w:tcPr/>
          <w:p>
            <w:pPr>
              <w:pStyle w:val="Compact"/>
            </w:pPr>
            <w:r>
              <w:t xml:space="preserve">Total Citaciones</w:t>
            </w:r>
          </w:p>
        </w:tc>
        <w:tc>
          <w:tcPr/>
          <w:p>
            <w:pPr>
              <w:pStyle w:val="Compact"/>
            </w:pPr>
            <w:r>
              <w:t xml:space="preserve">Visibilidad Promedio</w:t>
            </w:r>
          </w:p>
        </w:tc>
        <w:tc>
          <w:tcPr/>
          <w:p>
            <w:pPr>
              <w:pStyle w:val="Compact"/>
            </w:pPr>
            <w:r>
              <w:t xml:space="preserve">H-index Promedio</w:t>
            </w:r>
          </w:p>
        </w:tc>
      </w:tr>
      <w:tr>
        <w:tc>
          <w:tcPr/>
          <w:p>
            <w:pPr>
              <w:pStyle w:val="Compact"/>
            </w:pPr>
            <w:r>
              <w:t xml:space="preserve">Pontificia Universidad Católica</w:t>
            </w:r>
          </w:p>
        </w:tc>
        <w:tc>
          <w:tcPr/>
          <w:p>
            <w:pPr>
              <w:pStyle w:val="Compact"/>
            </w:pPr>
            <w:r>
              <w:t xml:space="preserve">16</w:t>
            </w:r>
          </w:p>
        </w:tc>
        <w:tc>
          <w:tcPr/>
          <w:p>
            <w:pPr>
              <w:pStyle w:val="Compact"/>
            </w:pPr>
            <w:r>
              <w:t xml:space="preserve">16,339</w:t>
            </w:r>
          </w:p>
        </w:tc>
        <w:tc>
          <w:tcPr/>
          <w:p>
            <w:pPr>
              <w:pStyle w:val="Compact"/>
            </w:pPr>
            <w:r>
              <w:t xml:space="preserve">1.25</w:t>
            </w:r>
          </w:p>
        </w:tc>
        <w:tc>
          <w:tcPr/>
          <w:p>
            <w:pPr>
              <w:pStyle w:val="Compact"/>
            </w:pPr>
            <w:r>
              <w:t xml:space="preserve">10.25</w:t>
            </w:r>
          </w:p>
        </w:tc>
      </w:tr>
      <w:tr>
        <w:tc>
          <w:tcPr/>
          <w:p>
            <w:pPr>
              <w:pStyle w:val="Compact"/>
            </w:pPr>
            <w:r>
              <w:t xml:space="preserve">JOTMI</w:t>
            </w:r>
          </w:p>
        </w:tc>
        <w:tc>
          <w:tcPr/>
          <w:p>
            <w:pPr>
              <w:pStyle w:val="Compact"/>
            </w:pPr>
            <w:r>
              <w:t xml:space="preserve">1</w:t>
            </w:r>
          </w:p>
        </w:tc>
        <w:tc>
          <w:tcPr/>
          <w:p>
            <w:pPr>
              <w:pStyle w:val="Compact"/>
            </w:pPr>
            <w:r>
              <w:t xml:space="preserve">13,671</w:t>
            </w:r>
          </w:p>
        </w:tc>
        <w:tc>
          <w:tcPr/>
          <w:p>
            <w:pPr>
              <w:pStyle w:val="Compact"/>
            </w:pPr>
            <w:r>
              <w:t xml:space="preserve">14.24</w:t>
            </w:r>
          </w:p>
        </w:tc>
        <w:tc>
          <w:tcPr/>
          <w:p>
            <w:pPr>
              <w:pStyle w:val="Compact"/>
            </w:pPr>
            <w:r>
              <w:t xml:space="preserve">51.00</w:t>
            </w:r>
          </w:p>
        </w:tc>
      </w:tr>
      <w:tr>
        <w:tc>
          <w:tcPr/>
          <w:p>
            <w:pPr>
              <w:pStyle w:val="Compact"/>
            </w:pPr>
            <w:r>
              <w:t xml:space="preserve">Chungara</w:t>
            </w:r>
          </w:p>
        </w:tc>
        <w:tc>
          <w:tcPr/>
          <w:p>
            <w:pPr>
              <w:pStyle w:val="Compact"/>
            </w:pPr>
            <w:r>
              <w:t xml:space="preserve">1</w:t>
            </w:r>
          </w:p>
        </w:tc>
        <w:tc>
          <w:tcPr/>
          <w:p>
            <w:pPr>
              <w:pStyle w:val="Compact"/>
            </w:pPr>
            <w:r>
              <w:t xml:space="preserve">7,883</w:t>
            </w:r>
          </w:p>
        </w:tc>
        <w:tc>
          <w:tcPr/>
          <w:p>
            <w:pPr>
              <w:pStyle w:val="Compact"/>
            </w:pPr>
            <w:r>
              <w:t xml:space="preserve">48.66</w:t>
            </w:r>
          </w:p>
        </w:tc>
        <w:tc>
          <w:tcPr/>
          <w:p>
            <w:pPr>
              <w:pStyle w:val="Compact"/>
            </w:pPr>
            <w:r>
              <w:t xml:space="preserve">34.00</w:t>
            </w:r>
          </w:p>
        </w:tc>
      </w:tr>
      <w:tr>
        <w:tc>
          <w:tcPr/>
          <w:p>
            <w:pPr>
              <w:pStyle w:val="Compact"/>
            </w:pPr>
            <w:r>
              <w:t xml:space="preserve">Universidad de Concepción</w:t>
            </w:r>
          </w:p>
        </w:tc>
        <w:tc>
          <w:tcPr/>
          <w:p>
            <w:pPr>
              <w:pStyle w:val="Compact"/>
            </w:pPr>
            <w:r>
              <w:t xml:space="preserve">5</w:t>
            </w:r>
          </w:p>
        </w:tc>
        <w:tc>
          <w:tcPr/>
          <w:p>
            <w:pPr>
              <w:pStyle w:val="Compact"/>
            </w:pPr>
            <w:r>
              <w:t xml:space="preserve">6,872</w:t>
            </w:r>
          </w:p>
        </w:tc>
        <w:tc>
          <w:tcPr/>
          <w:p>
            <w:pPr>
              <w:pStyle w:val="Compact"/>
            </w:pPr>
            <w:r>
              <w:t xml:space="preserve">2.49</w:t>
            </w:r>
          </w:p>
        </w:tc>
        <w:tc>
          <w:tcPr/>
          <w:p>
            <w:pPr>
              <w:pStyle w:val="Compact"/>
            </w:pPr>
            <w:r>
              <w:t xml:space="preserve">10.40</w:t>
            </w:r>
          </w:p>
        </w:tc>
      </w:tr>
      <w:tr>
        <w:tc>
          <w:tcPr/>
          <w:p>
            <w:pPr>
              <w:pStyle w:val="Compact"/>
            </w:pPr>
            <w:r>
              <w:t xml:space="preserve">Universidad de Chile</w:t>
            </w:r>
          </w:p>
        </w:tc>
        <w:tc>
          <w:tcPr/>
          <w:p>
            <w:pPr>
              <w:pStyle w:val="Compact"/>
            </w:pPr>
            <w:r>
              <w:t xml:space="preserve">12</w:t>
            </w:r>
          </w:p>
        </w:tc>
        <w:tc>
          <w:tcPr/>
          <w:p>
            <w:pPr>
              <w:pStyle w:val="Compact"/>
            </w:pPr>
            <w:r>
              <w:t xml:space="preserve">5,459</w:t>
            </w:r>
          </w:p>
        </w:tc>
        <w:tc>
          <w:tcPr/>
          <w:p>
            <w:pPr>
              <w:pStyle w:val="Compact"/>
            </w:pPr>
            <w:r>
              <w:t xml:space="preserve">1.45</w:t>
            </w:r>
          </w:p>
        </w:tc>
        <w:tc>
          <w:tcPr/>
          <w:p>
            <w:pPr>
              <w:pStyle w:val="Compact"/>
            </w:pPr>
            <w:r>
              <w:t xml:space="preserve">7.67</w:t>
            </w:r>
          </w:p>
        </w:tc>
      </w:tr>
    </w:tbl>
    <w:p>
      <w:pPr>
        <w:pStyle w:val="BodyText"/>
      </w:pPr>
      <w:r>
        <w:rPr>
          <w:b/>
          <w:bCs/>
        </w:rPr>
        <w:t xml:space="preserve">Correlaciones identificadas:</w:t>
      </w:r>
      <w:r>
        <w:t xml:space="preserve"> </w:t>
      </w:r>
      <w:r>
        <w:t xml:space="preserve">-</w:t>
      </w:r>
      <w:r>
        <w:t xml:space="preserve"> </w:t>
      </w:r>
      <w:r>
        <w:rPr>
          <w:b/>
          <w:bCs/>
        </w:rPr>
        <w:t xml:space="preserve">H-index vs visibilidad</w:t>
      </w:r>
      <w:r>
        <w:t xml:space="preserve">: 0.627 (correlación fuerte)</w:t>
      </w:r>
      <w:r>
        <w:t xml:space="preserve"> </w:t>
      </w:r>
      <w:r>
        <w:t xml:space="preserve">-</w:t>
      </w:r>
      <w:r>
        <w:t xml:space="preserve"> </w:t>
      </w:r>
      <w:r>
        <w:rPr>
          <w:b/>
          <w:bCs/>
        </w:rPr>
        <w:t xml:space="preserve">Productividad vs visibilidad</w:t>
      </w:r>
      <w:r>
        <w:t xml:space="preserve">: 0.075 (correlación débil)</w:t>
      </w:r>
      <w:r>
        <w:t xml:space="preserve"> </w:t>
      </w:r>
      <w:r>
        <w:t xml:space="preserve">-</w:t>
      </w:r>
      <w:r>
        <w:t xml:space="preserve"> </w:t>
      </w:r>
      <w:r>
        <w:rPr>
          <w:b/>
          <w:bCs/>
        </w:rPr>
        <w:t xml:space="preserve">Artículos OpenAlex vs citaciones</w:t>
      </w:r>
      <w:r>
        <w:t xml:space="preserve">: 0.562 (correlación moderada)</w:t>
      </w:r>
    </w:p>
    <w:bookmarkEnd w:id="64"/>
    <w:bookmarkStart w:id="65" w:name="Xfb8b9d6d51a498d36d7881c4d96efb98f10e994"/>
    <w:p>
      <w:pPr>
        <w:pStyle w:val="Heading4"/>
      </w:pPr>
      <w:r>
        <w:t xml:space="preserve">3.5.5 Implicaciones para Estrategia de Indexación</w:t>
      </w:r>
    </w:p>
    <w:p>
      <w:pPr>
        <w:pStyle w:val="FirstParagraph"/>
      </w:pPr>
      <w:r>
        <w:rPr>
          <w:b/>
          <w:bCs/>
        </w:rPr>
        <w:t xml:space="preserve">Criterios de priorización actualizados:</w:t>
      </w:r>
      <w:r>
        <w:t xml:space="preserve"> </w:t>
      </w:r>
      <w:r>
        <w:t xml:space="preserve">1.</w:t>
      </w:r>
      <w:r>
        <w:t xml:space="preserve"> </w:t>
      </w:r>
      <w:r>
        <w:rPr>
          <w:b/>
          <w:bCs/>
        </w:rPr>
        <w:t xml:space="preserve">Revistas estrella</w:t>
      </w:r>
      <w:r>
        <w:t xml:space="preserve"> </w:t>
      </w:r>
      <w:r>
        <w:t xml:space="preserve">(5): Indexación prioritaria inmediata</w:t>
      </w:r>
      <w:r>
        <w:t xml:space="preserve"> </w:t>
      </w:r>
      <w:r>
        <w:t xml:space="preserve">2.</w:t>
      </w:r>
      <w:r>
        <w:t xml:space="preserve"> </w:t>
      </w:r>
      <w:r>
        <w:rPr>
          <w:b/>
          <w:bCs/>
        </w:rPr>
        <w:t xml:space="preserve">Oportunidades de mejora</w:t>
      </w:r>
      <w:r>
        <w:t xml:space="preserve"> </w:t>
      </w:r>
      <w:r>
        <w:t xml:space="preserve">(24): Alta productividad, potencial de impacto</w:t>
      </w:r>
      <w:r>
        <w:t xml:space="preserve"> </w:t>
      </w:r>
      <w:r>
        <w:t xml:space="preserve">3.</w:t>
      </w:r>
      <w:r>
        <w:t xml:space="preserve"> </w:t>
      </w:r>
      <w:r>
        <w:rPr>
          <w:b/>
          <w:bCs/>
        </w:rPr>
        <w:t xml:space="preserve">Revistas emergentes</w:t>
      </w:r>
      <w:r>
        <w:t xml:space="preserve"> </w:t>
      </w:r>
      <w:r>
        <w:t xml:space="preserve">(14): Crecimiento sostenido, H-index en desarrollo</w:t>
      </w:r>
      <w:r>
        <w:t xml:space="preserve"> </w:t>
      </w:r>
      <w:r>
        <w:t xml:space="preserve">4.</w:t>
      </w:r>
      <w:r>
        <w:t xml:space="preserve"> </w:t>
      </w:r>
      <w:r>
        <w:rPr>
          <w:b/>
          <w:bCs/>
        </w:rPr>
        <w:t xml:space="preserve">Priorización institucional</w:t>
      </w:r>
      <w:r>
        <w:t xml:space="preserve">: UC y UChile como líderes en volumen</w:t>
      </w:r>
    </w:p>
    <w:bookmarkEnd w:id="65"/>
    <w:bookmarkEnd w:id="66"/>
    <w:bookmarkStart w:id="72" w:name="X63aeef110d8c7a230aa8d1fb8fa04aa9b0d1a41"/>
    <w:p>
      <w:pPr>
        <w:pStyle w:val="Heading3"/>
      </w:pPr>
      <w:r>
        <w:t xml:space="preserve">3.6 Análisis Comparativo Cruzado: Integración de Tres Fuentes</w:t>
      </w:r>
    </w:p>
    <w:bookmarkStart w:id="67" w:name="metodología-de-integración-script-15"/>
    <w:p>
      <w:pPr>
        <w:pStyle w:val="Heading4"/>
      </w:pPr>
      <w:r>
        <w:t xml:space="preserve">3.6.1 Metodología de Integración (Script 15)</w:t>
      </w:r>
    </w:p>
    <w:p>
      <w:pPr>
        <w:pStyle w:val="FirstParagraph"/>
      </w:pPr>
      <w:r>
        <w:t xml:space="preserve">Se desarrolló un análisis comparativo cruzado que integra datos de</w:t>
      </w:r>
      <w:r>
        <w:t xml:space="preserve"> </w:t>
      </w:r>
      <w:r>
        <w:rPr>
          <w:b/>
          <w:bCs/>
        </w:rPr>
        <w:t xml:space="preserve">tres fuentes principales</w:t>
      </w:r>
      <w:r>
        <w:t xml:space="preserve">:</w:t>
      </w:r>
      <w:r>
        <w:t xml:space="preserve"> </w:t>
      </w:r>
      <w:r>
        <w:t xml:space="preserve">-</w:t>
      </w:r>
      <w:r>
        <w:t xml:space="preserve"> </w:t>
      </w:r>
      <w:r>
        <w:rPr>
          <w:b/>
          <w:bCs/>
        </w:rPr>
        <w:t xml:space="preserve">Dialnet</w:t>
      </w:r>
      <w:r>
        <w:t xml:space="preserve">: Calidad editorial y errores de metadatos (95 revistas)</w:t>
      </w:r>
      <w:r>
        <w:t xml:space="preserve"> </w:t>
      </w:r>
      <w:r>
        <w:t xml:space="preserve">-</w:t>
      </w:r>
      <w:r>
        <w:t xml:space="preserve"> </w:t>
      </w:r>
      <w:r>
        <w:rPr>
          <w:b/>
          <w:bCs/>
        </w:rPr>
        <w:t xml:space="preserve">OpenAlex</w:t>
      </w:r>
      <w:r>
        <w:t xml:space="preserve">: Visibilidad académica e impacto (304 revistas)</w:t>
      </w:r>
      <w:r>
        <w:t xml:space="preserve"> </w:t>
      </w:r>
      <w:r>
        <w:t xml:space="preserve">-</w:t>
      </w:r>
      <w:r>
        <w:t xml:space="preserve"> </w:t>
      </w:r>
      <w:r>
        <w:rPr>
          <w:b/>
          <w:bCs/>
        </w:rPr>
        <w:t xml:space="preserve">Crossref</w:t>
      </w:r>
      <w:r>
        <w:t xml:space="preserve">: Infraestructura DOI y metadatos (316 revistas)</w:t>
      </w:r>
    </w:p>
    <w:p>
      <w:pPr>
        <w:pStyle w:val="BodyText"/>
      </w:pPr>
      <w:r>
        <w:rPr>
          <w:b/>
          <w:bCs/>
        </w:rPr>
        <w:t xml:space="preserve">Variables novedosas calculadas:</w:t>
      </w:r>
      <w:r>
        <w:t xml:space="preserve"> </w:t>
      </w:r>
      <w:r>
        <w:t xml:space="preserve">-</w:t>
      </w:r>
      <w:r>
        <w:t xml:space="preserve"> </w:t>
      </w:r>
      <w:r>
        <w:rPr>
          <w:b/>
          <w:bCs/>
        </w:rPr>
        <w:t xml:space="preserve">Madurez editorial</w:t>
      </w:r>
      <w:r>
        <w:t xml:space="preserve">: Combina DOIs históricos + calidad Dialnet</w:t>
      </w:r>
      <w:r>
        <w:t xml:space="preserve"> </w:t>
      </w:r>
      <w:r>
        <w:t xml:space="preserve">-</w:t>
      </w:r>
      <w:r>
        <w:t xml:space="preserve"> </w:t>
      </w:r>
      <w:r>
        <w:rPr>
          <w:b/>
          <w:bCs/>
        </w:rPr>
        <w:t xml:space="preserve">Brecha de visibilidad</w:t>
      </w:r>
      <w:r>
        <w:t xml:space="preserve">: Diferencia entre potencial (DOIs) y realidad (indexación)</w:t>
      </w:r>
      <w:r>
        <w:t xml:space="preserve"> </w:t>
      </w:r>
      <w:r>
        <w:t xml:space="preserve">-</w:t>
      </w:r>
      <w:r>
        <w:t xml:space="preserve"> </w:t>
      </w:r>
      <w:r>
        <w:rPr>
          <w:b/>
          <w:bCs/>
        </w:rPr>
        <w:t xml:space="preserve">Coherencia de metadatos</w:t>
      </w:r>
      <w:r>
        <w:t xml:space="preserve">: Consistencia entre fuentes Dialnet-Crossref</w:t>
      </w:r>
      <w:r>
        <w:t xml:space="preserve"> </w:t>
      </w:r>
      <w:r>
        <w:t xml:space="preserve">-</w:t>
      </w:r>
      <w:r>
        <w:t xml:space="preserve"> </w:t>
      </w:r>
      <w:r>
        <w:rPr>
          <w:b/>
          <w:bCs/>
        </w:rPr>
        <w:t xml:space="preserve">Potencial de indexación</w:t>
      </w:r>
      <w:r>
        <w:t xml:space="preserve">: Índice combinado de calidad + visibilidad + infraestructura</w:t>
      </w:r>
    </w:p>
    <w:bookmarkEnd w:id="67"/>
    <w:bookmarkStart w:id="68" w:name="segmentación-estratégica"/>
    <w:p>
      <w:pPr>
        <w:pStyle w:val="Heading4"/>
      </w:pPr>
      <w:r>
        <w:t xml:space="preserve">3.6.2 Segmentación Estratégica</w:t>
      </w:r>
    </w:p>
    <w:p>
      <w:pPr>
        <w:pStyle w:val="FirstParagraph"/>
      </w:pPr>
      <w:r>
        <w:t xml:space="preserve">Se clasificaron las</w:t>
      </w:r>
      <w:r>
        <w:t xml:space="preserve"> </w:t>
      </w:r>
      <w:r>
        <w:rPr>
          <w:b/>
          <w:bCs/>
        </w:rPr>
        <w:t xml:space="preserve">316 revistas</w:t>
      </w:r>
      <w:r>
        <w:t xml:space="preserve"> </w:t>
      </w:r>
      <w:r>
        <w:t xml:space="preserve">en 5 segmentos estratégicos:</w:t>
      </w:r>
    </w:p>
    <w:tbl>
      <w:tblPr>
        <w:tblStyle w:val="Table"/>
        <w:tblW w:type="pct" w:w="5000"/>
        <w:tblLayout w:type="fixed"/>
        <w:tblLook w:firstRow="1" w:lastRow="0" w:firstColumn="0" w:lastColumn="0" w:noHBand="0" w:noVBand="0" w:val="0020"/>
      </w:tblPr>
      <w:tblGrid>
        <w:gridCol w:w="2030"/>
        <w:gridCol w:w="2030"/>
        <w:gridCol w:w="609"/>
        <w:gridCol w:w="3249"/>
      </w:tblGrid>
      <w:tr>
        <w:trPr>
          <w:tblHeader w:val="on"/>
        </w:trPr>
        <w:tc>
          <w:tcPr/>
          <w:p>
            <w:pPr>
              <w:pStyle w:val="Compact"/>
            </w:pPr>
            <w:r>
              <w:t xml:space="preserve">Segmento</w:t>
            </w:r>
          </w:p>
        </w:tc>
        <w:tc>
          <w:tcPr/>
          <w:p>
            <w:pPr>
              <w:pStyle w:val="Compact"/>
            </w:pPr>
            <w:r>
              <w:t xml:space="preserve">Cantidad</w:t>
            </w:r>
          </w:p>
        </w:tc>
        <w:tc>
          <w:tcPr/>
          <w:p>
            <w:pPr>
              <w:pStyle w:val="Compact"/>
            </w:pPr>
            <w:r>
              <w:t xml:space="preserve">%</w:t>
            </w:r>
          </w:p>
        </w:tc>
        <w:tc>
          <w:tcPr/>
          <w:p>
            <w:pPr>
              <w:pStyle w:val="Compact"/>
            </w:pPr>
            <w:r>
              <w:t xml:space="preserve">Características</w:t>
            </w:r>
          </w:p>
        </w:tc>
      </w:tr>
      <w:tr>
        <w:tc>
          <w:tcPr/>
          <w:p>
            <w:pPr>
              <w:pStyle w:val="Compact"/>
            </w:pPr>
            <w:r>
              <w:rPr>
                <w:b/>
                <w:bCs/>
              </w:rPr>
              <w:t xml:space="preserve">Básico</w:t>
            </w:r>
          </w:p>
        </w:tc>
        <w:tc>
          <w:tcPr/>
          <w:p>
            <w:pPr>
              <w:pStyle w:val="Compact"/>
            </w:pPr>
            <w:r>
              <w:t xml:space="preserve">139</w:t>
            </w:r>
          </w:p>
        </w:tc>
        <w:tc>
          <w:tcPr/>
          <w:p>
            <w:pPr>
              <w:pStyle w:val="Compact"/>
            </w:pPr>
            <w:r>
              <w:t xml:space="preserve">44.0%</w:t>
            </w:r>
          </w:p>
        </w:tc>
        <w:tc>
          <w:tcPr/>
          <w:p>
            <w:pPr>
              <w:pStyle w:val="Compact"/>
            </w:pPr>
            <w:r>
              <w:t xml:space="preserve">Desarrollo integral necesario</w:t>
            </w:r>
          </w:p>
        </w:tc>
      </w:tr>
      <w:tr>
        <w:tc>
          <w:tcPr/>
          <w:p>
            <w:pPr>
              <w:pStyle w:val="Compact"/>
            </w:pPr>
            <w:r>
              <w:rPr>
                <w:b/>
                <w:bCs/>
              </w:rPr>
              <w:t xml:space="preserve">Problema</w:t>
            </w:r>
          </w:p>
        </w:tc>
        <w:tc>
          <w:tcPr/>
          <w:p>
            <w:pPr>
              <w:pStyle w:val="Compact"/>
            </w:pPr>
            <w:r>
              <w:t xml:space="preserve">60</w:t>
            </w:r>
          </w:p>
        </w:tc>
        <w:tc>
          <w:tcPr/>
          <w:p>
            <w:pPr>
              <w:pStyle w:val="Compact"/>
            </w:pPr>
            <w:r>
              <w:t xml:space="preserve">19.0%</w:t>
            </w:r>
          </w:p>
        </w:tc>
        <w:tc>
          <w:tcPr/>
          <w:p>
            <w:pPr>
              <w:pStyle w:val="Compact"/>
            </w:pPr>
            <w:r>
              <w:t xml:space="preserve">Alta visibilidad, baja calidad editorial</w:t>
            </w:r>
          </w:p>
        </w:tc>
      </w:tr>
      <w:tr>
        <w:tc>
          <w:tcPr/>
          <w:p>
            <w:pPr>
              <w:pStyle w:val="Compact"/>
            </w:pPr>
            <w:r>
              <w:rPr>
                <w:b/>
                <w:bCs/>
              </w:rPr>
              <w:t xml:space="preserve">Oportunidad</w:t>
            </w:r>
          </w:p>
        </w:tc>
        <w:tc>
          <w:tcPr/>
          <w:p>
            <w:pPr>
              <w:pStyle w:val="Compact"/>
            </w:pPr>
            <w:r>
              <w:t xml:space="preserve">60</w:t>
            </w:r>
          </w:p>
        </w:tc>
        <w:tc>
          <w:tcPr/>
          <w:p>
            <w:pPr>
              <w:pStyle w:val="Compact"/>
            </w:pPr>
            <w:r>
              <w:t xml:space="preserve">19.0%</w:t>
            </w:r>
          </w:p>
        </w:tc>
        <w:tc>
          <w:tcPr/>
          <w:p>
            <w:pPr>
              <w:pStyle w:val="Compact"/>
            </w:pPr>
            <w:r>
              <w:t xml:space="preserve">Alta calidad, baja visibilidad</w:t>
            </w:r>
          </w:p>
        </w:tc>
      </w:tr>
      <w:tr>
        <w:tc>
          <w:tcPr/>
          <w:p>
            <w:pPr>
              <w:pStyle w:val="Compact"/>
            </w:pPr>
            <w:r>
              <w:rPr>
                <w:b/>
                <w:bCs/>
              </w:rPr>
              <w:t xml:space="preserve">Veterana</w:t>
            </w:r>
          </w:p>
        </w:tc>
        <w:tc>
          <w:tcPr/>
          <w:p>
            <w:pPr>
              <w:pStyle w:val="Compact"/>
            </w:pPr>
            <w:r>
              <w:t xml:space="preserve">51</w:t>
            </w:r>
          </w:p>
        </w:tc>
        <w:tc>
          <w:tcPr/>
          <w:p>
            <w:pPr>
              <w:pStyle w:val="Compact"/>
            </w:pPr>
            <w:r>
              <w:t xml:space="preserve">16.1%</w:t>
            </w:r>
          </w:p>
        </w:tc>
        <w:tc>
          <w:tcPr/>
          <w:p>
            <w:pPr>
              <w:pStyle w:val="Compact"/>
            </w:pPr>
            <w:r>
              <w:t xml:space="preserve">Infraestructura madura, modernización necesaria</w:t>
            </w:r>
          </w:p>
        </w:tc>
      </w:tr>
      <w:tr>
        <w:tc>
          <w:tcPr/>
          <w:p>
            <w:pPr>
              <w:pStyle w:val="Compact"/>
            </w:pPr>
            <w:r>
              <w:rPr>
                <w:b/>
                <w:bCs/>
              </w:rPr>
              <w:t xml:space="preserve">Estrella</w:t>
            </w:r>
          </w:p>
        </w:tc>
        <w:tc>
          <w:tcPr/>
          <w:p>
            <w:pPr>
              <w:pStyle w:val="Compact"/>
            </w:pPr>
            <w:r>
              <w:t xml:space="preserve">6</w:t>
            </w:r>
          </w:p>
        </w:tc>
        <w:tc>
          <w:tcPr/>
          <w:p>
            <w:pPr>
              <w:pStyle w:val="Compact"/>
            </w:pPr>
            <w:r>
              <w:t xml:space="preserve">1.9%</w:t>
            </w:r>
          </w:p>
        </w:tc>
        <w:tc>
          <w:tcPr/>
          <w:p>
            <w:pPr>
              <w:pStyle w:val="Compact"/>
            </w:pPr>
            <w:r>
              <w:t xml:space="preserve">Liderazgo en los tres niveles</w:t>
            </w:r>
          </w:p>
        </w:tc>
      </w:tr>
    </w:tbl>
    <w:bookmarkEnd w:id="68"/>
    <w:bookmarkStart w:id="69" w:name="top-10-revistas-por-potencial-combinado"/>
    <w:p>
      <w:pPr>
        <w:pStyle w:val="Heading4"/>
      </w:pPr>
      <w:r>
        <w:t xml:space="preserve">3.6.3 Top 10 Revistas por Potencial Combinado</w:t>
      </w:r>
    </w:p>
    <w:tbl>
      <w:tblPr>
        <w:tblStyle w:val="Table"/>
        <w:tblW w:type="pct" w:w="5000"/>
        <w:tblLayout w:type="fixed"/>
        <w:tblLook w:firstRow="1" w:lastRow="0" w:firstColumn="0" w:lastColumn="0" w:noHBand="0" w:noVBand="0" w:val="0020"/>
      </w:tblPr>
      <w:tblGrid>
        <w:gridCol w:w="1827"/>
        <w:gridCol w:w="1827"/>
        <w:gridCol w:w="2233"/>
        <w:gridCol w:w="2030"/>
      </w:tblGrid>
      <w:tr>
        <w:trPr>
          <w:tblHeader w:val="on"/>
        </w:trPr>
        <w:tc>
          <w:tcPr/>
          <w:p>
            <w:pPr>
              <w:pStyle w:val="Compact"/>
            </w:pPr>
            <w:r>
              <w:t xml:space="preserve">Ranking</w:t>
            </w:r>
          </w:p>
        </w:tc>
        <w:tc>
          <w:tcPr/>
          <w:p>
            <w:pPr>
              <w:pStyle w:val="Compact"/>
            </w:pPr>
            <w:r>
              <w:t xml:space="preserve">Revista</w:t>
            </w:r>
          </w:p>
        </w:tc>
        <w:tc>
          <w:tcPr/>
          <w:p>
            <w:pPr>
              <w:pStyle w:val="Compact"/>
            </w:pPr>
            <w:r>
              <w:t xml:space="preserve">Potencial</w:t>
            </w:r>
          </w:p>
        </w:tc>
        <w:tc>
          <w:tcPr/>
          <w:p>
            <w:pPr>
              <w:pStyle w:val="Compact"/>
            </w:pPr>
            <w:r>
              <w:t xml:space="preserve">Segmento</w:t>
            </w:r>
          </w:p>
        </w:tc>
      </w:tr>
      <w:tr>
        <w:tc>
          <w:tcPr/>
          <w:p>
            <w:pPr>
              <w:pStyle w:val="Compact"/>
            </w:pPr>
            <w:r>
              <w:t xml:space="preserve">1</w:t>
            </w:r>
          </w:p>
        </w:tc>
        <w:tc>
          <w:tcPr/>
          <w:p>
            <w:pPr>
              <w:pStyle w:val="Compact"/>
            </w:pPr>
            <w:r>
              <w:t xml:space="preserve">Journal of technology management &amp; innovation</w:t>
            </w:r>
          </w:p>
        </w:tc>
        <w:tc>
          <w:tcPr/>
          <w:p>
            <w:pPr>
              <w:pStyle w:val="Compact"/>
            </w:pPr>
            <w:r>
              <w:t xml:space="preserve">13.59</w:t>
            </w:r>
          </w:p>
        </w:tc>
        <w:tc>
          <w:tcPr/>
          <w:p>
            <w:pPr>
              <w:pStyle w:val="Compact"/>
            </w:pPr>
            <w:r>
              <w:t xml:space="preserve">Problema</w:t>
            </w:r>
          </w:p>
        </w:tc>
      </w:tr>
      <w:tr>
        <w:tc>
          <w:tcPr/>
          <w:p>
            <w:pPr>
              <w:pStyle w:val="Compact"/>
            </w:pPr>
            <w:r>
              <w:t xml:space="preserve">2</w:t>
            </w:r>
          </w:p>
        </w:tc>
        <w:tc>
          <w:tcPr/>
          <w:p>
            <w:pPr>
              <w:pStyle w:val="Compact"/>
            </w:pPr>
            <w:r>
              <w:t xml:space="preserve">Terapia psicológica</w:t>
            </w:r>
          </w:p>
        </w:tc>
        <w:tc>
          <w:tcPr/>
          <w:p>
            <w:pPr>
              <w:pStyle w:val="Compact"/>
            </w:pPr>
            <w:r>
              <w:t xml:space="preserve">13.42</w:t>
            </w:r>
          </w:p>
        </w:tc>
        <w:tc>
          <w:tcPr/>
          <w:p>
            <w:pPr>
              <w:pStyle w:val="Compact"/>
            </w:pPr>
            <w:r>
              <w:t xml:space="preserve">Problema</w:t>
            </w:r>
          </w:p>
        </w:tc>
      </w:tr>
      <w:tr>
        <w:tc>
          <w:tcPr/>
          <w:p>
            <w:pPr>
              <w:pStyle w:val="Compact"/>
            </w:pPr>
            <w:r>
              <w:t xml:space="preserve">3</w:t>
            </w:r>
          </w:p>
        </w:tc>
        <w:tc>
          <w:tcPr/>
          <w:p>
            <w:pPr>
              <w:pStyle w:val="Compact"/>
            </w:pPr>
            <w:r>
              <w:t xml:space="preserve">European Journal of Education and Psychology</w:t>
            </w:r>
          </w:p>
        </w:tc>
        <w:tc>
          <w:tcPr/>
          <w:p>
            <w:pPr>
              <w:pStyle w:val="Compact"/>
            </w:pPr>
            <w:r>
              <w:t xml:space="preserve">13.13</w:t>
            </w:r>
          </w:p>
        </w:tc>
        <w:tc>
          <w:tcPr/>
          <w:p>
            <w:pPr>
              <w:pStyle w:val="Compact"/>
            </w:pPr>
            <w:r>
              <w:t xml:space="preserve">Básico</w:t>
            </w:r>
          </w:p>
        </w:tc>
      </w:tr>
      <w:tr>
        <w:tc>
          <w:tcPr/>
          <w:p>
            <w:pPr>
              <w:pStyle w:val="Compact"/>
            </w:pPr>
            <w:r>
              <w:t xml:space="preserve">4</w:t>
            </w:r>
          </w:p>
        </w:tc>
        <w:tc>
          <w:tcPr/>
          <w:p>
            <w:pPr>
              <w:pStyle w:val="Compact"/>
            </w:pPr>
            <w:r>
              <w:t xml:space="preserve">Maderas Ciencia y tecnología</w:t>
            </w:r>
          </w:p>
        </w:tc>
        <w:tc>
          <w:tcPr/>
          <w:p>
            <w:pPr>
              <w:pStyle w:val="Compact"/>
            </w:pPr>
            <w:r>
              <w:t xml:space="preserve">13.00</w:t>
            </w:r>
          </w:p>
        </w:tc>
        <w:tc>
          <w:tcPr/>
          <w:p>
            <w:pPr>
              <w:pStyle w:val="Compact"/>
            </w:pPr>
            <w:r>
              <w:t xml:space="preserve">Problema</w:t>
            </w:r>
          </w:p>
        </w:tc>
      </w:tr>
      <w:tr>
        <w:tc>
          <w:tcPr/>
          <w:p>
            <w:pPr>
              <w:pStyle w:val="Compact"/>
            </w:pPr>
            <w:r>
              <w:t xml:space="preserve">5</w:t>
            </w:r>
          </w:p>
        </w:tc>
        <w:tc>
          <w:tcPr/>
          <w:p>
            <w:pPr>
              <w:pStyle w:val="Compact"/>
            </w:pPr>
            <w:r>
              <w:t xml:space="preserve">Estudios pedagógicos (Valdivia)</w:t>
            </w:r>
          </w:p>
        </w:tc>
        <w:tc>
          <w:tcPr/>
          <w:p>
            <w:pPr>
              <w:pStyle w:val="Compact"/>
            </w:pPr>
            <w:r>
              <w:t xml:space="preserve">12.71</w:t>
            </w:r>
          </w:p>
        </w:tc>
        <w:tc>
          <w:tcPr/>
          <w:p>
            <w:pPr>
              <w:pStyle w:val="Compact"/>
            </w:pPr>
            <w:r>
              <w:t xml:space="preserve">Problema</w:t>
            </w:r>
          </w:p>
        </w:tc>
      </w:tr>
      <w:tr>
        <w:tc>
          <w:tcPr/>
          <w:p>
            <w:pPr>
              <w:pStyle w:val="Compact"/>
            </w:pPr>
            <w:r>
              <w:t xml:space="preserve">6</w:t>
            </w:r>
          </w:p>
        </w:tc>
        <w:tc>
          <w:tcPr/>
          <w:p>
            <w:pPr>
              <w:pStyle w:val="Compact"/>
            </w:pPr>
            <w:r>
              <w:t xml:space="preserve">Revista de biología marina y oceanografía</w:t>
            </w:r>
          </w:p>
        </w:tc>
        <w:tc>
          <w:tcPr/>
          <w:p>
            <w:pPr>
              <w:pStyle w:val="Compact"/>
            </w:pPr>
            <w:r>
              <w:t xml:space="preserve">12.61</w:t>
            </w:r>
          </w:p>
        </w:tc>
        <w:tc>
          <w:tcPr/>
          <w:p>
            <w:pPr>
              <w:pStyle w:val="Compact"/>
            </w:pPr>
            <w:r>
              <w:t xml:space="preserve">Básico</w:t>
            </w:r>
          </w:p>
        </w:tc>
      </w:tr>
      <w:tr>
        <w:tc>
          <w:tcPr/>
          <w:p>
            <w:pPr>
              <w:pStyle w:val="Compact"/>
            </w:pPr>
            <w:r>
              <w:t xml:space="preserve">7</w:t>
            </w:r>
          </w:p>
        </w:tc>
        <w:tc>
          <w:tcPr/>
          <w:p>
            <w:pPr>
              <w:pStyle w:val="Compact"/>
            </w:pPr>
            <w:r>
              <w:t xml:space="preserve">Journal of the Chilean Chemical Society</w:t>
            </w:r>
          </w:p>
        </w:tc>
        <w:tc>
          <w:tcPr/>
          <w:p>
            <w:pPr>
              <w:pStyle w:val="Compact"/>
            </w:pPr>
            <w:r>
              <w:t xml:space="preserve">12.57</w:t>
            </w:r>
          </w:p>
        </w:tc>
        <w:tc>
          <w:tcPr/>
          <w:p>
            <w:pPr>
              <w:pStyle w:val="Compact"/>
            </w:pPr>
            <w:r>
              <w:t xml:space="preserve">Problema</w:t>
            </w:r>
          </w:p>
        </w:tc>
      </w:tr>
      <w:tr>
        <w:tc>
          <w:tcPr/>
          <w:p>
            <w:pPr>
              <w:pStyle w:val="Compact"/>
            </w:pPr>
            <w:r>
              <w:t xml:space="preserve">8</w:t>
            </w:r>
          </w:p>
        </w:tc>
        <w:tc>
          <w:tcPr/>
          <w:p>
            <w:pPr>
              <w:pStyle w:val="Compact"/>
            </w:pPr>
            <w:r>
              <w:t xml:space="preserve">Revista latinoamericana de educación inclusiva</w:t>
            </w:r>
          </w:p>
        </w:tc>
        <w:tc>
          <w:tcPr/>
          <w:p>
            <w:pPr>
              <w:pStyle w:val="Compact"/>
            </w:pPr>
            <w:r>
              <w:t xml:space="preserve">12.55</w:t>
            </w:r>
          </w:p>
        </w:tc>
        <w:tc>
          <w:tcPr/>
          <w:p>
            <w:pPr>
              <w:pStyle w:val="Compact"/>
            </w:pPr>
            <w:r>
              <w:t xml:space="preserve">Problema</w:t>
            </w:r>
          </w:p>
        </w:tc>
      </w:tr>
      <w:tr>
        <w:tc>
          <w:tcPr/>
          <w:p>
            <w:pPr>
              <w:pStyle w:val="Compact"/>
            </w:pPr>
            <w:r>
              <w:t xml:space="preserve">9</w:t>
            </w:r>
          </w:p>
        </w:tc>
        <w:tc>
          <w:tcPr/>
          <w:p>
            <w:pPr>
              <w:pStyle w:val="Compact"/>
            </w:pPr>
            <w:r>
              <w:t xml:space="preserve">Psykhe (Santiago)</w:t>
            </w:r>
          </w:p>
        </w:tc>
        <w:tc>
          <w:tcPr/>
          <w:p>
            <w:pPr>
              <w:pStyle w:val="Compact"/>
            </w:pPr>
            <w:r>
              <w:t xml:space="preserve">12.48</w:t>
            </w:r>
          </w:p>
        </w:tc>
        <w:tc>
          <w:tcPr/>
          <w:p>
            <w:pPr>
              <w:pStyle w:val="Compact"/>
            </w:pPr>
            <w:r>
              <w:t xml:space="preserve">Básico</w:t>
            </w:r>
          </w:p>
        </w:tc>
      </w:tr>
      <w:tr>
        <w:tc>
          <w:tcPr/>
          <w:p>
            <w:pPr>
              <w:pStyle w:val="Compact"/>
            </w:pPr>
            <w:r>
              <w:t xml:space="preserve">10</w:t>
            </w:r>
          </w:p>
        </w:tc>
        <w:tc>
          <w:tcPr/>
          <w:p>
            <w:pPr>
              <w:pStyle w:val="Compact"/>
            </w:pPr>
            <w:r>
              <w:t xml:space="preserve">Estudios de economía</w:t>
            </w:r>
          </w:p>
        </w:tc>
        <w:tc>
          <w:tcPr/>
          <w:p>
            <w:pPr>
              <w:pStyle w:val="Compact"/>
            </w:pPr>
            <w:r>
              <w:t xml:space="preserve">12.42</w:t>
            </w:r>
          </w:p>
        </w:tc>
        <w:tc>
          <w:tcPr/>
          <w:p>
            <w:pPr>
              <w:pStyle w:val="Compact"/>
            </w:pPr>
            <w:r>
              <w:t xml:space="preserve">Problema</w:t>
            </w:r>
          </w:p>
        </w:tc>
      </w:tr>
    </w:tbl>
    <w:bookmarkEnd w:id="69"/>
    <w:bookmarkStart w:id="70" w:name="correlaciones-clave-identificadas"/>
    <w:p>
      <w:pPr>
        <w:pStyle w:val="Heading4"/>
      </w:pPr>
      <w:r>
        <w:t xml:space="preserve">3.6.4 Correlaciones Clave Identificadas</w:t>
      </w:r>
    </w:p>
    <w:tbl>
      <w:tblPr>
        <w:tblStyle w:val="Table"/>
        <w:tblW w:type="pct" w:w="5000"/>
        <w:tblLayout w:type="fixed"/>
        <w:tblLook w:firstRow="1" w:lastRow="0" w:firstColumn="0" w:lastColumn="0" w:noHBand="0" w:noVBand="0" w:val="0020"/>
      </w:tblPr>
      <w:tblGrid>
        <w:gridCol w:w="2178"/>
        <w:gridCol w:w="2574"/>
        <w:gridCol w:w="3168"/>
      </w:tblGrid>
      <w:tr>
        <w:trPr>
          <w:tblHeader w:val="on"/>
        </w:trPr>
        <w:tc>
          <w:tcPr/>
          <w:p>
            <w:pPr>
              <w:pStyle w:val="Compact"/>
            </w:pPr>
            <w:r>
              <w:t xml:space="preserve">Variables</w:t>
            </w:r>
          </w:p>
        </w:tc>
        <w:tc>
          <w:tcPr/>
          <w:p>
            <w:pPr>
              <w:pStyle w:val="Compact"/>
            </w:pPr>
            <w:r>
              <w:t xml:space="preserve">Correlación</w:t>
            </w:r>
          </w:p>
        </w:tc>
        <w:tc>
          <w:tcPr/>
          <w:p>
            <w:pPr>
              <w:pStyle w:val="Compact"/>
            </w:pPr>
            <w:r>
              <w:t xml:space="preserve">Interpretación</w:t>
            </w:r>
          </w:p>
        </w:tc>
      </w:tr>
      <w:tr>
        <w:tc>
          <w:tcPr/>
          <w:p>
            <w:pPr>
              <w:pStyle w:val="Compact"/>
            </w:pPr>
            <w:r>
              <w:rPr>
                <w:b/>
                <w:bCs/>
              </w:rPr>
              <w:t xml:space="preserve">APC vs Completitud metadatos</w:t>
            </w:r>
          </w:p>
        </w:tc>
        <w:tc>
          <w:tcPr/>
          <w:p>
            <w:pPr>
              <w:pStyle w:val="Compact"/>
            </w:pPr>
            <w:r>
              <w:t xml:space="preserve">-1.000</w:t>
            </w:r>
          </w:p>
        </w:tc>
        <w:tc>
          <w:tcPr/>
          <w:p>
            <w:pPr>
              <w:pStyle w:val="Compact"/>
            </w:pPr>
            <w:r>
              <w:t xml:space="preserve">Perfecta correlación negativa</w:t>
            </w:r>
          </w:p>
        </w:tc>
      </w:tr>
      <w:tr>
        <w:tc>
          <w:tcPr/>
          <w:p>
            <w:pPr>
              <w:pStyle w:val="Compact"/>
            </w:pPr>
            <w:r>
              <w:rPr>
                <w:b/>
                <w:bCs/>
              </w:rPr>
              <w:t xml:space="preserve">APC vs Madurez editorial</w:t>
            </w:r>
          </w:p>
        </w:tc>
        <w:tc>
          <w:tcPr/>
          <w:p>
            <w:pPr>
              <w:pStyle w:val="Compact"/>
            </w:pPr>
            <w:r>
              <w:t xml:space="preserve">-0.998</w:t>
            </w:r>
          </w:p>
        </w:tc>
        <w:tc>
          <w:tcPr/>
          <w:p>
            <w:pPr>
              <w:pStyle w:val="Compact"/>
            </w:pPr>
            <w:r>
              <w:t xml:space="preserve">Revistas con APC menos maduras</w:t>
            </w:r>
          </w:p>
        </w:tc>
      </w:tr>
      <w:tr>
        <w:tc>
          <w:tcPr/>
          <w:p>
            <w:pPr>
              <w:pStyle w:val="Compact"/>
            </w:pPr>
            <w:r>
              <w:rPr>
                <w:b/>
                <w:bCs/>
              </w:rPr>
              <w:t xml:space="preserve">APC vs Visibilidad</w:t>
            </w:r>
          </w:p>
        </w:tc>
        <w:tc>
          <w:tcPr/>
          <w:p>
            <w:pPr>
              <w:pStyle w:val="Compact"/>
            </w:pPr>
            <w:r>
              <w:t xml:space="preserve">+0.996</w:t>
            </w:r>
          </w:p>
        </w:tc>
        <w:tc>
          <w:tcPr/>
          <w:p>
            <w:pPr>
              <w:pStyle w:val="Compact"/>
            </w:pPr>
            <w:r>
              <w:t xml:space="preserve">Revistas con APC más visibles</w:t>
            </w:r>
          </w:p>
        </w:tc>
      </w:tr>
      <w:tr>
        <w:tc>
          <w:tcPr/>
          <w:p>
            <w:pPr>
              <w:pStyle w:val="Compact"/>
            </w:pPr>
            <w:r>
              <w:rPr>
                <w:b/>
                <w:bCs/>
              </w:rPr>
              <w:t xml:space="preserve">APC vs Total DOIs</w:t>
            </w:r>
          </w:p>
        </w:tc>
        <w:tc>
          <w:tcPr/>
          <w:p>
            <w:pPr>
              <w:pStyle w:val="Compact"/>
            </w:pPr>
            <w:r>
              <w:t xml:space="preserve">+0.984</w:t>
            </w:r>
          </w:p>
        </w:tc>
        <w:tc>
          <w:tcPr/>
          <w:p>
            <w:pPr>
              <w:pStyle w:val="Compact"/>
            </w:pPr>
            <w:r>
              <w:t xml:space="preserve">Revistas con APC más DOIs</w:t>
            </w:r>
          </w:p>
        </w:tc>
      </w:tr>
      <w:tr>
        <w:tc>
          <w:tcPr/>
          <w:p>
            <w:pPr>
              <w:pStyle w:val="Compact"/>
            </w:pPr>
            <w:r>
              <w:rPr>
                <w:b/>
                <w:bCs/>
              </w:rPr>
              <w:t xml:space="preserve">H-index vs APC</w:t>
            </w:r>
          </w:p>
        </w:tc>
        <w:tc>
          <w:tcPr/>
          <w:p>
            <w:pPr>
              <w:pStyle w:val="Compact"/>
            </w:pPr>
            <w:r>
              <w:t xml:space="preserve">+0.965</w:t>
            </w:r>
          </w:p>
        </w:tc>
        <w:tc>
          <w:tcPr/>
          <w:p>
            <w:pPr>
              <w:pStyle w:val="Compact"/>
            </w:pPr>
            <w:r>
              <w:t xml:space="preserve">Mayor impacto en revistas con APC</w:t>
            </w:r>
          </w:p>
        </w:tc>
      </w:tr>
    </w:tbl>
    <w:bookmarkEnd w:id="70"/>
    <w:bookmarkStart w:id="71" w:name="recomendaciones-por-segmento"/>
    <w:p>
      <w:pPr>
        <w:pStyle w:val="Heading4"/>
      </w:pPr>
      <w:r>
        <w:t xml:space="preserve">3.6.5 Recomendaciones por Segmento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Segmento</w:t>
            </w:r>
          </w:p>
        </w:tc>
        <w:tc>
          <w:tcPr/>
          <w:p>
            <w:pPr>
              <w:pStyle w:val="Compact"/>
            </w:pPr>
            <w:r>
              <w:t xml:space="preserve">Recomendación Estratégica</w:t>
            </w:r>
          </w:p>
        </w:tc>
        <w:tc>
          <w:tcPr/>
          <w:p>
            <w:pPr>
              <w:pStyle w:val="Compact"/>
            </w:pPr>
            <w:r>
              <w:t xml:space="preserve">Cantidad</w:t>
            </w:r>
          </w:p>
        </w:tc>
      </w:tr>
      <w:tr>
        <w:tc>
          <w:tcPr/>
          <w:p>
            <w:pPr>
              <w:pStyle w:val="Compact"/>
            </w:pPr>
            <w:r>
              <w:rPr>
                <w:b/>
                <w:bCs/>
              </w:rPr>
              <w:t xml:space="preserve">Estrella</w:t>
            </w:r>
          </w:p>
        </w:tc>
        <w:tc>
          <w:tcPr/>
          <w:p>
            <w:pPr>
              <w:pStyle w:val="Compact"/>
            </w:pPr>
            <w:r>
              <w:t xml:space="preserve">Mantener liderazgo, explorar indexación premium</w:t>
            </w:r>
          </w:p>
        </w:tc>
        <w:tc>
          <w:tcPr/>
          <w:p>
            <w:pPr>
              <w:pStyle w:val="Compact"/>
            </w:pPr>
            <w:r>
              <w:t xml:space="preserve">6</w:t>
            </w:r>
          </w:p>
        </w:tc>
      </w:tr>
      <w:tr>
        <w:tc>
          <w:tcPr/>
          <w:p>
            <w:pPr>
              <w:pStyle w:val="Compact"/>
            </w:pPr>
            <w:r>
              <w:rPr>
                <w:b/>
                <w:bCs/>
              </w:rPr>
              <w:t xml:space="preserve">Oportunidad</w:t>
            </w:r>
          </w:p>
        </w:tc>
        <w:tc>
          <w:tcPr/>
          <w:p>
            <w:pPr>
              <w:pStyle w:val="Compact"/>
            </w:pPr>
            <w:r>
              <w:t xml:space="preserve">Aumentar visibilidad, marketing académico</w:t>
            </w:r>
          </w:p>
        </w:tc>
        <w:tc>
          <w:tcPr/>
          <w:p>
            <w:pPr>
              <w:pStyle w:val="Compact"/>
            </w:pPr>
            <w:r>
              <w:t xml:space="preserve">60</w:t>
            </w:r>
          </w:p>
        </w:tc>
      </w:tr>
      <w:tr>
        <w:tc>
          <w:tcPr/>
          <w:p>
            <w:pPr>
              <w:pStyle w:val="Compact"/>
            </w:pPr>
            <w:r>
              <w:rPr>
                <w:b/>
                <w:bCs/>
              </w:rPr>
              <w:t xml:space="preserve">Problema</w:t>
            </w:r>
          </w:p>
        </w:tc>
        <w:tc>
          <w:tcPr/>
          <w:p>
            <w:pPr>
              <w:pStyle w:val="Compact"/>
            </w:pPr>
            <w:r>
              <w:t xml:space="preserve">Mejorar calidad editorial, revisar procesos</w:t>
            </w:r>
          </w:p>
        </w:tc>
        <w:tc>
          <w:tcPr/>
          <w:p>
            <w:pPr>
              <w:pStyle w:val="Compact"/>
            </w:pPr>
            <w:r>
              <w:t xml:space="preserve">60</w:t>
            </w:r>
          </w:p>
        </w:tc>
      </w:tr>
      <w:tr>
        <w:tc>
          <w:tcPr/>
          <w:p>
            <w:pPr>
              <w:pStyle w:val="Compact"/>
            </w:pPr>
            <w:r>
              <w:rPr>
                <w:b/>
                <w:bCs/>
              </w:rPr>
              <w:t xml:space="preserve">Veterana</w:t>
            </w:r>
          </w:p>
        </w:tc>
        <w:tc>
          <w:tcPr/>
          <w:p>
            <w:pPr>
              <w:pStyle w:val="Compact"/>
            </w:pPr>
            <w:r>
              <w:t xml:space="preserve">Modernizar infraestructura, nuevos estándares</w:t>
            </w:r>
          </w:p>
        </w:tc>
        <w:tc>
          <w:tcPr/>
          <w:p>
            <w:pPr>
              <w:pStyle w:val="Compact"/>
            </w:pPr>
            <w:r>
              <w:t xml:space="preserve">51</w:t>
            </w:r>
          </w:p>
        </w:tc>
      </w:tr>
      <w:tr>
        <w:tc>
          <w:tcPr/>
          <w:p>
            <w:pPr>
              <w:pStyle w:val="Compact"/>
            </w:pPr>
            <w:r>
              <w:rPr>
                <w:b/>
                <w:bCs/>
              </w:rPr>
              <w:t xml:space="preserve">Básico</w:t>
            </w:r>
          </w:p>
        </w:tc>
        <w:tc>
          <w:tcPr/>
          <w:p>
            <w:pPr>
              <w:pStyle w:val="Compact"/>
            </w:pPr>
            <w:r>
              <w:t xml:space="preserve">Desarrollo integral en los tres niveles</w:t>
            </w:r>
          </w:p>
        </w:tc>
        <w:tc>
          <w:tcPr/>
          <w:p>
            <w:pPr>
              <w:pStyle w:val="Compact"/>
            </w:pPr>
            <w:r>
              <w:t xml:space="preserve">139</w:t>
            </w:r>
          </w:p>
        </w:tc>
      </w:tr>
    </w:tbl>
    <w:bookmarkEnd w:id="71"/>
    <w:bookmarkEnd w:id="72"/>
    <w:bookmarkStart w:id="77" w:name="Xc50181a784a6d6227e938b477cdc6a5b48c09f3"/>
    <w:p>
      <w:pPr>
        <w:pStyle w:val="Heading3"/>
      </w:pPr>
      <w:r>
        <w:t xml:space="preserve">3.7 Análisis APC vs Revistas Gratuitas (Script 16)</w:t>
      </w:r>
    </w:p>
    <w:bookmarkStart w:id="73" w:name="hallazgos-principales"/>
    <w:p>
      <w:pPr>
        <w:pStyle w:val="Heading4"/>
      </w:pPr>
      <w:r>
        <w:t xml:space="preserve">3.7.1 Hallazgos Principales</w:t>
      </w:r>
    </w:p>
    <w:p>
      <w:pPr>
        <w:pStyle w:val="FirstParagraph"/>
      </w:pPr>
      <w:r>
        <w:t xml:space="preserve">El análisis revela que</w:t>
      </w:r>
      <w:r>
        <w:t xml:space="preserve"> </w:t>
      </w:r>
      <w:r>
        <w:rPr>
          <w:b/>
          <w:bCs/>
        </w:rPr>
        <w:t xml:space="preserve">solo 3 revistas chilenas (0.9%)</w:t>
      </w:r>
      <w:r>
        <w:t xml:space="preserve"> </w:t>
      </w:r>
      <w:r>
        <w:t xml:space="preserve">cobran Article Processing Charges (APC):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Revista</w:t>
            </w:r>
          </w:p>
        </w:tc>
        <w:tc>
          <w:tcPr/>
          <w:p>
            <w:pPr>
              <w:pStyle w:val="Compact"/>
            </w:pPr>
            <w:r>
              <w:t xml:space="preserve">APC (USD)</w:t>
            </w:r>
          </w:p>
        </w:tc>
        <w:tc>
          <w:tcPr/>
          <w:p>
            <w:pPr>
              <w:pStyle w:val="Compact"/>
            </w:pPr>
            <w:r>
              <w:t xml:space="preserve">H-index</w:t>
            </w:r>
          </w:p>
        </w:tc>
        <w:tc>
          <w:tcPr/>
          <w:p>
            <w:pPr>
              <w:pStyle w:val="Compact"/>
            </w:pPr>
            <w:r>
              <w:t xml:space="preserve">Segmento</w:t>
            </w:r>
          </w:p>
        </w:tc>
      </w:tr>
      <w:tr>
        <w:tc>
          <w:tcPr/>
          <w:p>
            <w:pPr>
              <w:pStyle w:val="Compact"/>
            </w:pPr>
            <w:r>
              <w:rPr>
                <w:b/>
                <w:bCs/>
              </w:rPr>
              <w:t xml:space="preserve">Revista Inclusiones</w:t>
            </w:r>
          </w:p>
        </w:tc>
        <w:tc>
          <w:tcPr/>
          <w:p>
            <w:pPr>
              <w:pStyle w:val="Compact"/>
            </w:pPr>
            <w:r>
              <w:t xml:space="preserve">$80</w:t>
            </w:r>
          </w:p>
        </w:tc>
        <w:tc>
          <w:tcPr/>
          <w:p>
            <w:pPr>
              <w:pStyle w:val="Compact"/>
            </w:pPr>
            <w:r>
              <w:t xml:space="preserve">16</w:t>
            </w:r>
          </w:p>
        </w:tc>
        <w:tc>
          <w:tcPr/>
          <w:p>
            <w:pPr>
              <w:pStyle w:val="Compact"/>
            </w:pPr>
            <w:r>
              <w:t xml:space="preserve">Veterana</w:t>
            </w:r>
          </w:p>
        </w:tc>
      </w:tr>
      <w:tr>
        <w:tc>
          <w:tcPr/>
          <w:p>
            <w:pPr>
              <w:pStyle w:val="Compact"/>
            </w:pPr>
            <w:r>
              <w:rPr>
                <w:b/>
                <w:bCs/>
              </w:rPr>
              <w:t xml:space="preserve">Gayana (Concepción)</w:t>
            </w:r>
          </w:p>
        </w:tc>
        <w:tc>
          <w:tcPr/>
          <w:p>
            <w:pPr>
              <w:pStyle w:val="Compact"/>
            </w:pPr>
            <w:r>
              <w:t xml:space="preserve">$1,000</w:t>
            </w:r>
          </w:p>
        </w:tc>
        <w:tc>
          <w:tcPr/>
          <w:p>
            <w:pPr>
              <w:pStyle w:val="Compact"/>
            </w:pPr>
            <w:r>
              <w:t xml:space="preserve">27</w:t>
            </w:r>
          </w:p>
        </w:tc>
        <w:tc>
          <w:tcPr/>
          <w:p>
            <w:pPr>
              <w:pStyle w:val="Compact"/>
            </w:pPr>
            <w:r>
              <w:t xml:space="preserve">Problema</w:t>
            </w:r>
          </w:p>
        </w:tc>
      </w:tr>
      <w:tr>
        <w:tc>
          <w:tcPr/>
          <w:p>
            <w:pPr>
              <w:pStyle w:val="Compact"/>
            </w:pPr>
            <w:r>
              <w:rPr>
                <w:b/>
                <w:bCs/>
              </w:rPr>
              <w:t xml:space="preserve">Gayana Botánica</w:t>
            </w:r>
          </w:p>
        </w:tc>
        <w:tc>
          <w:tcPr/>
          <w:p>
            <w:pPr>
              <w:pStyle w:val="Compact"/>
            </w:pPr>
            <w:r>
              <w:t xml:space="preserve">$1,000</w:t>
            </w:r>
          </w:p>
        </w:tc>
        <w:tc>
          <w:tcPr/>
          <w:p>
            <w:pPr>
              <w:pStyle w:val="Compact"/>
            </w:pPr>
            <w:r>
              <w:t xml:space="preserve">24</w:t>
            </w:r>
          </w:p>
        </w:tc>
        <w:tc>
          <w:tcPr/>
          <w:p>
            <w:pPr>
              <w:pStyle w:val="Compact"/>
            </w:pPr>
            <w:r>
              <w:t xml:space="preserve">Problema</w:t>
            </w:r>
          </w:p>
        </w:tc>
      </w:tr>
    </w:tbl>
    <w:bookmarkEnd w:id="73"/>
    <w:bookmarkStart w:id="74" w:name="comparación-de-métricas-clave"/>
    <w:p>
      <w:pPr>
        <w:pStyle w:val="Heading4"/>
      </w:pPr>
      <w:r>
        <w:t xml:space="preserve">3.7.2 Comparación de Métricas Clave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Con APC</w:t>
            </w:r>
          </w:p>
        </w:tc>
        <w:tc>
          <w:tcPr/>
          <w:p>
            <w:pPr>
              <w:pStyle w:val="Compact"/>
            </w:pPr>
            <w:r>
              <w:t xml:space="preserve">Gratuitas</w:t>
            </w:r>
          </w:p>
        </w:tc>
        <w:tc>
          <w:tcPr/>
          <w:p>
            <w:pPr>
              <w:pStyle w:val="Compact"/>
            </w:pPr>
            <w:r>
              <w:t xml:space="preserve">Diferencia</w:t>
            </w:r>
          </w:p>
        </w:tc>
      </w:tr>
      <w:tr>
        <w:tc>
          <w:tcPr/>
          <w:p>
            <w:pPr>
              <w:pStyle w:val="Compact"/>
            </w:pPr>
            <w:r>
              <w:rPr>
                <w:b/>
                <w:bCs/>
              </w:rPr>
              <w:t xml:space="preserve">Completitud Metadatos</w:t>
            </w:r>
          </w:p>
        </w:tc>
        <w:tc>
          <w:tcPr/>
          <w:p>
            <w:pPr>
              <w:pStyle w:val="Compact"/>
            </w:pPr>
            <w:r>
              <w:t xml:space="preserve">32.81</w:t>
            </w:r>
          </w:p>
        </w:tc>
        <w:tc>
          <w:tcPr/>
          <w:p>
            <w:pPr>
              <w:pStyle w:val="Compact"/>
            </w:pPr>
            <w:r>
              <w:t xml:space="preserve">32.97</w:t>
            </w:r>
          </w:p>
        </w:tc>
        <w:tc>
          <w:tcPr/>
          <w:p>
            <w:pPr>
              <w:pStyle w:val="Compact"/>
            </w:pPr>
            <w:r>
              <w:t xml:space="preserve">-0.5%</w:t>
            </w:r>
          </w:p>
        </w:tc>
      </w:tr>
      <w:tr>
        <w:tc>
          <w:tcPr/>
          <w:p>
            <w:pPr>
              <w:pStyle w:val="Compact"/>
            </w:pPr>
            <w:r>
              <w:rPr>
                <w:b/>
                <w:bCs/>
              </w:rPr>
              <w:t xml:space="preserve">Visibilidad Académica</w:t>
            </w:r>
          </w:p>
        </w:tc>
        <w:tc>
          <w:tcPr/>
          <w:p>
            <w:pPr>
              <w:pStyle w:val="Compact"/>
            </w:pPr>
            <w:r>
              <w:t xml:space="preserve">2.72</w:t>
            </w:r>
          </w:p>
        </w:tc>
        <w:tc>
          <w:tcPr/>
          <w:p>
            <w:pPr>
              <w:pStyle w:val="Compact"/>
            </w:pPr>
            <w:r>
              <w:t xml:space="preserve">0.97</w:t>
            </w:r>
          </w:p>
        </w:tc>
        <w:tc>
          <w:tcPr/>
          <w:p>
            <w:pPr>
              <w:pStyle w:val="Compact"/>
            </w:pPr>
            <w:r>
              <w:rPr>
                <w:b/>
                <w:bCs/>
              </w:rPr>
              <w:t xml:space="preserve">+181%</w:t>
            </w:r>
          </w:p>
        </w:tc>
      </w:tr>
      <w:tr>
        <w:tc>
          <w:tcPr/>
          <w:p>
            <w:pPr>
              <w:pStyle w:val="Compact"/>
            </w:pPr>
            <w:r>
              <w:rPr>
                <w:b/>
                <w:bCs/>
              </w:rPr>
              <w:t xml:space="preserve">H-Index</w:t>
            </w:r>
          </w:p>
        </w:tc>
        <w:tc>
          <w:tcPr/>
          <w:p>
            <w:pPr>
              <w:pStyle w:val="Compact"/>
            </w:pPr>
            <w:r>
              <w:t xml:space="preserve">22.33</w:t>
            </w:r>
          </w:p>
        </w:tc>
        <w:tc>
          <w:tcPr/>
          <w:p>
            <w:pPr>
              <w:pStyle w:val="Compact"/>
            </w:pPr>
            <w:r>
              <w:t xml:space="preserve">7.61</w:t>
            </w:r>
          </w:p>
        </w:tc>
        <w:tc>
          <w:tcPr/>
          <w:p>
            <w:pPr>
              <w:pStyle w:val="Compact"/>
            </w:pPr>
            <w:r>
              <w:rPr>
                <w:b/>
                <w:bCs/>
              </w:rPr>
              <w:t xml:space="preserve">+193%</w:t>
            </w:r>
          </w:p>
        </w:tc>
      </w:tr>
      <w:tr>
        <w:tc>
          <w:tcPr/>
          <w:p>
            <w:pPr>
              <w:pStyle w:val="Compact"/>
            </w:pPr>
            <w:r>
              <w:rPr>
                <w:b/>
                <w:bCs/>
              </w:rPr>
              <w:t xml:space="preserve">Total DOIs</w:t>
            </w:r>
          </w:p>
        </w:tc>
        <w:tc>
          <w:tcPr/>
          <w:p>
            <w:pPr>
              <w:pStyle w:val="Compact"/>
            </w:pPr>
            <w:r>
              <w:t xml:space="preserve">511.33</w:t>
            </w:r>
          </w:p>
        </w:tc>
        <w:tc>
          <w:tcPr/>
          <w:p>
            <w:pPr>
              <w:pStyle w:val="Compact"/>
            </w:pPr>
            <w:r>
              <w:t xml:space="preserve">303.19</w:t>
            </w:r>
          </w:p>
        </w:tc>
        <w:tc>
          <w:tcPr/>
          <w:p>
            <w:pPr>
              <w:pStyle w:val="Compact"/>
            </w:pPr>
            <w:r>
              <w:rPr>
                <w:b/>
                <w:bCs/>
              </w:rPr>
              <w:t xml:space="preserve">+69%</w:t>
            </w:r>
          </w:p>
        </w:tc>
      </w:tr>
    </w:tbl>
    <w:bookmarkEnd w:id="74"/>
    <w:bookmarkStart w:id="75" w:name="distribución-por-segmentos"/>
    <w:p>
      <w:pPr>
        <w:pStyle w:val="Heading4"/>
      </w:pPr>
      <w:r>
        <w:t xml:space="preserve">3.7.3 Distribución por Segmentos</w:t>
      </w:r>
    </w:p>
    <w:p>
      <w:pPr>
        <w:pStyle w:val="Compact"/>
        <w:numPr>
          <w:ilvl w:val="0"/>
          <w:numId w:val="1015"/>
        </w:numPr>
      </w:pPr>
      <w:r>
        <w:rPr>
          <w:b/>
          <w:bCs/>
        </w:rPr>
        <w:t xml:space="preserve">Ninguna revista</w:t>
      </w:r>
      <w:r>
        <w:rPr>
          <w:b/>
          <w:bCs/>
        </w:rPr>
        <w:t xml:space="preserve"> </w:t>
      </w:r>
      <w:r>
        <w:rPr>
          <w:b/>
          <w:bCs/>
        </w:rPr>
        <w:t xml:space="preserve">“Estrella”</w:t>
      </w:r>
      <w:r>
        <w:t xml:space="preserve"> </w:t>
      </w:r>
      <w:r>
        <w:t xml:space="preserve">cobra APC</w:t>
      </w:r>
    </w:p>
    <w:p>
      <w:pPr>
        <w:pStyle w:val="Compact"/>
        <w:numPr>
          <w:ilvl w:val="0"/>
          <w:numId w:val="1015"/>
        </w:numPr>
      </w:pPr>
      <w:r>
        <w:rPr>
          <w:b/>
          <w:bCs/>
        </w:rPr>
        <w:t xml:space="preserve">Segmento</w:t>
      </w:r>
      <w:r>
        <w:rPr>
          <w:b/>
          <w:bCs/>
        </w:rPr>
        <w:t xml:space="preserve"> </w:t>
      </w:r>
      <w:r>
        <w:rPr>
          <w:b/>
          <w:bCs/>
        </w:rPr>
        <w:t xml:space="preserve">“Problema”</w:t>
      </w:r>
      <w:r>
        <w:t xml:space="preserve">: 3.3% cobra APC (2/60)</w:t>
      </w:r>
    </w:p>
    <w:p>
      <w:pPr>
        <w:pStyle w:val="Compact"/>
        <w:numPr>
          <w:ilvl w:val="0"/>
          <w:numId w:val="1015"/>
        </w:numPr>
      </w:pPr>
      <w:r>
        <w:rPr>
          <w:b/>
          <w:bCs/>
        </w:rPr>
        <w:t xml:space="preserve">Segmento</w:t>
      </w:r>
      <w:r>
        <w:rPr>
          <w:b/>
          <w:bCs/>
        </w:rPr>
        <w:t xml:space="preserve"> </w:t>
      </w:r>
      <w:r>
        <w:rPr>
          <w:b/>
          <w:bCs/>
        </w:rPr>
        <w:t xml:space="preserve">“Veterana”</w:t>
      </w:r>
      <w:r>
        <w:t xml:space="preserve">: 2.0% cobra APC (1/51)</w:t>
      </w:r>
    </w:p>
    <w:p>
      <w:pPr>
        <w:pStyle w:val="Compact"/>
        <w:numPr>
          <w:ilvl w:val="0"/>
          <w:numId w:val="1015"/>
        </w:numPr>
      </w:pPr>
      <w:r>
        <w:rPr>
          <w:b/>
          <w:bCs/>
        </w:rPr>
        <w:t xml:space="preserve">Segmentos</w:t>
      </w:r>
      <w:r>
        <w:rPr>
          <w:b/>
          <w:bCs/>
        </w:rPr>
        <w:t xml:space="preserve"> </w:t>
      </w:r>
      <w:r>
        <w:rPr>
          <w:b/>
          <w:bCs/>
        </w:rPr>
        <w:t xml:space="preserve">“Básico”</w:t>
      </w:r>
      <w:r>
        <w:rPr>
          <w:b/>
          <w:bCs/>
        </w:rPr>
        <w:t xml:space="preserve"> </w:t>
      </w:r>
      <w:r>
        <w:rPr>
          <w:b/>
          <w:bCs/>
        </w:rPr>
        <w:t xml:space="preserve">y</w:t>
      </w:r>
      <w:r>
        <w:rPr>
          <w:b/>
          <w:bCs/>
        </w:rPr>
        <w:t xml:space="preserve"> </w:t>
      </w:r>
      <w:r>
        <w:rPr>
          <w:b/>
          <w:bCs/>
        </w:rPr>
        <w:t xml:space="preserve">“Oportunidad”</w:t>
      </w:r>
      <w:r>
        <w:t xml:space="preserve">: 0% cobra APC</w:t>
      </w:r>
    </w:p>
    <w:bookmarkEnd w:id="75"/>
    <w:bookmarkStart w:id="76" w:name="implicaciones-estratégicas"/>
    <w:p>
      <w:pPr>
        <w:pStyle w:val="Heading4"/>
      </w:pPr>
      <w:r>
        <w:t xml:space="preserve">3.7.4 Implicaciones Estratégicas</w:t>
      </w:r>
    </w:p>
    <w:p>
      <w:pPr>
        <w:pStyle w:val="FirstParagraph"/>
      </w:pPr>
      <w:r>
        <w:rPr>
          <w:b/>
          <w:bCs/>
        </w:rPr>
        <w:t xml:space="preserve">Fortalezas del modelo chileno:</w:t>
      </w:r>
      <w:r>
        <w:t xml:space="preserve"> </w:t>
      </w:r>
      <w:r>
        <w:t xml:space="preserve">-</w:t>
      </w:r>
      <w:r>
        <w:t xml:space="preserve"> </w:t>
      </w:r>
      <w:r>
        <w:rPr>
          <w:b/>
          <w:bCs/>
        </w:rPr>
        <w:t xml:space="preserve">99.1% de revistas gratuitas</w:t>
      </w:r>
      <w:r>
        <w:t xml:space="preserve"> </w:t>
      </w:r>
      <w:r>
        <w:t xml:space="preserve">promueve acceso abierto</w:t>
      </w:r>
      <w:r>
        <w:t xml:space="preserve"> </w:t>
      </w:r>
      <w:r>
        <w:t xml:space="preserve">-</w:t>
      </w:r>
      <w:r>
        <w:t xml:space="preserve"> </w:t>
      </w:r>
      <w:r>
        <w:rPr>
          <w:b/>
          <w:bCs/>
        </w:rPr>
        <w:t xml:space="preserve">Calidad editorial similar</w:t>
      </w:r>
      <w:r>
        <w:t xml:space="preserve"> </w:t>
      </w:r>
      <w:r>
        <w:t xml:space="preserve">independiente del modelo de financiamiento</w:t>
      </w:r>
      <w:r>
        <w:t xml:space="preserve"> </w:t>
      </w:r>
      <w:r>
        <w:t xml:space="preserve">-</w:t>
      </w:r>
      <w:r>
        <w:t xml:space="preserve"> </w:t>
      </w:r>
      <w:r>
        <w:rPr>
          <w:b/>
          <w:bCs/>
        </w:rPr>
        <w:t xml:space="preserve">Diversidad de financiamiento</w:t>
      </w:r>
      <w:r>
        <w:t xml:space="preserve"> </w:t>
      </w:r>
      <w:r>
        <w:t xml:space="preserve">(institucional, gubernamental)</w:t>
      </w:r>
    </w:p>
    <w:p>
      <w:pPr>
        <w:pStyle w:val="BodyText"/>
      </w:pPr>
      <w:r>
        <w:rPr>
          <w:b/>
          <w:bCs/>
        </w:rPr>
        <w:t xml:space="preserve">Oportunidades identificadas:</w:t>
      </w:r>
      <w:r>
        <w:t xml:space="preserve"> </w:t>
      </w:r>
      <w:r>
        <w:t xml:space="preserve">- Las pocas revistas con APC muestran</w:t>
      </w:r>
      <w:r>
        <w:t xml:space="preserve"> </w:t>
      </w:r>
      <w:r>
        <w:rPr>
          <w:b/>
          <w:bCs/>
        </w:rPr>
        <w:t xml:space="preserve">mayor impacto académico</w:t>
      </w:r>
      <w:r>
        <w:t xml:space="preserve"> </w:t>
      </w:r>
      <w:r>
        <w:t xml:space="preserve">- Modelo híbrido podría beneficiar revistas de alto impacto</w:t>
      </w:r>
      <w:r>
        <w:t xml:space="preserve"> </w:t>
      </w:r>
      <w:r>
        <w:t xml:space="preserve">-</w:t>
      </w:r>
      <w:r>
        <w:t xml:space="preserve"> </w:t>
      </w:r>
      <w:r>
        <w:rPr>
          <w:b/>
          <w:bCs/>
        </w:rPr>
        <w:t xml:space="preserve">Financiamiento institucional</w:t>
      </w:r>
      <w:r>
        <w:t xml:space="preserve"> </w:t>
      </w:r>
      <w:r>
        <w:t xml:space="preserve">mantiene acceso abierto</w:t>
      </w:r>
    </w:p>
    <w:bookmarkEnd w:id="76"/>
    <w:bookmarkEnd w:id="77"/>
    <w:bookmarkStart w:id="84" w:name="X34d0447e9061275c83599f62eb6b8480e4a4dfe"/>
    <w:p>
      <w:pPr>
        <w:pStyle w:val="Heading3"/>
      </w:pPr>
      <w:r>
        <w:t xml:space="preserve">3.8 Análisis de Calidad Editorial: Informes Dialnet</w:t>
      </w:r>
    </w:p>
    <w:bookmarkStart w:id="78" w:name="procesamiento-de-informes-script-8"/>
    <w:p>
      <w:pPr>
        <w:pStyle w:val="Heading4"/>
      </w:pPr>
      <w:r>
        <w:t xml:space="preserve">3.8.1 Procesamiento de Informes (Script 8)</w:t>
      </w:r>
    </w:p>
    <w:p>
      <w:pPr>
        <w:pStyle w:val="FirstParagraph"/>
      </w:pPr>
      <w:r>
        <w:rPr>
          <w:b/>
          <w:bCs/>
        </w:rPr>
        <w:t xml:space="preserve">Metodología:</w:t>
      </w:r>
      <w:r>
        <w:t xml:space="preserve"> </w:t>
      </w:r>
      <w:r>
        <w:t xml:space="preserve">Se procesaron</w:t>
      </w:r>
      <w:r>
        <w:t xml:space="preserve"> </w:t>
      </w:r>
      <w:r>
        <w:rPr>
          <w:b/>
          <w:bCs/>
        </w:rPr>
        <w:t xml:space="preserve">95 informes HTML</w:t>
      </w:r>
      <w:r>
        <w:t xml:space="preserve"> </w:t>
      </w:r>
      <w:r>
        <w:t xml:space="preserve">de Dialnet descargados manualmente, extrayendo información estructurada sobre errores de calidad y completitud de metadatos mediante</w:t>
      </w:r>
      <w:r>
        <w:t xml:space="preserve"> </w:t>
      </w:r>
      <w:r>
        <w:rPr>
          <w:rStyle w:val="VerbatimChar"/>
        </w:rPr>
        <w:t xml:space="preserve">scripts/8_procesar_informes_dialnet.py</w:t>
      </w:r>
      <w:r>
        <w:t xml:space="preserve">.</w:t>
      </w:r>
    </w:p>
    <w:p>
      <w:pPr>
        <w:pStyle w:val="BodyText"/>
      </w:pPr>
      <w:r>
        <w:rPr>
          <w:b/>
          <w:bCs/>
        </w:rPr>
        <w:t xml:space="preserve">Cobertura del análisis:</w:t>
      </w:r>
      <w:r>
        <w:t xml:space="preserve"> </w:t>
      </w:r>
      <w:r>
        <w:t xml:space="preserve">-</w:t>
      </w:r>
      <w:r>
        <w:t xml:space="preserve"> </w:t>
      </w:r>
      <w:r>
        <w:rPr>
          <w:b/>
          <w:bCs/>
        </w:rPr>
        <w:t xml:space="preserve">Total informes procesados:</w:t>
      </w:r>
      <w:r>
        <w:t xml:space="preserve"> </w:t>
      </w:r>
      <w:r>
        <w:t xml:space="preserve">95 revistas chilenas</w:t>
      </w:r>
      <w:r>
        <w:t xml:space="preserve"> </w:t>
      </w:r>
      <w:r>
        <w:t xml:space="preserve">-</w:t>
      </w:r>
      <w:r>
        <w:t xml:space="preserve"> </w:t>
      </w:r>
      <w:r>
        <w:rPr>
          <w:b/>
          <w:bCs/>
        </w:rPr>
        <w:t xml:space="preserve">Archivo generado:</w:t>
      </w:r>
      <w:r>
        <w:t xml:space="preserve"> </w:t>
      </w:r>
      <w:r>
        <w:rPr>
          <w:rStyle w:val="VerbatimChar"/>
        </w:rPr>
        <w:t xml:space="preserve">visualizations/dialnet_informes_procesados.csv</w:t>
      </w:r>
      <w:r>
        <w:t xml:space="preserve"> </w:t>
      </w:r>
      <w:r>
        <w:t xml:space="preserve">-</w:t>
      </w:r>
      <w:r>
        <w:t xml:space="preserve"> </w:t>
      </w:r>
      <w:r>
        <w:rPr>
          <w:b/>
          <w:bCs/>
        </w:rPr>
        <w:t xml:space="preserve">Datos extraídos:</w:t>
      </w:r>
      <w:r>
        <w:t xml:space="preserve"> </w:t>
      </w:r>
      <w:r>
        <w:t xml:space="preserve">Errores por gravedad, tipos de errores, porcentajes de metadatos</w:t>
      </w:r>
    </w:p>
    <w:bookmarkEnd w:id="78"/>
    <w:bookmarkStart w:id="79" w:name="resultados-de-calidad-editorial"/>
    <w:p>
      <w:pPr>
        <w:pStyle w:val="Heading4"/>
      </w:pPr>
      <w:r>
        <w:t xml:space="preserve">3.8.2 Resultados de Calidad Editorial</w:t>
      </w:r>
    </w:p>
    <w:p>
      <w:pPr>
        <w:pStyle w:val="FirstParagraph"/>
      </w:pPr>
      <w:r>
        <w:rPr>
          <w:b/>
          <w:bCs/>
        </w:rPr>
        <w:t xml:space="preserve">Estado general de errores:</w:t>
      </w:r>
      <w:r>
        <w:t xml:space="preserve"> </w:t>
      </w:r>
      <w:r>
        <w:t xml:space="preserve">-</w:t>
      </w:r>
      <w:r>
        <w:t xml:space="preserve"> </w:t>
      </w:r>
      <w:r>
        <w:rPr>
          <w:b/>
          <w:bCs/>
        </w:rPr>
        <w:t xml:space="preserve">Revistas sin errores:</w:t>
      </w:r>
      <w:r>
        <w:t xml:space="preserve"> </w:t>
      </w:r>
      <w:r>
        <w:t xml:space="preserve">0 (0.0%)</w:t>
      </w:r>
      <w:r>
        <w:t xml:space="preserve"> </w:t>
      </w:r>
      <w:r>
        <w:t xml:space="preserve">-</w:t>
      </w:r>
      <w:r>
        <w:t xml:space="preserve"> </w:t>
      </w:r>
      <w:r>
        <w:rPr>
          <w:b/>
          <w:bCs/>
        </w:rPr>
        <w:t xml:space="preserve">Revistas con errores:</w:t>
      </w:r>
      <w:r>
        <w:t xml:space="preserve"> </w:t>
      </w:r>
      <w:r>
        <w:t xml:space="preserve">95 (100.0%)</w:t>
      </w:r>
      <w:r>
        <w:t xml:space="preserve"> </w:t>
      </w:r>
      <w:r>
        <w:t xml:space="preserve">-</w:t>
      </w:r>
      <w:r>
        <w:t xml:space="preserve"> </w:t>
      </w:r>
      <w:r>
        <w:rPr>
          <w:b/>
          <w:bCs/>
        </w:rPr>
        <w:t xml:space="preserve">Total errores detectados:</w:t>
      </w:r>
      <w:r>
        <w:t xml:space="preserve"> </w:t>
      </w:r>
      <w:r>
        <w:t xml:space="preserve">59,602</w:t>
      </w:r>
      <w:r>
        <w:t xml:space="preserve"> </w:t>
      </w:r>
      <w:r>
        <w:t xml:space="preserve">-</w:t>
      </w:r>
      <w:r>
        <w:t xml:space="preserve"> </w:t>
      </w:r>
      <w:r>
        <w:rPr>
          <w:b/>
          <w:bCs/>
        </w:rPr>
        <w:t xml:space="preserve">Alta gravedad:</w:t>
      </w:r>
      <w:r>
        <w:t xml:space="preserve"> </w:t>
      </w:r>
      <w:r>
        <w:t xml:space="preserve">35,811 (60.1%)</w:t>
      </w:r>
      <w:r>
        <w:t xml:space="preserve"> </w:t>
      </w:r>
      <w:r>
        <w:t xml:space="preserve">-</w:t>
      </w:r>
      <w:r>
        <w:t xml:space="preserve"> </w:t>
      </w:r>
      <w:r>
        <w:rPr>
          <w:b/>
          <w:bCs/>
        </w:rPr>
        <w:t xml:space="preserve">Media gravedad:</w:t>
      </w:r>
      <w:r>
        <w:t xml:space="preserve"> </w:t>
      </w:r>
      <w:r>
        <w:t xml:space="preserve">23,791 (39.9%)</w:t>
      </w:r>
      <w:r>
        <w:t xml:space="preserve"> </w:t>
      </w:r>
      <w:r>
        <w:t xml:space="preserve">-</w:t>
      </w:r>
      <w:r>
        <w:t xml:space="preserve"> </w:t>
      </w:r>
      <w:r>
        <w:rPr>
          <w:b/>
          <w:bCs/>
        </w:rPr>
        <w:t xml:space="preserve">Promedio errores por revista:</w:t>
      </w:r>
      <w:r>
        <w:t xml:space="preserve"> </w:t>
      </w:r>
      <w:r>
        <w:t xml:space="preserve">627.4</w:t>
      </w:r>
    </w:p>
    <w:bookmarkEnd w:id="79"/>
    <w:bookmarkStart w:id="80" w:name="revistas-con-mayor-número-de-errores"/>
    <w:p>
      <w:pPr>
        <w:pStyle w:val="Heading4"/>
      </w:pPr>
      <w:r>
        <w:t xml:space="preserve">3.8.3 Revistas con Mayor Número de Errores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Ranking</w:t>
            </w:r>
          </w:p>
        </w:tc>
        <w:tc>
          <w:tcPr/>
          <w:p>
            <w:pPr>
              <w:pStyle w:val="Compact"/>
            </w:pPr>
            <w:r>
              <w:t xml:space="preserve">Dominio</w:t>
            </w:r>
          </w:p>
        </w:tc>
        <w:tc>
          <w:tcPr/>
          <w:p>
            <w:pPr>
              <w:pStyle w:val="Compact"/>
            </w:pPr>
            <w:r>
              <w:t xml:space="preserve">Total Errores</w:t>
            </w:r>
          </w:p>
        </w:tc>
        <w:tc>
          <w:tcPr/>
          <w:p>
            <w:pPr>
              <w:pStyle w:val="Compact"/>
            </w:pPr>
            <w:r>
              <w:t xml:space="preserve">Alta Gravedad</w:t>
            </w:r>
          </w:p>
        </w:tc>
        <w:tc>
          <w:tcPr/>
          <w:p>
            <w:pPr>
              <w:pStyle w:val="Compact"/>
            </w:pPr>
            <w:r>
              <w:t xml:space="preserve">Media Gravedad</w:t>
            </w:r>
          </w:p>
        </w:tc>
      </w:tr>
      <w:tr>
        <w:tc>
          <w:tcPr/>
          <w:p>
            <w:pPr>
              <w:pStyle w:val="Compact"/>
            </w:pPr>
            <w:r>
              <w:t xml:space="preserve">1</w:t>
            </w:r>
          </w:p>
        </w:tc>
        <w:tc>
          <w:tcPr/>
          <w:p>
            <w:pPr>
              <w:pStyle w:val="Compact"/>
            </w:pPr>
            <w:r>
              <w:t xml:space="preserve">www.revistasdex.uchile.cl</w:t>
            </w:r>
          </w:p>
        </w:tc>
        <w:tc>
          <w:tcPr/>
          <w:p>
            <w:pPr>
              <w:pStyle w:val="Compact"/>
            </w:pPr>
            <w:r>
              <w:t xml:space="preserve">5,583</w:t>
            </w:r>
          </w:p>
        </w:tc>
        <w:tc>
          <w:tcPr/>
          <w:p>
            <w:pPr>
              <w:pStyle w:val="Compact"/>
            </w:pPr>
            <w:r>
              <w:t xml:space="preserve">2,626</w:t>
            </w:r>
          </w:p>
        </w:tc>
        <w:tc>
          <w:tcPr/>
          <w:p>
            <w:pPr>
              <w:pStyle w:val="Compact"/>
            </w:pPr>
            <w:r>
              <w:t xml:space="preserve">2,957</w:t>
            </w:r>
          </w:p>
        </w:tc>
      </w:tr>
      <w:tr>
        <w:tc>
          <w:tcPr/>
          <w:p>
            <w:pPr>
              <w:pStyle w:val="Compact"/>
            </w:pPr>
            <w:r>
              <w:t xml:space="preserve">2</w:t>
            </w:r>
          </w:p>
        </w:tc>
        <w:tc>
          <w:tcPr/>
          <w:p>
            <w:pPr>
              <w:pStyle w:val="Compact"/>
            </w:pPr>
            <w:r>
              <w:t xml:space="preserve">revistas.uach.cl</w:t>
            </w:r>
          </w:p>
        </w:tc>
        <w:tc>
          <w:tcPr/>
          <w:p>
            <w:pPr>
              <w:pStyle w:val="Compact"/>
            </w:pPr>
            <w:r>
              <w:t xml:space="preserve">3,881</w:t>
            </w:r>
          </w:p>
        </w:tc>
        <w:tc>
          <w:tcPr/>
          <w:p>
            <w:pPr>
              <w:pStyle w:val="Compact"/>
            </w:pPr>
            <w:r>
              <w:t xml:space="preserve">1,607</w:t>
            </w:r>
          </w:p>
        </w:tc>
        <w:tc>
          <w:tcPr/>
          <w:p>
            <w:pPr>
              <w:pStyle w:val="Compact"/>
            </w:pPr>
            <w:r>
              <w:t xml:space="preserve">2,274</w:t>
            </w:r>
          </w:p>
        </w:tc>
      </w:tr>
      <w:tr>
        <w:tc>
          <w:tcPr/>
          <w:p>
            <w:pPr>
              <w:pStyle w:val="Compact"/>
            </w:pPr>
            <w:r>
              <w:t xml:space="preserve">3</w:t>
            </w:r>
          </w:p>
        </w:tc>
        <w:tc>
          <w:tcPr/>
          <w:p>
            <w:pPr>
              <w:pStyle w:val="Compact"/>
            </w:pPr>
            <w:r>
              <w:t xml:space="preserve">revistas.uv.cl</w:t>
            </w:r>
          </w:p>
        </w:tc>
        <w:tc>
          <w:tcPr/>
          <w:p>
            <w:pPr>
              <w:pStyle w:val="Compact"/>
            </w:pPr>
            <w:r>
              <w:t xml:space="preserve">2,865</w:t>
            </w:r>
          </w:p>
        </w:tc>
        <w:tc>
          <w:tcPr/>
          <w:p>
            <w:pPr>
              <w:pStyle w:val="Compact"/>
            </w:pPr>
            <w:r>
              <w:t xml:space="preserve">1,988</w:t>
            </w:r>
          </w:p>
        </w:tc>
        <w:tc>
          <w:tcPr/>
          <w:p>
            <w:pPr>
              <w:pStyle w:val="Compact"/>
            </w:pPr>
            <w:r>
              <w:t xml:space="preserve">877</w:t>
            </w:r>
          </w:p>
        </w:tc>
      </w:tr>
      <w:tr>
        <w:tc>
          <w:tcPr/>
          <w:p>
            <w:pPr>
              <w:pStyle w:val="Compact"/>
            </w:pPr>
            <w:r>
              <w:t xml:space="preserve">4</w:t>
            </w:r>
          </w:p>
        </w:tc>
        <w:tc>
          <w:tcPr/>
          <w:p>
            <w:pPr>
              <w:pStyle w:val="Compact"/>
            </w:pPr>
            <w:r>
              <w:t xml:space="preserve">rhv.uv.cl</w:t>
            </w:r>
          </w:p>
        </w:tc>
        <w:tc>
          <w:tcPr/>
          <w:p>
            <w:pPr>
              <w:pStyle w:val="Compact"/>
            </w:pPr>
            <w:r>
              <w:t xml:space="preserve">2,865</w:t>
            </w:r>
          </w:p>
        </w:tc>
        <w:tc>
          <w:tcPr/>
          <w:p>
            <w:pPr>
              <w:pStyle w:val="Compact"/>
            </w:pPr>
            <w:r>
              <w:t xml:space="preserve">1,988</w:t>
            </w:r>
          </w:p>
        </w:tc>
        <w:tc>
          <w:tcPr/>
          <w:p>
            <w:pPr>
              <w:pStyle w:val="Compact"/>
            </w:pPr>
            <w:r>
              <w:t xml:space="preserve">877</w:t>
            </w:r>
          </w:p>
        </w:tc>
      </w:tr>
      <w:tr>
        <w:tc>
          <w:tcPr/>
          <w:p>
            <w:pPr>
              <w:pStyle w:val="Compact"/>
            </w:pPr>
            <w:r>
              <w:t xml:space="preserve">5</w:t>
            </w:r>
          </w:p>
        </w:tc>
        <w:tc>
          <w:tcPr/>
          <w:p>
            <w:pPr>
              <w:pStyle w:val="Compact"/>
            </w:pPr>
            <w:r>
              <w:t xml:space="preserve">www.iace.uv.cl</w:t>
            </w:r>
          </w:p>
        </w:tc>
        <w:tc>
          <w:tcPr/>
          <w:p>
            <w:pPr>
              <w:pStyle w:val="Compact"/>
            </w:pPr>
            <w:r>
              <w:t xml:space="preserve">2,865</w:t>
            </w:r>
          </w:p>
        </w:tc>
        <w:tc>
          <w:tcPr/>
          <w:p>
            <w:pPr>
              <w:pStyle w:val="Compact"/>
            </w:pPr>
            <w:r>
              <w:t xml:space="preserve">1,988</w:t>
            </w:r>
          </w:p>
        </w:tc>
        <w:tc>
          <w:tcPr/>
          <w:p>
            <w:pPr>
              <w:pStyle w:val="Compact"/>
            </w:pPr>
            <w:r>
              <w:t xml:space="preserve">877</w:t>
            </w:r>
          </w:p>
        </w:tc>
      </w:tr>
    </w:tbl>
    <w:bookmarkEnd w:id="80"/>
    <w:bookmarkStart w:id="81" w:name="completitud-de-metadatos"/>
    <w:p>
      <w:pPr>
        <w:pStyle w:val="Heading4"/>
      </w:pPr>
      <w:r>
        <w:t xml:space="preserve">3.8.4 Completitud de Metadatos</w:t>
      </w:r>
    </w:p>
    <w:p>
      <w:pPr>
        <w:pStyle w:val="FirstParagraph"/>
      </w:pPr>
      <w:r>
        <w:rPr>
          <w:b/>
          <w:bCs/>
        </w:rPr>
        <w:t xml:space="preserve">Promedios de completitud por tipo de metadato: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de Metadato</w:t>
            </w:r>
          </w:p>
        </w:tc>
        <w:tc>
          <w:tcPr/>
          <w:p>
            <w:pPr>
              <w:pStyle w:val="Compact"/>
            </w:pPr>
            <w:r>
              <w:t xml:space="preserve">Completitud Promedio</w:t>
            </w:r>
          </w:p>
        </w:tc>
      </w:tr>
      <w:tr>
        <w:tc>
          <w:tcPr/>
          <w:p>
            <w:pPr>
              <w:pStyle w:val="Compact"/>
            </w:pPr>
            <w:r>
              <w:t xml:space="preserve">Títulos</w:t>
            </w:r>
          </w:p>
        </w:tc>
        <w:tc>
          <w:tcPr/>
          <w:p>
            <w:pPr>
              <w:pStyle w:val="Compact"/>
            </w:pPr>
            <w:r>
              <w:t xml:space="preserve">100.0%</w:t>
            </w:r>
          </w:p>
        </w:tc>
      </w:tr>
      <w:tr>
        <w:tc>
          <w:tcPr/>
          <w:p>
            <w:pPr>
              <w:pStyle w:val="Compact"/>
            </w:pPr>
            <w:r>
              <w:t xml:space="preserve">Enlaces</w:t>
            </w:r>
          </w:p>
        </w:tc>
        <w:tc>
          <w:tcPr/>
          <w:p>
            <w:pPr>
              <w:pStyle w:val="Compact"/>
            </w:pPr>
            <w:r>
              <w:t xml:space="preserve">100.0%</w:t>
            </w:r>
          </w:p>
        </w:tc>
      </w:tr>
      <w:tr>
        <w:tc>
          <w:tcPr/>
          <w:p>
            <w:pPr>
              <w:pStyle w:val="Compact"/>
            </w:pPr>
            <w:r>
              <w:t xml:space="preserve">Autores</w:t>
            </w:r>
          </w:p>
        </w:tc>
        <w:tc>
          <w:tcPr/>
          <w:p>
            <w:pPr>
              <w:pStyle w:val="Compact"/>
            </w:pPr>
            <w:r>
              <w:t xml:space="preserve">99.3%</w:t>
            </w:r>
          </w:p>
        </w:tc>
      </w:tr>
      <w:tr>
        <w:tc>
          <w:tcPr/>
          <w:p>
            <w:pPr>
              <w:pStyle w:val="Compact"/>
            </w:pPr>
            <w:r>
              <w:t xml:space="preserve">Resúmenes</w:t>
            </w:r>
          </w:p>
        </w:tc>
        <w:tc>
          <w:tcPr/>
          <w:p>
            <w:pPr>
              <w:pStyle w:val="Compact"/>
            </w:pPr>
            <w:r>
              <w:t xml:space="preserve">87.0%</w:t>
            </w:r>
          </w:p>
        </w:tc>
      </w:tr>
      <w:tr>
        <w:tc>
          <w:tcPr/>
          <w:p>
            <w:pPr>
              <w:pStyle w:val="Compact"/>
            </w:pPr>
            <w:r>
              <w:t xml:space="preserve">Afiliaciones</w:t>
            </w:r>
          </w:p>
        </w:tc>
        <w:tc>
          <w:tcPr/>
          <w:p>
            <w:pPr>
              <w:pStyle w:val="Compact"/>
            </w:pPr>
            <w:r>
              <w:t xml:space="preserve">75.6%</w:t>
            </w:r>
          </w:p>
        </w:tc>
      </w:tr>
      <w:tr>
        <w:tc>
          <w:tcPr/>
          <w:p>
            <w:pPr>
              <w:pStyle w:val="Compact"/>
            </w:pPr>
            <w:r>
              <w:t xml:space="preserve">Palabras clave</w:t>
            </w:r>
          </w:p>
        </w:tc>
        <w:tc>
          <w:tcPr/>
          <w:p>
            <w:pPr>
              <w:pStyle w:val="Compact"/>
            </w:pPr>
            <w:r>
              <w:t xml:space="preserve">65.6%</w:t>
            </w:r>
          </w:p>
        </w:tc>
      </w:tr>
      <w:tr>
        <w:tc>
          <w:tcPr/>
          <w:p>
            <w:pPr>
              <w:pStyle w:val="Compact"/>
            </w:pPr>
            <w:r>
              <w:t xml:space="preserve">Referencias</w:t>
            </w:r>
          </w:p>
        </w:tc>
        <w:tc>
          <w:tcPr/>
          <w:p>
            <w:pPr>
              <w:pStyle w:val="Compact"/>
            </w:pPr>
            <w:r>
              <w:t xml:space="preserve">33.7%</w:t>
            </w:r>
          </w:p>
        </w:tc>
      </w:tr>
    </w:tbl>
    <w:bookmarkEnd w:id="81"/>
    <w:bookmarkStart w:id="82" w:name="X26a9d2fc7ec1bfef326958c861c8fbdc4bc6d68"/>
    <w:p>
      <w:pPr>
        <w:pStyle w:val="Heading4"/>
      </w:pPr>
      <w:r>
        <w:t xml:space="preserve">3.8.5 Análisis de Tipos de Errores por Gravedad (Script 9)</w:t>
      </w:r>
    </w:p>
    <w:p>
      <w:pPr>
        <w:pStyle w:val="FirstParagraph"/>
      </w:pPr>
      <w:r>
        <w:rPr>
          <w:b/>
          <w:bCs/>
        </w:rPr>
        <w:t xml:space="preserve">Top 5 errores de alta gravedad más frecuentes: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Ranking</w:t>
            </w:r>
          </w:p>
        </w:tc>
        <w:tc>
          <w:tcPr/>
          <w:p>
            <w:pPr>
              <w:pStyle w:val="Compact"/>
            </w:pPr>
            <w:r>
              <w:t xml:space="preserve">Tipo de Error</w:t>
            </w:r>
          </w:p>
        </w:tc>
        <w:tc>
          <w:tcPr/>
          <w:p>
            <w:pPr>
              <w:pStyle w:val="Compact"/>
            </w:pPr>
            <w:r>
              <w:t xml:space="preserve">Ocurrencias</w:t>
            </w:r>
          </w:p>
        </w:tc>
      </w:tr>
      <w:tr>
        <w:tc>
          <w:tcPr/>
          <w:p>
            <w:pPr>
              <w:pStyle w:val="Compact"/>
            </w:pPr>
            <w:r>
              <w:t xml:space="preserve">1</w:t>
            </w:r>
          </w:p>
        </w:tc>
        <w:tc>
          <w:tcPr/>
          <w:p>
            <w:pPr>
              <w:pStyle w:val="Compact"/>
            </w:pPr>
            <w:r>
              <w:t xml:space="preserve">Artículo sin número de página inicial</w:t>
            </w:r>
          </w:p>
        </w:tc>
        <w:tc>
          <w:tcPr/>
          <w:p>
            <w:pPr>
              <w:pStyle w:val="Compact"/>
            </w:pPr>
            <w:r>
              <w:t xml:space="preserve">12,201</w:t>
            </w:r>
          </w:p>
        </w:tc>
      </w:tr>
      <w:tr>
        <w:tc>
          <w:tcPr/>
          <w:p>
            <w:pPr>
              <w:pStyle w:val="Compact"/>
            </w:pPr>
            <w:r>
              <w:t xml:space="preserve">2</w:t>
            </w:r>
          </w:p>
        </w:tc>
        <w:tc>
          <w:tcPr/>
          <w:p>
            <w:pPr>
              <w:pStyle w:val="Compact"/>
            </w:pPr>
            <w:r>
              <w:t xml:space="preserve">Artículo sin ejemplar identificado en la importación</w:t>
            </w:r>
          </w:p>
        </w:tc>
        <w:tc>
          <w:tcPr/>
          <w:p>
            <w:pPr>
              <w:pStyle w:val="Compact"/>
            </w:pPr>
            <w:r>
              <w:t xml:space="preserve">6,964</w:t>
            </w:r>
          </w:p>
        </w:tc>
      </w:tr>
      <w:tr>
        <w:tc>
          <w:tcPr/>
          <w:p>
            <w:pPr>
              <w:pStyle w:val="Compact"/>
            </w:pPr>
            <w:r>
              <w:t xml:space="preserve">3</w:t>
            </w:r>
          </w:p>
        </w:tc>
        <w:tc>
          <w:tcPr/>
          <w:p>
            <w:pPr>
              <w:pStyle w:val="Compact"/>
            </w:pPr>
            <w:r>
              <w:t xml:space="preserve">Artículo con título y subtítulo en mayúsculas</w:t>
            </w:r>
          </w:p>
        </w:tc>
        <w:tc>
          <w:tcPr/>
          <w:p>
            <w:pPr>
              <w:pStyle w:val="Compact"/>
            </w:pPr>
            <w:r>
              <w:t xml:space="preserve">6,810</w:t>
            </w:r>
          </w:p>
        </w:tc>
      </w:tr>
      <w:tr>
        <w:tc>
          <w:tcPr/>
          <w:p>
            <w:pPr>
              <w:pStyle w:val="Compact"/>
            </w:pPr>
            <w:r>
              <w:t xml:space="preserve">4</w:t>
            </w:r>
          </w:p>
        </w:tc>
        <w:tc>
          <w:tcPr/>
          <w:p>
            <w:pPr>
              <w:pStyle w:val="Compact"/>
            </w:pPr>
            <w:r>
              <w:t xml:space="preserve">Artículo con resumen repetido para la misma revista</w:t>
            </w:r>
          </w:p>
        </w:tc>
        <w:tc>
          <w:tcPr/>
          <w:p>
            <w:pPr>
              <w:pStyle w:val="Compact"/>
            </w:pPr>
            <w:r>
              <w:t xml:space="preserve">2,056</w:t>
            </w:r>
          </w:p>
        </w:tc>
      </w:tr>
      <w:tr>
        <w:tc>
          <w:tcPr/>
          <w:p>
            <w:pPr>
              <w:pStyle w:val="Compact"/>
            </w:pPr>
            <w:r>
              <w:t xml:space="preserve">5</w:t>
            </w:r>
          </w:p>
        </w:tc>
        <w:tc>
          <w:tcPr/>
          <w:p>
            <w:pPr>
              <w:pStyle w:val="Compact"/>
            </w:pPr>
            <w:r>
              <w:t xml:space="preserve">Artículo con autorías duplicadas</w:t>
            </w:r>
          </w:p>
        </w:tc>
        <w:tc>
          <w:tcPr/>
          <w:p>
            <w:pPr>
              <w:pStyle w:val="Compact"/>
            </w:pPr>
            <w:r>
              <w:t xml:space="preserve">1,968</w:t>
            </w:r>
          </w:p>
        </w:tc>
      </w:tr>
    </w:tbl>
    <w:p>
      <w:pPr>
        <w:pStyle w:val="BodyText"/>
      </w:pPr>
      <w:r>
        <w:rPr>
          <w:b/>
          <w:bCs/>
        </w:rPr>
        <w:t xml:space="preserve">Top 5 errores de media gravedad más frecuentes:</w:t>
      </w:r>
    </w:p>
    <w:tbl>
      <w:tblPr>
        <w:tblStyle w:val="Table"/>
        <w:tblW w:type="pct" w:w="5000"/>
        <w:tblLayout w:type="fixed"/>
        <w:tblLook w:firstRow="1" w:lastRow="0" w:firstColumn="0" w:lastColumn="0" w:noHBand="0" w:noVBand="0" w:val="0020"/>
      </w:tblPr>
      <w:tblGrid>
        <w:gridCol w:w="1926"/>
        <w:gridCol w:w="3210"/>
        <w:gridCol w:w="2782"/>
      </w:tblGrid>
      <w:tr>
        <w:trPr>
          <w:tblHeader w:val="on"/>
        </w:trPr>
        <w:tc>
          <w:tcPr/>
          <w:p>
            <w:pPr>
              <w:pStyle w:val="Compact"/>
            </w:pPr>
            <w:r>
              <w:t xml:space="preserve">Ranking</w:t>
            </w:r>
          </w:p>
        </w:tc>
        <w:tc>
          <w:tcPr/>
          <w:p>
            <w:pPr>
              <w:pStyle w:val="Compact"/>
            </w:pPr>
            <w:r>
              <w:t xml:space="preserve">Tipo de Error</w:t>
            </w:r>
          </w:p>
        </w:tc>
        <w:tc>
          <w:tcPr/>
          <w:p>
            <w:pPr>
              <w:pStyle w:val="Compact"/>
            </w:pPr>
            <w:r>
              <w:t xml:space="preserve">Ocurrencias</w:t>
            </w:r>
          </w:p>
        </w:tc>
      </w:tr>
      <w:tr>
        <w:tc>
          <w:tcPr/>
          <w:p>
            <w:pPr>
              <w:pStyle w:val="Compact"/>
            </w:pPr>
            <w:r>
              <w:t xml:space="preserve">1</w:t>
            </w:r>
          </w:p>
        </w:tc>
        <w:tc>
          <w:tcPr/>
          <w:p>
            <w:pPr>
              <w:pStyle w:val="Compact"/>
            </w:pPr>
            <w:r>
              <w:t xml:space="preserve">Autor con apellido 2 de longitud menor de 4 caracteres</w:t>
            </w:r>
          </w:p>
        </w:tc>
        <w:tc>
          <w:tcPr/>
          <w:p>
            <w:pPr>
              <w:pStyle w:val="Compact"/>
            </w:pPr>
            <w:r>
              <w:t xml:space="preserve">6,468</w:t>
            </w:r>
          </w:p>
        </w:tc>
      </w:tr>
      <w:tr>
        <w:tc>
          <w:tcPr/>
          <w:p>
            <w:pPr>
              <w:pStyle w:val="Compact"/>
            </w:pPr>
            <w:r>
              <w:t xml:space="preserve">2</w:t>
            </w:r>
          </w:p>
        </w:tc>
        <w:tc>
          <w:tcPr/>
          <w:p>
            <w:pPr>
              <w:pStyle w:val="Compact"/>
            </w:pPr>
            <w:r>
              <w:t xml:space="preserve">Ejemplar marcado como no paginado y contiene artículos con página final</w:t>
            </w:r>
          </w:p>
        </w:tc>
        <w:tc>
          <w:tcPr/>
          <w:p>
            <w:pPr>
              <w:pStyle w:val="Compact"/>
            </w:pPr>
            <w:r>
              <w:t xml:space="preserve">5,257</w:t>
            </w:r>
          </w:p>
        </w:tc>
      </w:tr>
      <w:tr>
        <w:tc>
          <w:tcPr/>
          <w:p>
            <w:pPr>
              <w:pStyle w:val="Compact"/>
            </w:pPr>
            <w:r>
              <w:t xml:space="preserve">3</w:t>
            </w:r>
          </w:p>
        </w:tc>
        <w:tc>
          <w:tcPr/>
          <w:p>
            <w:pPr>
              <w:pStyle w:val="Compact"/>
            </w:pPr>
            <w:r>
              <w:t xml:space="preserve">Artículo con título repetido para la misma revista</w:t>
            </w:r>
          </w:p>
        </w:tc>
        <w:tc>
          <w:tcPr/>
          <w:p>
            <w:pPr>
              <w:pStyle w:val="Compact"/>
            </w:pPr>
            <w:r>
              <w:t xml:space="preserve">2,721</w:t>
            </w:r>
          </w:p>
        </w:tc>
      </w:tr>
      <w:tr>
        <w:tc>
          <w:tcPr/>
          <w:p>
            <w:pPr>
              <w:pStyle w:val="Compact"/>
            </w:pPr>
            <w:r>
              <w:t xml:space="preserve">4</w:t>
            </w:r>
          </w:p>
        </w:tc>
        <w:tc>
          <w:tcPr/>
          <w:p>
            <w:pPr>
              <w:pStyle w:val="Compact"/>
            </w:pPr>
            <w:r>
              <w:t xml:space="preserve">Artículo con referencias cuyo literal es demasiado corto</w:t>
            </w:r>
          </w:p>
        </w:tc>
        <w:tc>
          <w:tcPr/>
          <w:p>
            <w:pPr>
              <w:pStyle w:val="Compact"/>
            </w:pPr>
            <w:r>
              <w:t xml:space="preserve">2,080</w:t>
            </w:r>
          </w:p>
        </w:tc>
      </w:tr>
      <w:tr>
        <w:tc>
          <w:tcPr/>
          <w:p>
            <w:pPr>
              <w:pStyle w:val="Compact"/>
            </w:pPr>
            <w:r>
              <w:t xml:space="preserve">5</w:t>
            </w:r>
          </w:p>
        </w:tc>
        <w:tc>
          <w:tcPr/>
          <w:p>
            <w:pPr>
              <w:pStyle w:val="Compact"/>
            </w:pPr>
            <w:r>
              <w:t xml:space="preserve">Artículo con título repetido</w:t>
            </w:r>
          </w:p>
        </w:tc>
        <w:tc>
          <w:tcPr/>
          <w:p>
            <w:pPr>
              <w:pStyle w:val="Compact"/>
            </w:pPr>
            <w:r>
              <w:t xml:space="preserve">1,843</w:t>
            </w:r>
          </w:p>
        </w:tc>
      </w:tr>
    </w:tbl>
    <w:p>
      <w:pPr>
        <w:pStyle w:val="BodyText"/>
      </w:pPr>
      <w:r>
        <w:rPr>
          <w:b/>
          <w:bCs/>
        </w:rPr>
        <w:t xml:space="preserve">Distribución de revistas por rangos de errores: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Rango de Errores</w:t>
            </w:r>
          </w:p>
        </w:tc>
        <w:tc>
          <w:tcPr/>
          <w:p>
            <w:pPr>
              <w:pStyle w:val="Compact"/>
            </w:pPr>
            <w:r>
              <w:t xml:space="preserve">Nº Revistas</w:t>
            </w:r>
          </w:p>
        </w:tc>
        <w:tc>
          <w:tcPr/>
          <w:p>
            <w:pPr>
              <w:pStyle w:val="Compact"/>
            </w:pPr>
            <w:r>
              <w:t xml:space="preserve">Porcentaje</w:t>
            </w:r>
          </w:p>
        </w:tc>
      </w:tr>
      <w:tr>
        <w:tc>
          <w:tcPr/>
          <w:p>
            <w:pPr>
              <w:pStyle w:val="Compact"/>
            </w:pPr>
            <w:r>
              <w:t xml:space="preserve">Muy Alto (&gt;2000)</w:t>
            </w:r>
          </w:p>
        </w:tc>
        <w:tc>
          <w:tcPr/>
          <w:p>
            <w:pPr>
              <w:pStyle w:val="Compact"/>
            </w:pPr>
            <w:r>
              <w:t xml:space="preserve">9</w:t>
            </w:r>
          </w:p>
        </w:tc>
        <w:tc>
          <w:tcPr/>
          <w:p>
            <w:pPr>
              <w:pStyle w:val="Compact"/>
            </w:pPr>
            <w:r>
              <w:t xml:space="preserve">9.5%</w:t>
            </w:r>
          </w:p>
        </w:tc>
      </w:tr>
      <w:tr>
        <w:tc>
          <w:tcPr/>
          <w:p>
            <w:pPr>
              <w:pStyle w:val="Compact"/>
            </w:pPr>
            <w:r>
              <w:t xml:space="preserve">Alto (1000-2000)</w:t>
            </w:r>
          </w:p>
        </w:tc>
        <w:tc>
          <w:tcPr/>
          <w:p>
            <w:pPr>
              <w:pStyle w:val="Compact"/>
            </w:pPr>
            <w:r>
              <w:t xml:space="preserve">10</w:t>
            </w:r>
          </w:p>
        </w:tc>
        <w:tc>
          <w:tcPr/>
          <w:p>
            <w:pPr>
              <w:pStyle w:val="Compact"/>
            </w:pPr>
            <w:r>
              <w:t xml:space="preserve">10.5%</w:t>
            </w:r>
          </w:p>
        </w:tc>
      </w:tr>
      <w:tr>
        <w:tc>
          <w:tcPr/>
          <w:p>
            <w:pPr>
              <w:pStyle w:val="Compact"/>
            </w:pPr>
            <w:r>
              <w:t xml:space="preserve">Medio (500-999)</w:t>
            </w:r>
          </w:p>
        </w:tc>
        <w:tc>
          <w:tcPr/>
          <w:p>
            <w:pPr>
              <w:pStyle w:val="Compact"/>
            </w:pPr>
            <w:r>
              <w:t xml:space="preserve">8</w:t>
            </w:r>
          </w:p>
        </w:tc>
        <w:tc>
          <w:tcPr/>
          <w:p>
            <w:pPr>
              <w:pStyle w:val="Compact"/>
            </w:pPr>
            <w:r>
              <w:t xml:space="preserve">8.4%</w:t>
            </w:r>
          </w:p>
        </w:tc>
      </w:tr>
      <w:tr>
        <w:tc>
          <w:tcPr/>
          <w:p>
            <w:pPr>
              <w:pStyle w:val="Compact"/>
            </w:pPr>
            <w:r>
              <w:t xml:space="preserve">Bajo (100-499)</w:t>
            </w:r>
          </w:p>
        </w:tc>
        <w:tc>
          <w:tcPr/>
          <w:p>
            <w:pPr>
              <w:pStyle w:val="Compact"/>
            </w:pPr>
            <w:r>
              <w:t xml:space="preserve">43</w:t>
            </w:r>
          </w:p>
        </w:tc>
        <w:tc>
          <w:tcPr/>
          <w:p>
            <w:pPr>
              <w:pStyle w:val="Compact"/>
            </w:pPr>
            <w:r>
              <w:t xml:space="preserve">45.3%</w:t>
            </w:r>
          </w:p>
        </w:tc>
      </w:tr>
      <w:tr>
        <w:tc>
          <w:tcPr/>
          <w:p>
            <w:pPr>
              <w:pStyle w:val="Compact"/>
            </w:pPr>
            <w:r>
              <w:t xml:space="preserve">Muy Bajo (&lt;100)</w:t>
            </w:r>
          </w:p>
        </w:tc>
        <w:tc>
          <w:tcPr/>
          <w:p>
            <w:pPr>
              <w:pStyle w:val="Compact"/>
            </w:pPr>
            <w:r>
              <w:t xml:space="preserve">25</w:t>
            </w:r>
          </w:p>
        </w:tc>
        <w:tc>
          <w:tcPr/>
          <w:p>
            <w:pPr>
              <w:pStyle w:val="Compact"/>
            </w:pPr>
            <w:r>
              <w:t xml:space="preserve">26.3%</w:t>
            </w:r>
          </w:p>
        </w:tc>
      </w:tr>
    </w:tbl>
    <w:p>
      <w:pPr>
        <w:pStyle w:val="BodyText"/>
      </w:pPr>
      <w:r>
        <w:rPr>
          <w:b/>
          <w:bCs/>
        </w:rPr>
        <w:t xml:space="preserve">Revistas con mayor proporción de errores graves: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Ranking</w:t>
            </w:r>
          </w:p>
        </w:tc>
        <w:tc>
          <w:tcPr/>
          <w:p>
            <w:pPr>
              <w:pStyle w:val="Compact"/>
            </w:pPr>
            <w:r>
              <w:t xml:space="preserve">Dominio</w:t>
            </w:r>
          </w:p>
        </w:tc>
        <w:tc>
          <w:tcPr/>
          <w:p>
            <w:pPr>
              <w:pStyle w:val="Compact"/>
            </w:pPr>
            <w:r>
              <w:t xml:space="preserve">% Alta Gravedad</w:t>
            </w:r>
          </w:p>
        </w:tc>
        <w:tc>
          <w:tcPr/>
          <w:p>
            <w:pPr>
              <w:pStyle w:val="Compact"/>
            </w:pPr>
            <w:r>
              <w:t xml:space="preserve">Errores Alta/Total</w:t>
            </w:r>
          </w:p>
        </w:tc>
      </w:tr>
      <w:tr>
        <w:tc>
          <w:tcPr/>
          <w:p>
            <w:pPr>
              <w:pStyle w:val="Compact"/>
            </w:pPr>
            <w:r>
              <w:t xml:space="preserve">1</w:t>
            </w:r>
          </w:p>
        </w:tc>
        <w:tc>
          <w:tcPr/>
          <w:p>
            <w:pPr>
              <w:pStyle w:val="Compact"/>
            </w:pPr>
            <w:r>
              <w:t xml:space="preserve">revistaderechovaldivia.cl</w:t>
            </w:r>
          </w:p>
        </w:tc>
        <w:tc>
          <w:tcPr/>
          <w:p>
            <w:pPr>
              <w:pStyle w:val="Compact"/>
            </w:pPr>
            <w:r>
              <w:t xml:space="preserve">97.6%</w:t>
            </w:r>
          </w:p>
        </w:tc>
        <w:tc>
          <w:tcPr/>
          <w:p>
            <w:pPr>
              <w:pStyle w:val="Compact"/>
            </w:pPr>
            <w:r>
              <w:t xml:space="preserve">1,160/1,188</w:t>
            </w:r>
          </w:p>
        </w:tc>
      </w:tr>
      <w:tr>
        <w:tc>
          <w:tcPr/>
          <w:p>
            <w:pPr>
              <w:pStyle w:val="Compact"/>
            </w:pPr>
            <w:r>
              <w:t xml:space="preserve">2</w:t>
            </w:r>
          </w:p>
        </w:tc>
        <w:tc>
          <w:tcPr/>
          <w:p>
            <w:pPr>
              <w:pStyle w:val="Compact"/>
            </w:pPr>
            <w:r>
              <w:t xml:space="preserve">intushistoria.uai.cl</w:t>
            </w:r>
          </w:p>
        </w:tc>
        <w:tc>
          <w:tcPr/>
          <w:p>
            <w:pPr>
              <w:pStyle w:val="Compact"/>
            </w:pPr>
            <w:r>
              <w:t xml:space="preserve">97.6%</w:t>
            </w:r>
          </w:p>
        </w:tc>
        <w:tc>
          <w:tcPr/>
          <w:p>
            <w:pPr>
              <w:pStyle w:val="Compact"/>
            </w:pPr>
            <w:r>
              <w:t xml:space="preserve">775/794</w:t>
            </w:r>
          </w:p>
        </w:tc>
      </w:tr>
      <w:tr>
        <w:tc>
          <w:tcPr/>
          <w:p>
            <w:pPr>
              <w:pStyle w:val="Compact"/>
            </w:pPr>
            <w:r>
              <w:t xml:space="preserve">3</w:t>
            </w:r>
          </w:p>
        </w:tc>
        <w:tc>
          <w:tcPr/>
          <w:p>
            <w:pPr>
              <w:pStyle w:val="Compact"/>
            </w:pPr>
            <w:r>
              <w:t xml:space="preserve">boletin.scha.cl</w:t>
            </w:r>
          </w:p>
        </w:tc>
        <w:tc>
          <w:tcPr/>
          <w:p>
            <w:pPr>
              <w:pStyle w:val="Compact"/>
            </w:pPr>
            <w:r>
              <w:t xml:space="preserve">94.6%</w:t>
            </w:r>
          </w:p>
        </w:tc>
        <w:tc>
          <w:tcPr/>
          <w:p>
            <w:pPr>
              <w:pStyle w:val="Compact"/>
            </w:pPr>
            <w:r>
              <w:t xml:space="preserve">2,390/2,526</w:t>
            </w:r>
          </w:p>
        </w:tc>
      </w:tr>
      <w:tr>
        <w:tc>
          <w:tcPr/>
          <w:p>
            <w:pPr>
              <w:pStyle w:val="Compact"/>
            </w:pPr>
            <w:r>
              <w:t xml:space="preserve">4</w:t>
            </w:r>
          </w:p>
        </w:tc>
        <w:tc>
          <w:tcPr/>
          <w:p>
            <w:pPr>
              <w:pStyle w:val="Compact"/>
            </w:pPr>
            <w:r>
              <w:t xml:space="preserve">nuestramerica.cl</w:t>
            </w:r>
          </w:p>
        </w:tc>
        <w:tc>
          <w:tcPr/>
          <w:p>
            <w:pPr>
              <w:pStyle w:val="Compact"/>
            </w:pPr>
            <w:r>
              <w:t xml:space="preserve">92.9%</w:t>
            </w:r>
          </w:p>
        </w:tc>
        <w:tc>
          <w:tcPr/>
          <w:p>
            <w:pPr>
              <w:pStyle w:val="Compact"/>
            </w:pPr>
            <w:r>
              <w:t xml:space="preserve">351/378</w:t>
            </w:r>
          </w:p>
        </w:tc>
      </w:tr>
      <w:tr>
        <w:tc>
          <w:tcPr/>
          <w:p>
            <w:pPr>
              <w:pStyle w:val="Compact"/>
            </w:pPr>
            <w:r>
              <w:t xml:space="preserve">5</w:t>
            </w:r>
          </w:p>
        </w:tc>
        <w:tc>
          <w:tcPr/>
          <w:p>
            <w:pPr>
              <w:pStyle w:val="Compact"/>
            </w:pPr>
            <w:r>
              <w:t xml:space="preserve">revistalimite.uta.cl</w:t>
            </w:r>
          </w:p>
        </w:tc>
        <w:tc>
          <w:tcPr/>
          <w:p>
            <w:pPr>
              <w:pStyle w:val="Compact"/>
            </w:pPr>
            <w:r>
              <w:t xml:space="preserve">91.9%</w:t>
            </w:r>
          </w:p>
        </w:tc>
        <w:tc>
          <w:tcPr/>
          <w:p>
            <w:pPr>
              <w:pStyle w:val="Compact"/>
            </w:pPr>
            <w:r>
              <w:t xml:space="preserve">846/921</w:t>
            </w:r>
          </w:p>
        </w:tc>
      </w:tr>
    </w:tbl>
    <w:p>
      <w:pPr>
        <w:pStyle w:val="BodyText"/>
      </w:pPr>
      <w:r>
        <w:rPr>
          <w:b/>
          <w:bCs/>
        </w:rPr>
        <w:t xml:space="preserve">Diversidad de tipos de errores: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Categoría</w:t>
            </w:r>
          </w:p>
        </w:tc>
        <w:tc>
          <w:tcPr/>
          <w:p>
            <w:pPr>
              <w:pStyle w:val="Compact"/>
            </w:pPr>
            <w:r>
              <w:t xml:space="preserve">Tipos Únicos</w:t>
            </w:r>
          </w:p>
        </w:tc>
      </w:tr>
      <w:tr>
        <w:tc>
          <w:tcPr/>
          <w:p>
            <w:pPr>
              <w:pStyle w:val="Compact"/>
            </w:pPr>
            <w:r>
              <w:t xml:space="preserve">Alta gravedad</w:t>
            </w:r>
          </w:p>
        </w:tc>
        <w:tc>
          <w:tcPr/>
          <w:p>
            <w:pPr>
              <w:pStyle w:val="Compact"/>
            </w:pPr>
            <w:r>
              <w:t xml:space="preserve">23</w:t>
            </w:r>
          </w:p>
        </w:tc>
      </w:tr>
      <w:tr>
        <w:tc>
          <w:tcPr/>
          <w:p>
            <w:pPr>
              <w:pStyle w:val="Compact"/>
            </w:pPr>
            <w:r>
              <w:t xml:space="preserve">Media gravedad</w:t>
            </w:r>
          </w:p>
        </w:tc>
        <w:tc>
          <w:tcPr/>
          <w:p>
            <w:pPr>
              <w:pStyle w:val="Compact"/>
            </w:pPr>
            <w:r>
              <w:t xml:space="preserve">17</w:t>
            </w:r>
          </w:p>
        </w:tc>
      </w:tr>
      <w:tr>
        <w:tc>
          <w:tcPr/>
          <w:p>
            <w:pPr>
              <w:pStyle w:val="Compact"/>
            </w:pPr>
            <w:r>
              <w:rPr>
                <w:b/>
                <w:bCs/>
              </w:rPr>
              <w:t xml:space="preserve">Total</w:t>
            </w:r>
          </w:p>
        </w:tc>
        <w:tc>
          <w:tcPr/>
          <w:p>
            <w:pPr>
              <w:pStyle w:val="Compact"/>
            </w:pPr>
            <w:r>
              <w:rPr>
                <w:b/>
                <w:bCs/>
              </w:rPr>
              <w:t xml:space="preserve">40</w:t>
            </w:r>
          </w:p>
        </w:tc>
      </w:tr>
    </w:tbl>
    <w:bookmarkEnd w:id="82"/>
    <w:bookmarkStart w:id="83" w:name="implicaciones-para-indexación"/>
    <w:p>
      <w:pPr>
        <w:pStyle w:val="Heading4"/>
      </w:pPr>
      <w:r>
        <w:t xml:space="preserve">3.8.6 Implicaciones para Indexación</w:t>
      </w:r>
    </w:p>
    <w:p>
      <w:pPr>
        <w:pStyle w:val="FirstParagraph"/>
      </w:pPr>
      <w:r>
        <w:rPr>
          <w:b/>
          <w:bCs/>
        </w:rPr>
        <w:t xml:space="preserve">Fortalezas identificadas:</w:t>
      </w:r>
      <w:r>
        <w:t xml:space="preserve"> </w:t>
      </w:r>
      <w:r>
        <w:t xml:space="preserve">-</w:t>
      </w:r>
      <w:r>
        <w:t xml:space="preserve"> </w:t>
      </w:r>
      <w:r>
        <w:rPr>
          <w:b/>
          <w:bCs/>
        </w:rPr>
        <w:t xml:space="preserve">Metadatos básicos completos:</w:t>
      </w:r>
      <w:r>
        <w:t xml:space="preserve"> </w:t>
      </w:r>
      <w:r>
        <w:t xml:space="preserve">Títulos y enlaces al 100%</w:t>
      </w:r>
      <w:r>
        <w:t xml:space="preserve"> </w:t>
      </w:r>
      <w:r>
        <w:t xml:space="preserve">-</w:t>
      </w:r>
      <w:r>
        <w:t xml:space="preserve"> </w:t>
      </w:r>
      <w:r>
        <w:rPr>
          <w:b/>
          <w:bCs/>
        </w:rPr>
        <w:t xml:space="preserve">Información de autoría:</w:t>
      </w:r>
      <w:r>
        <w:t xml:space="preserve"> </w:t>
      </w:r>
      <w:r>
        <w:t xml:space="preserve">99.3% de completitud</w:t>
      </w:r>
      <w:r>
        <w:t xml:space="preserve"> </w:t>
      </w:r>
      <w:r>
        <w:t xml:space="preserve">-</w:t>
      </w:r>
      <w:r>
        <w:t xml:space="preserve"> </w:t>
      </w:r>
      <w:r>
        <w:rPr>
          <w:b/>
          <w:bCs/>
        </w:rPr>
        <w:t xml:space="preserve">Contenido académico:</w:t>
      </w:r>
      <w:r>
        <w:t xml:space="preserve"> </w:t>
      </w:r>
      <w:r>
        <w:t xml:space="preserve">87% de resúmenes disponibles</w:t>
      </w:r>
    </w:p>
    <w:p>
      <w:pPr>
        <w:pStyle w:val="BodyText"/>
      </w:pPr>
      <w:r>
        <w:rPr>
          <w:b/>
          <w:bCs/>
        </w:rPr>
        <w:t xml:space="preserve">Áreas de mejora críticas:</w:t>
      </w:r>
      <w:r>
        <w:t xml:space="preserve"> </w:t>
      </w:r>
      <w:r>
        <w:t xml:space="preserve">-</w:t>
      </w:r>
      <w:r>
        <w:t xml:space="preserve"> </w:t>
      </w:r>
      <w:r>
        <w:rPr>
          <w:b/>
          <w:bCs/>
        </w:rPr>
        <w:t xml:space="preserve">Referencias bibliográficas:</w:t>
      </w:r>
      <w:r>
        <w:t xml:space="preserve"> </w:t>
      </w:r>
      <w:r>
        <w:t xml:space="preserve">Solo 33.7% de completitud</w:t>
      </w:r>
      <w:r>
        <w:t xml:space="preserve"> </w:t>
      </w:r>
      <w:r>
        <w:t xml:space="preserve">-</w:t>
      </w:r>
      <w:r>
        <w:t xml:space="preserve"> </w:t>
      </w:r>
      <w:r>
        <w:rPr>
          <w:b/>
          <w:bCs/>
        </w:rPr>
        <w:t xml:space="preserve">Palabras clave:</w:t>
      </w:r>
      <w:r>
        <w:t xml:space="preserve"> </w:t>
      </w:r>
      <w:r>
        <w:t xml:space="preserve">65.6% requiere mejora para indexación</w:t>
      </w:r>
      <w:r>
        <w:t xml:space="preserve"> </w:t>
      </w:r>
      <w:r>
        <w:t xml:space="preserve">-</w:t>
      </w:r>
      <w:r>
        <w:t xml:space="preserve"> </w:t>
      </w:r>
      <w:r>
        <w:rPr>
          <w:b/>
          <w:bCs/>
        </w:rPr>
        <w:t xml:space="preserve">Errores de alta gravedad:</w:t>
      </w:r>
      <w:r>
        <w:t xml:space="preserve"> </w:t>
      </w:r>
      <w:r>
        <w:t xml:space="preserve">35,811 errores requieren atención prioritaria</w:t>
      </w:r>
      <w:r>
        <w:t xml:space="preserve"> </w:t>
      </w:r>
      <w:r>
        <w:t xml:space="preserve">-</w:t>
      </w:r>
      <w:r>
        <w:t xml:space="preserve"> </w:t>
      </w:r>
      <w:r>
        <w:rPr>
          <w:b/>
          <w:bCs/>
        </w:rPr>
        <w:t xml:space="preserve">Problemas de paginación:</w:t>
      </w:r>
      <w:r>
        <w:t xml:space="preserve"> </w:t>
      </w:r>
      <w:r>
        <w:t xml:space="preserve">12,201 artículos sin página inicial</w:t>
      </w:r>
      <w:r>
        <w:t xml:space="preserve"> </w:t>
      </w:r>
      <w:r>
        <w:t xml:space="preserve">-</w:t>
      </w:r>
      <w:r>
        <w:t xml:space="preserve"> </w:t>
      </w:r>
      <w:r>
        <w:rPr>
          <w:b/>
          <w:bCs/>
        </w:rPr>
        <w:t xml:space="preserve">Estandarización de títulos:</w:t>
      </w:r>
      <w:r>
        <w:t xml:space="preserve"> </w:t>
      </w:r>
      <w:r>
        <w:t xml:space="preserve">6,810 casos con mayúsculas incorrectas</w:t>
      </w:r>
    </w:p>
    <w:p>
      <w:pPr>
        <w:pStyle w:val="BodyText"/>
      </w:pPr>
      <w:r>
        <w:rPr>
          <w:b/>
          <w:bCs/>
        </w:rPr>
        <w:t xml:space="preserve">Recomendaciones operativas:</w:t>
      </w:r>
      <w:r>
        <w:t xml:space="preserve"> </w:t>
      </w:r>
      <w:r>
        <w:t xml:space="preserve">1.</w:t>
      </w:r>
      <w:r>
        <w:t xml:space="preserve"> </w:t>
      </w:r>
      <w:r>
        <w:rPr>
          <w:b/>
          <w:bCs/>
        </w:rPr>
        <w:t xml:space="preserve">Priorización por calidad:</w:t>
      </w:r>
      <w:r>
        <w:t xml:space="preserve"> </w:t>
      </w:r>
      <w:r>
        <w:t xml:space="preserve">Enfocar esfuerzos en 25 revistas con &lt;100 errores</w:t>
      </w:r>
      <w:r>
        <w:t xml:space="preserve"> </w:t>
      </w:r>
      <w:r>
        <w:t xml:space="preserve">2.</w:t>
      </w:r>
      <w:r>
        <w:t xml:space="preserve"> </w:t>
      </w:r>
      <w:r>
        <w:rPr>
          <w:b/>
          <w:bCs/>
        </w:rPr>
        <w:t xml:space="preserve">Mejora de metadatos:</w:t>
      </w:r>
      <w:r>
        <w:t xml:space="preserve"> </w:t>
      </w:r>
      <w:r>
        <w:t xml:space="preserve">Implementar estándares para referencias y palabras clave</w:t>
      </w:r>
      <w:r>
        <w:t xml:space="preserve"> </w:t>
      </w:r>
      <w:r>
        <w:t xml:space="preserve">3.</w:t>
      </w:r>
      <w:r>
        <w:t xml:space="preserve"> </w:t>
      </w:r>
      <w:r>
        <w:rPr>
          <w:b/>
          <w:bCs/>
        </w:rPr>
        <w:t xml:space="preserve">Capacitación editorial:</w:t>
      </w:r>
      <w:r>
        <w:t xml:space="preserve"> </w:t>
      </w:r>
      <w:r>
        <w:t xml:space="preserve">Programas de mejora de calidad para editores</w:t>
      </w:r>
      <w:r>
        <w:t xml:space="preserve"> </w:t>
      </w:r>
      <w:r>
        <w:t xml:space="preserve">4.</w:t>
      </w:r>
      <w:r>
        <w:t xml:space="preserve"> </w:t>
      </w:r>
      <w:r>
        <w:rPr>
          <w:b/>
          <w:bCs/>
        </w:rPr>
        <w:t xml:space="preserve">Corrección de paginación:</w:t>
      </w:r>
      <w:r>
        <w:t xml:space="preserve"> </w:t>
      </w:r>
      <w:r>
        <w:t xml:space="preserve">Atender 12,201 artículos sin numeración</w:t>
      </w:r>
      <w:r>
        <w:t xml:space="preserve"> </w:t>
      </w:r>
      <w:r>
        <w:t xml:space="preserve">5.</w:t>
      </w:r>
      <w:r>
        <w:t xml:space="preserve"> </w:t>
      </w:r>
      <w:r>
        <w:rPr>
          <w:b/>
          <w:bCs/>
        </w:rPr>
        <w:t xml:space="preserve">Estandarización de formato:</w:t>
      </w:r>
      <w:r>
        <w:t xml:space="preserve"> </w:t>
      </w:r>
      <w:r>
        <w:t xml:space="preserve">Corregir mayúsculas en títulos y subtítulos</w:t>
      </w:r>
    </w:p>
    <w:bookmarkEnd w:id="83"/>
    <w:bookmarkEnd w:id="84"/>
    <w:bookmarkStart w:id="91" w:name="Xf265f6fae46c9bec7055b737a610c8886429bfc"/>
    <w:p>
      <w:pPr>
        <w:pStyle w:val="Heading3"/>
      </w:pPr>
      <w:r>
        <w:t xml:space="preserve">3.3 Análisis de Crossref - Revistas Chilenas Activas</w:t>
      </w:r>
    </w:p>
    <w:bookmarkStart w:id="85" w:name="cobertura-en-crossref"/>
    <w:p>
      <w:pPr>
        <w:pStyle w:val="Heading4"/>
      </w:pPr>
      <w:r>
        <w:t xml:space="preserve">3.3.1 Cobertura en Crossref</w:t>
      </w:r>
    </w:p>
    <w:p>
      <w:pPr>
        <w:pStyle w:val="FirstParagraph"/>
      </w:pPr>
      <w:r>
        <w:t xml:space="preserve">El análisis de la presencia de revistas chilenas activas en Crossref revela una cobertura significativa:</w:t>
      </w:r>
    </w:p>
    <w:p>
      <w:pPr>
        <w:pStyle w:val="Compact"/>
        <w:numPr>
          <w:ilvl w:val="0"/>
          <w:numId w:val="1016"/>
        </w:numPr>
      </w:pPr>
      <w:r>
        <w:rPr>
          <w:b/>
          <w:bCs/>
        </w:rPr>
        <w:t xml:space="preserve">Total revistas analizadas:</w:t>
      </w:r>
      <w:r>
        <w:t xml:space="preserve"> </w:t>
      </w:r>
      <w:r>
        <w:t xml:space="preserve">316</w:t>
      </w:r>
    </w:p>
    <w:p>
      <w:pPr>
        <w:pStyle w:val="Compact"/>
        <w:numPr>
          <w:ilvl w:val="0"/>
          <w:numId w:val="1016"/>
        </w:numPr>
      </w:pPr>
      <w:r>
        <w:rPr>
          <w:b/>
          <w:bCs/>
        </w:rPr>
        <w:t xml:space="preserve">Revistas encontradas en Crossref:</w:t>
      </w:r>
      <w:r>
        <w:t xml:space="preserve"> </w:t>
      </w:r>
      <w:r>
        <w:t xml:space="preserve">256 (81.0%)</w:t>
      </w:r>
    </w:p>
    <w:p>
      <w:pPr>
        <w:pStyle w:val="Compact"/>
        <w:numPr>
          <w:ilvl w:val="0"/>
          <w:numId w:val="1016"/>
        </w:numPr>
      </w:pPr>
      <w:r>
        <w:rPr>
          <w:b/>
          <w:bCs/>
        </w:rPr>
        <w:t xml:space="preserve">Revistas no registradas:</w:t>
      </w:r>
      <w:r>
        <w:t xml:space="preserve"> </w:t>
      </w:r>
      <w:r>
        <w:t xml:space="preserve">60 (19.0%)</w:t>
      </w:r>
    </w:p>
    <w:bookmarkEnd w:id="85"/>
    <w:bookmarkStart w:id="86" w:name="distribución-de-dois-registrados"/>
    <w:p>
      <w:pPr>
        <w:pStyle w:val="Heading4"/>
      </w:pPr>
      <w:r>
        <w:t xml:space="preserve">3.3.2 Distribución de DOIs Registrados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DOI</w:t>
            </w:r>
          </w:p>
        </w:tc>
        <w:tc>
          <w:tcPr/>
          <w:p>
            <w:pPr>
              <w:pStyle w:val="Compact"/>
            </w:pPr>
            <w:r>
              <w:t xml:space="preserve">Cantidad Total</w:t>
            </w:r>
          </w:p>
        </w:tc>
        <w:tc>
          <w:tcPr/>
          <w:p>
            <w:pPr>
              <w:pStyle w:val="Compact"/>
            </w:pPr>
            <w:r>
              <w:t xml:space="preserve">Promedio por Revista</w:t>
            </w:r>
          </w:p>
        </w:tc>
      </w:tr>
      <w:tr>
        <w:tc>
          <w:tcPr/>
          <w:p>
            <w:pPr>
              <w:pStyle w:val="Compact"/>
            </w:pPr>
            <w:r>
              <w:t xml:space="preserve">DOIs Actuales</w:t>
            </w:r>
          </w:p>
        </w:tc>
        <w:tc>
          <w:tcPr/>
          <w:p>
            <w:pPr>
              <w:pStyle w:val="Compact"/>
            </w:pPr>
            <w:r>
              <w:t xml:space="preserve">15,910</w:t>
            </w:r>
          </w:p>
        </w:tc>
        <w:tc>
          <w:tcPr/>
          <w:p>
            <w:pPr>
              <w:pStyle w:val="Compact"/>
            </w:pPr>
            <w:r>
              <w:t xml:space="preserve">62.1</w:t>
            </w:r>
          </w:p>
        </w:tc>
      </w:tr>
      <w:tr>
        <w:tc>
          <w:tcPr/>
          <w:p>
            <w:pPr>
              <w:pStyle w:val="Compact"/>
            </w:pPr>
            <w:r>
              <w:t xml:space="preserve">DOIs Históricos</w:t>
            </w:r>
          </w:p>
        </w:tc>
        <w:tc>
          <w:tcPr/>
          <w:p>
            <w:pPr>
              <w:pStyle w:val="Compact"/>
            </w:pPr>
            <w:r>
              <w:t xml:space="preserve">80,844</w:t>
            </w:r>
          </w:p>
        </w:tc>
        <w:tc>
          <w:tcPr/>
          <w:p>
            <w:pPr>
              <w:pStyle w:val="Compact"/>
            </w:pPr>
            <w:r>
              <w:t xml:space="preserve">315.8</w:t>
            </w:r>
          </w:p>
        </w:tc>
      </w:tr>
      <w:tr>
        <w:tc>
          <w:tcPr/>
          <w:p>
            <w:pPr>
              <w:pStyle w:val="Compact"/>
            </w:pPr>
            <w:r>
              <w:rPr>
                <w:b/>
                <w:bCs/>
              </w:rPr>
              <w:t xml:space="preserve">Total DOIs</w:t>
            </w:r>
          </w:p>
        </w:tc>
        <w:tc>
          <w:tcPr/>
          <w:p>
            <w:pPr>
              <w:pStyle w:val="Compact"/>
            </w:pPr>
            <w:r>
              <w:rPr>
                <w:b/>
                <w:bCs/>
              </w:rPr>
              <w:t xml:space="preserve">96,754</w:t>
            </w:r>
          </w:p>
        </w:tc>
        <w:tc>
          <w:tcPr/>
          <w:p>
            <w:pPr>
              <w:pStyle w:val="Compact"/>
            </w:pPr>
            <w:r>
              <w:rPr>
                <w:b/>
                <w:bCs/>
              </w:rPr>
              <w:t xml:space="preserve">377.9</w:t>
            </w:r>
          </w:p>
        </w:tc>
      </w:tr>
    </w:tbl>
    <w:bookmarkEnd w:id="86"/>
    <w:bookmarkStart w:id="87" w:name="cobertura-de-metadatos"/>
    <w:p>
      <w:pPr>
        <w:pStyle w:val="Heading4"/>
      </w:pPr>
      <w:r>
        <w:t xml:space="preserve">3.3.3 Cobertura de Metadatos</w:t>
      </w:r>
    </w:p>
    <w:p>
      <w:pPr>
        <w:pStyle w:val="FirstParagraph"/>
      </w:pPr>
      <w:r>
        <w:rPr>
          <w:b/>
          <w:bCs/>
        </w:rPr>
        <w:t xml:space="preserve">Metadatos Actuales (Current):</w:t>
      </w:r>
      <w:r>
        <w:t xml:space="preserve"> </w:t>
      </w:r>
      <w:r>
        <w:t xml:space="preserve">- Resúmenes: 76.3% ✅ Muy buena cobertura</w:t>
      </w:r>
      <w:r>
        <w:t xml:space="preserve"> </w:t>
      </w:r>
      <w:r>
        <w:t xml:space="preserve">- Verificación de similitud: 73.8% ✅ Buena cobertura</w:t>
      </w:r>
      <w:r>
        <w:t xml:space="preserve"> </w:t>
      </w:r>
      <w:r>
        <w:t xml:space="preserve">- Licencias: 51.5% ⚠️ Mejorable</w:t>
      </w:r>
      <w:r>
        <w:t xml:space="preserve"> </w:t>
      </w:r>
      <w:r>
        <w:t xml:space="preserve">- ORCIDs: 44.9% ⚠️ Mejorable</w:t>
      </w:r>
      <w:r>
        <w:t xml:space="preserve"> </w:t>
      </w:r>
      <w:r>
        <w:t xml:space="preserve">- ROR IDs: 18.2% ❌ Baja cobertura</w:t>
      </w:r>
      <w:r>
        <w:t xml:space="preserve"> </w:t>
      </w:r>
      <w:r>
        <w:t xml:space="preserve">- Afiliaciones: 8.6% ❌ Muy baja cobertura</w:t>
      </w:r>
      <w:r>
        <w:t xml:space="preserve"> </w:t>
      </w:r>
      <w:r>
        <w:t xml:space="preserve">- Referencias: 7.9% ❌ Muy baja cobertura</w:t>
      </w:r>
      <w:r>
        <w:t xml:space="preserve"> </w:t>
      </w:r>
      <w:r>
        <w:t xml:space="preserve">- Políticas de actualización: 0.0% ❌ Sin implementar</w:t>
      </w:r>
    </w:p>
    <w:p>
      <w:pPr>
        <w:pStyle w:val="BodyText"/>
      </w:pPr>
      <w:r>
        <w:rPr>
          <w:b/>
          <w:bCs/>
        </w:rPr>
        <w:t xml:space="preserve">Metadatos Históricos (Backfile):</w:t>
      </w:r>
      <w:r>
        <w:t xml:space="preserve"> </w:t>
      </w:r>
      <w:r>
        <w:t xml:space="preserve">- Resúmenes: 42.8%</w:t>
      </w:r>
      <w:r>
        <w:t xml:space="preserve"> </w:t>
      </w:r>
      <w:r>
        <w:t xml:space="preserve">- Licencias: 28.5%</w:t>
      </w:r>
      <w:r>
        <w:t xml:space="preserve"> </w:t>
      </w:r>
      <w:r>
        <w:t xml:space="preserve">- ORCIDs: 15.8%</w:t>
      </w:r>
      <w:r>
        <w:t xml:space="preserve"> </w:t>
      </w:r>
      <w:r>
        <w:t xml:space="preserve">- Referencias: 8.1%</w:t>
      </w:r>
      <w:r>
        <w:t xml:space="preserve"> </w:t>
      </w:r>
      <w:r>
        <w:t xml:space="preserve">- Afiliaciones: 3.2%</w:t>
      </w:r>
    </w:p>
    <w:bookmarkEnd w:id="87"/>
    <w:bookmarkStart w:id="88" w:name="top-10-revistas-por-dois-en-crossref"/>
    <w:p>
      <w:pPr>
        <w:pStyle w:val="Heading4"/>
      </w:pPr>
      <w:r>
        <w:t xml:space="preserve">3.3.4 Top 10 Revistas por DOIs en Crossref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Posición</w:t>
            </w:r>
          </w:p>
        </w:tc>
        <w:tc>
          <w:tcPr/>
          <w:p>
            <w:pPr>
              <w:pStyle w:val="Compact"/>
            </w:pPr>
            <w:r>
              <w:t xml:space="preserve">Revista</w:t>
            </w:r>
          </w:p>
        </w:tc>
        <w:tc>
          <w:tcPr/>
          <w:p>
            <w:pPr>
              <w:pStyle w:val="Compact"/>
            </w:pPr>
            <w:r>
              <w:t xml:space="preserve">DOIs Totales</w:t>
            </w:r>
          </w:p>
        </w:tc>
        <w:tc>
          <w:tcPr/>
          <w:p>
            <w:pPr>
              <w:pStyle w:val="Compact"/>
            </w:pPr>
            <w:r>
              <w:t xml:space="preserve">DOIs Actuales</w:t>
            </w:r>
          </w:p>
        </w:tc>
        <w:tc>
          <w:tcPr/>
          <w:p>
            <w:pPr>
              <w:pStyle w:val="Compact"/>
            </w:pPr>
            <w:r>
              <w:t xml:space="preserve">DOIs Históricos</w:t>
            </w:r>
          </w:p>
        </w:tc>
      </w:tr>
      <w:tr>
        <w:tc>
          <w:tcPr/>
          <w:p>
            <w:pPr>
              <w:pStyle w:val="Compact"/>
            </w:pPr>
            <w:r>
              <w:t xml:space="preserve">1</w:t>
            </w:r>
          </w:p>
        </w:tc>
        <w:tc>
          <w:tcPr/>
          <w:p>
            <w:pPr>
              <w:pStyle w:val="Compact"/>
            </w:pPr>
            <w:r>
              <w:t xml:space="preserve">Atenea (Concepción)</w:t>
            </w:r>
          </w:p>
        </w:tc>
        <w:tc>
          <w:tcPr/>
          <w:p>
            <w:pPr>
              <w:pStyle w:val="Compact"/>
            </w:pPr>
            <w:r>
              <w:t xml:space="preserve">10,350</w:t>
            </w:r>
          </w:p>
        </w:tc>
        <w:tc>
          <w:tcPr/>
          <w:p>
            <w:pPr>
              <w:pStyle w:val="Compact"/>
            </w:pPr>
            <w:r>
              <w:t xml:space="preserve">90</w:t>
            </w:r>
          </w:p>
        </w:tc>
        <w:tc>
          <w:tcPr/>
          <w:p>
            <w:pPr>
              <w:pStyle w:val="Compact"/>
            </w:pPr>
            <w:r>
              <w:t xml:space="preserve">10,260</w:t>
            </w:r>
          </w:p>
        </w:tc>
      </w:tr>
      <w:tr>
        <w:tc>
          <w:tcPr/>
          <w:p>
            <w:pPr>
              <w:pStyle w:val="Compact"/>
            </w:pPr>
            <w:r>
              <w:t xml:space="preserve">2</w:t>
            </w:r>
          </w:p>
        </w:tc>
        <w:tc>
          <w:tcPr/>
          <w:p>
            <w:pPr>
              <w:pStyle w:val="Compact"/>
            </w:pPr>
            <w:r>
              <w:t xml:space="preserve">Anales de la Universidad de Chile</w:t>
            </w:r>
          </w:p>
        </w:tc>
        <w:tc>
          <w:tcPr/>
          <w:p>
            <w:pPr>
              <w:pStyle w:val="Compact"/>
            </w:pPr>
            <w:r>
              <w:t xml:space="preserve">2,724</w:t>
            </w:r>
          </w:p>
        </w:tc>
        <w:tc>
          <w:tcPr/>
          <w:p>
            <w:pPr>
              <w:pStyle w:val="Compact"/>
            </w:pPr>
            <w:r>
              <w:t xml:space="preserve">90</w:t>
            </w:r>
          </w:p>
        </w:tc>
        <w:tc>
          <w:tcPr/>
          <w:p>
            <w:pPr>
              <w:pStyle w:val="Compact"/>
            </w:pPr>
            <w:r>
              <w:t xml:space="preserve">2,634</w:t>
            </w:r>
          </w:p>
        </w:tc>
      </w:tr>
      <w:tr>
        <w:tc>
          <w:tcPr/>
          <w:p>
            <w:pPr>
              <w:pStyle w:val="Compact"/>
            </w:pPr>
            <w:r>
              <w:t xml:space="preserve">3</w:t>
            </w:r>
          </w:p>
        </w:tc>
        <w:tc>
          <w:tcPr/>
          <w:p>
            <w:pPr>
              <w:pStyle w:val="Compact"/>
            </w:pPr>
            <w:r>
              <w:t xml:space="preserve">Journal of the Chilean Chemical Society</w:t>
            </w:r>
          </w:p>
        </w:tc>
        <w:tc>
          <w:tcPr/>
          <w:p>
            <w:pPr>
              <w:pStyle w:val="Compact"/>
            </w:pPr>
            <w:r>
              <w:t xml:space="preserve">1,806</w:t>
            </w:r>
          </w:p>
        </w:tc>
        <w:tc>
          <w:tcPr/>
          <w:p>
            <w:pPr>
              <w:pStyle w:val="Compact"/>
            </w:pPr>
            <w:r>
              <w:t xml:space="preserve">73</w:t>
            </w:r>
          </w:p>
        </w:tc>
        <w:tc>
          <w:tcPr/>
          <w:p>
            <w:pPr>
              <w:pStyle w:val="Compact"/>
            </w:pPr>
            <w:r>
              <w:t xml:space="preserve">1,733</w:t>
            </w:r>
          </w:p>
        </w:tc>
      </w:tr>
      <w:tr>
        <w:tc>
          <w:tcPr/>
          <w:p>
            <w:pPr>
              <w:pStyle w:val="Compact"/>
            </w:pPr>
            <w:r>
              <w:t xml:space="preserve">4</w:t>
            </w:r>
          </w:p>
        </w:tc>
        <w:tc>
          <w:tcPr/>
          <w:p>
            <w:pPr>
              <w:pStyle w:val="Compact"/>
            </w:pPr>
            <w:r>
              <w:t xml:space="preserve">ARS MEDICA Revista de Ciencias Médicas</w:t>
            </w:r>
          </w:p>
        </w:tc>
        <w:tc>
          <w:tcPr/>
          <w:p>
            <w:pPr>
              <w:pStyle w:val="Compact"/>
            </w:pPr>
            <w:r>
              <w:t xml:space="preserve">1,559</w:t>
            </w:r>
          </w:p>
        </w:tc>
        <w:tc>
          <w:tcPr/>
          <w:p>
            <w:pPr>
              <w:pStyle w:val="Compact"/>
            </w:pPr>
            <w:r>
              <w:t xml:space="preserve">103</w:t>
            </w:r>
          </w:p>
        </w:tc>
        <w:tc>
          <w:tcPr/>
          <w:p>
            <w:pPr>
              <w:pStyle w:val="Compact"/>
            </w:pPr>
            <w:r>
              <w:t xml:space="preserve">1,456</w:t>
            </w:r>
          </w:p>
        </w:tc>
      </w:tr>
      <w:tr>
        <w:tc>
          <w:tcPr/>
          <w:p>
            <w:pPr>
              <w:pStyle w:val="Compact"/>
            </w:pPr>
            <w:r>
              <w:t xml:space="preserve">5</w:t>
            </w:r>
          </w:p>
        </w:tc>
        <w:tc>
          <w:tcPr/>
          <w:p>
            <w:pPr>
              <w:pStyle w:val="Compact"/>
            </w:pPr>
            <w:r>
              <w:t xml:space="preserve">Estudios Internacionales</w:t>
            </w:r>
          </w:p>
        </w:tc>
        <w:tc>
          <w:tcPr/>
          <w:p>
            <w:pPr>
              <w:pStyle w:val="Compact"/>
            </w:pPr>
            <w:r>
              <w:t xml:space="preserve">1,548</w:t>
            </w:r>
          </w:p>
        </w:tc>
        <w:tc>
          <w:tcPr/>
          <w:p>
            <w:pPr>
              <w:pStyle w:val="Compact"/>
            </w:pPr>
            <w:r>
              <w:t xml:space="preserve">42</w:t>
            </w:r>
          </w:p>
        </w:tc>
        <w:tc>
          <w:tcPr/>
          <w:p>
            <w:pPr>
              <w:pStyle w:val="Compact"/>
            </w:pPr>
            <w:r>
              <w:t xml:space="preserve">1,506</w:t>
            </w:r>
          </w:p>
        </w:tc>
      </w:tr>
      <w:tr>
        <w:tc>
          <w:tcPr/>
          <w:p>
            <w:pPr>
              <w:pStyle w:val="Compact"/>
            </w:pPr>
            <w:r>
              <w:t xml:space="preserve">6</w:t>
            </w:r>
          </w:p>
        </w:tc>
        <w:tc>
          <w:tcPr/>
          <w:p>
            <w:pPr>
              <w:pStyle w:val="Compact"/>
            </w:pPr>
            <w:r>
              <w:t xml:space="preserve">Proyecciones (Antofagasta)</w:t>
            </w:r>
          </w:p>
        </w:tc>
        <w:tc>
          <w:tcPr/>
          <w:p>
            <w:pPr>
              <w:pStyle w:val="Compact"/>
            </w:pPr>
            <w:r>
              <w:t xml:space="preserve">1,519</w:t>
            </w:r>
          </w:p>
        </w:tc>
        <w:tc>
          <w:tcPr/>
          <w:p>
            <w:pPr>
              <w:pStyle w:val="Compact"/>
            </w:pPr>
            <w:r>
              <w:t xml:space="preserve">302</w:t>
            </w:r>
          </w:p>
        </w:tc>
        <w:tc>
          <w:tcPr/>
          <w:p>
            <w:pPr>
              <w:pStyle w:val="Compact"/>
            </w:pPr>
            <w:r>
              <w:t xml:space="preserve">1,217</w:t>
            </w:r>
          </w:p>
        </w:tc>
      </w:tr>
      <w:tr>
        <w:tc>
          <w:tcPr/>
          <w:p>
            <w:pPr>
              <w:pStyle w:val="Compact"/>
            </w:pPr>
            <w:r>
              <w:t xml:space="preserve">7</w:t>
            </w:r>
          </w:p>
        </w:tc>
        <w:tc>
          <w:tcPr/>
          <w:p>
            <w:pPr>
              <w:pStyle w:val="Compact"/>
            </w:pPr>
            <w:r>
              <w:t xml:space="preserve">Revista de Derecho Público</w:t>
            </w:r>
          </w:p>
        </w:tc>
        <w:tc>
          <w:tcPr/>
          <w:p>
            <w:pPr>
              <w:pStyle w:val="Compact"/>
            </w:pPr>
            <w:r>
              <w:t xml:space="preserve">1,334</w:t>
            </w:r>
          </w:p>
        </w:tc>
        <w:tc>
          <w:tcPr/>
          <w:p>
            <w:pPr>
              <w:pStyle w:val="Compact"/>
            </w:pPr>
            <w:r>
              <w:t xml:space="preserve">23</w:t>
            </w:r>
          </w:p>
        </w:tc>
        <w:tc>
          <w:tcPr/>
          <w:p>
            <w:pPr>
              <w:pStyle w:val="Compact"/>
            </w:pPr>
            <w:r>
              <w:t xml:space="preserve">1,311</w:t>
            </w:r>
          </w:p>
        </w:tc>
      </w:tr>
      <w:tr>
        <w:tc>
          <w:tcPr/>
          <w:p>
            <w:pPr>
              <w:pStyle w:val="Compact"/>
            </w:pPr>
            <w:r>
              <w:t xml:space="preserve">8</w:t>
            </w:r>
          </w:p>
        </w:tc>
        <w:tc>
          <w:tcPr/>
          <w:p>
            <w:pPr>
              <w:pStyle w:val="Compact"/>
            </w:pPr>
            <w:r>
              <w:t xml:space="preserve">Bosque (Valdivia)</w:t>
            </w:r>
          </w:p>
        </w:tc>
        <w:tc>
          <w:tcPr/>
          <w:p>
            <w:pPr>
              <w:pStyle w:val="Compact"/>
            </w:pPr>
            <w:r>
              <w:t xml:space="preserve">1,325</w:t>
            </w:r>
          </w:p>
        </w:tc>
        <w:tc>
          <w:tcPr/>
          <w:p>
            <w:pPr>
              <w:pStyle w:val="Compact"/>
            </w:pPr>
            <w:r>
              <w:t xml:space="preserve">108</w:t>
            </w:r>
          </w:p>
        </w:tc>
        <w:tc>
          <w:tcPr/>
          <w:p>
            <w:pPr>
              <w:pStyle w:val="Compact"/>
            </w:pPr>
            <w:r>
              <w:t xml:space="preserve">1,217</w:t>
            </w:r>
          </w:p>
        </w:tc>
      </w:tr>
      <w:tr>
        <w:tc>
          <w:tcPr/>
          <w:p>
            <w:pPr>
              <w:pStyle w:val="Compact"/>
            </w:pPr>
            <w:r>
              <w:t xml:space="preserve">9</w:t>
            </w:r>
          </w:p>
        </w:tc>
        <w:tc>
          <w:tcPr/>
          <w:p>
            <w:pPr>
              <w:pStyle w:val="Compact"/>
            </w:pPr>
            <w:r>
              <w:t xml:space="preserve">Revista de derecho (Coquimbo)</w:t>
            </w:r>
          </w:p>
        </w:tc>
        <w:tc>
          <w:tcPr/>
          <w:p>
            <w:pPr>
              <w:pStyle w:val="Compact"/>
            </w:pPr>
            <w:r>
              <w:t xml:space="preserve">1,252</w:t>
            </w:r>
          </w:p>
        </w:tc>
        <w:tc>
          <w:tcPr/>
          <w:p>
            <w:pPr>
              <w:pStyle w:val="Compact"/>
            </w:pPr>
            <w:r>
              <w:t xml:space="preserve">166</w:t>
            </w:r>
          </w:p>
        </w:tc>
        <w:tc>
          <w:tcPr/>
          <w:p>
            <w:pPr>
              <w:pStyle w:val="Compact"/>
            </w:pPr>
            <w:r>
              <w:t xml:space="preserve">1,086</w:t>
            </w:r>
          </w:p>
        </w:tc>
      </w:tr>
      <w:tr>
        <w:tc>
          <w:tcPr/>
          <w:p>
            <w:pPr>
              <w:pStyle w:val="Compact"/>
            </w:pPr>
            <w:r>
              <w:t xml:space="preserve">10</w:t>
            </w:r>
          </w:p>
        </w:tc>
        <w:tc>
          <w:tcPr/>
          <w:p>
            <w:pPr>
              <w:pStyle w:val="Compact"/>
            </w:pPr>
            <w:r>
              <w:t xml:space="preserve">Estudios pedagógicos (Valdivia)</w:t>
            </w:r>
          </w:p>
        </w:tc>
        <w:tc>
          <w:tcPr/>
          <w:p>
            <w:pPr>
              <w:pStyle w:val="Compact"/>
            </w:pPr>
            <w:r>
              <w:t xml:space="preserve">1,242</w:t>
            </w:r>
          </w:p>
        </w:tc>
        <w:tc>
          <w:tcPr/>
          <w:p>
            <w:pPr>
              <w:pStyle w:val="Compact"/>
            </w:pPr>
            <w:r>
              <w:t xml:space="preserve">189</w:t>
            </w:r>
          </w:p>
        </w:tc>
        <w:tc>
          <w:tcPr/>
          <w:p>
            <w:pPr>
              <w:pStyle w:val="Compact"/>
            </w:pPr>
            <w:r>
              <w:t xml:space="preserve">1,053</w:t>
            </w:r>
          </w:p>
        </w:tc>
      </w:tr>
    </w:tbl>
    <w:bookmarkEnd w:id="88"/>
    <w:bookmarkStart w:id="89" w:name="relaciones-de-versiones-y-preprints"/>
    <w:p>
      <w:pPr>
        <w:pStyle w:val="Heading4"/>
      </w:pPr>
      <w:r>
        <w:t xml:space="preserve">3.3.5 Relaciones de Versiones y Preprints</w:t>
      </w:r>
    </w:p>
    <w:p>
      <w:pPr>
        <w:pStyle w:val="FirstParagraph"/>
      </w:pPr>
      <w:r>
        <w:t xml:space="preserve">El análisis de relaciones de versiones reveló que las revistas chilenas</w:t>
      </w:r>
      <w:r>
        <w:t xml:space="preserve"> </w:t>
      </w:r>
      <w:r>
        <w:rPr>
          <w:b/>
          <w:bCs/>
        </w:rPr>
        <w:t xml:space="preserve">no utilizan funcionalidades avanzadas</w:t>
      </w:r>
      <w:r>
        <w:t xml:space="preserve"> </w:t>
      </w:r>
      <w:r>
        <w:t xml:space="preserve">de Crossref:</w:t>
      </w:r>
      <w:r>
        <w:t xml:space="preserve"> </w:t>
      </w:r>
      <w:r>
        <w:t xml:space="preserve">- Artículos con preprints: 0</w:t>
      </w:r>
      <w:r>
        <w:t xml:space="preserve"> </w:t>
      </w:r>
      <w:r>
        <w:t xml:space="preserve">- Artículos que son preprints: 0</w:t>
      </w:r>
      <w:r>
        <w:t xml:space="preserve"> </w:t>
      </w:r>
      <w:r>
        <w:t xml:space="preserve">- Artículos con versiones: 0</w:t>
      </w:r>
      <w:r>
        <w:t xml:space="preserve"> </w:t>
      </w:r>
      <w:r>
        <w:t xml:space="preserve">- Relaciones de reemplazo: 0</w:t>
      </w:r>
      <w:r>
        <w:t xml:space="preserve"> </w:t>
      </w:r>
      <w:r>
        <w:t xml:space="preserve">- Total relaciones de versión: 0</w:t>
      </w:r>
    </w:p>
    <w:bookmarkEnd w:id="89"/>
    <w:bookmarkStart w:id="90" w:name="observaciones-clave-crossref"/>
    <w:p>
      <w:pPr>
        <w:pStyle w:val="Heading4"/>
      </w:pPr>
      <w:r>
        <w:t xml:space="preserve">3.3.6 Observaciones Clave Crossref</w:t>
      </w:r>
    </w:p>
    <w:p>
      <w:pPr>
        <w:pStyle w:val="FirstParagraph"/>
      </w:pPr>
      <w:r>
        <w:rPr>
          <w:b/>
          <w:bCs/>
        </w:rPr>
        <w:t xml:space="preserve">Fortalezas:</w:t>
      </w:r>
      <w:r>
        <w:t xml:space="preserve"> </w:t>
      </w:r>
      <w:r>
        <w:t xml:space="preserve">- Alta cobertura en Crossref (81.0%)</w:t>
      </w:r>
      <w:r>
        <w:t xml:space="preserve"> </w:t>
      </w:r>
      <w:r>
        <w:t xml:space="preserve">- Buena cobertura de resúmenes y verificación de similitud</w:t>
      </w:r>
      <w:r>
        <w:t xml:space="preserve"> </w:t>
      </w:r>
      <w:r>
        <w:t xml:space="preserve">- Volumen significativo de DOIs registrados (96,754 totales)</w:t>
      </w:r>
    </w:p>
    <w:p>
      <w:pPr>
        <w:pStyle w:val="BodyText"/>
      </w:pPr>
      <w:r>
        <w:rPr>
          <w:b/>
          <w:bCs/>
        </w:rPr>
        <w:t xml:space="preserve">Áreas de mejora:</w:t>
      </w:r>
      <w:r>
        <w:t xml:space="preserve"> </w:t>
      </w:r>
      <w:r>
        <w:t xml:space="preserve">- Baja cobertura de afiliaciones y referencias</w:t>
      </w:r>
      <w:r>
        <w:t xml:space="preserve"> </w:t>
      </w:r>
      <w:r>
        <w:t xml:space="preserve">- Ausencia de políticas de actualización</w:t>
      </w:r>
      <w:r>
        <w:t xml:space="preserve"> </w:t>
      </w:r>
      <w:r>
        <w:t xml:space="preserve">- No aprovechamiento de relaciones de versiones/preprints</w:t>
      </w:r>
      <w:r>
        <w:t xml:space="preserve"> </w:t>
      </w:r>
      <w:r>
        <w:t xml:space="preserve">- Cobertura mejorable de ORCIDs y licencias</w:t>
      </w:r>
    </w:p>
    <w:bookmarkEnd w:id="90"/>
    <w:bookmarkEnd w:id="91"/>
    <w:bookmarkStart w:id="108" w:name="X752707ee2eaa1e6ebc1b4992867e0dc4646eda0"/>
    <w:p>
      <w:pPr>
        <w:pStyle w:val="Heading3"/>
      </w:pPr>
      <w:r>
        <w:t xml:space="preserve">3.7 Análisis OpenAlex Ampliado para Revistas Chilenas Activas</w:t>
      </w:r>
    </w:p>
    <w:p>
      <w:pPr>
        <w:pStyle w:val="FirstParagraph"/>
      </w:pPr>
      <w:r>
        <w:t xml:space="preserve">Se realizó un enriquecimiento específico de datos OpenAlex para las</w:t>
      </w:r>
      <w:r>
        <w:t xml:space="preserve"> </w:t>
      </w:r>
      <w:r>
        <w:rPr>
          <w:b/>
          <w:bCs/>
        </w:rPr>
        <w:t xml:space="preserve">316 revistas chilenas activas</w:t>
      </w:r>
      <w:r>
        <w:t xml:space="preserve">, obteniendo información detallada sobre políticas de acceso abierto, métricas de impacto y características editoriales.</w:t>
      </w:r>
    </w:p>
    <w:bookmarkStart w:id="92" w:name="consideraciones-técnicas"/>
    <w:p>
      <w:pPr>
        <w:pStyle w:val="Heading4"/>
      </w:pPr>
      <w:r>
        <w:t xml:space="preserve">3.7.1 Consideraciones Técnicas</w:t>
      </w:r>
    </w:p>
    <w:p>
      <w:pPr>
        <w:pStyle w:val="FirstParagraph"/>
      </w:pPr>
      <w:r>
        <w:rPr>
          <w:b/>
          <w:bCs/>
        </w:rPr>
        <w:t xml:space="preserve">Limitación metodológica:</w:t>
      </w:r>
      <w:r>
        <w:t xml:space="preserve"> </w:t>
      </w:r>
      <w:r>
        <w:t xml:space="preserve">De las 316 revistas activas,</w:t>
      </w:r>
      <w:r>
        <w:t xml:space="preserve"> </w:t>
      </w:r>
      <w:r>
        <w:rPr>
          <w:b/>
          <w:bCs/>
        </w:rPr>
        <w:t xml:space="preserve">12 revistas (3.8%) fueron excluidas</w:t>
      </w:r>
      <w:r>
        <w:t xml:space="preserve"> </w:t>
      </w:r>
      <w:r>
        <w:t xml:space="preserve">del análisis OpenAlex por carecer de ISSN válido, requisito indispensable para consultas en la API de OpenAlex.</w:t>
      </w:r>
    </w:p>
    <w:p>
      <w:pPr>
        <w:pStyle w:val="BodyText"/>
      </w:pPr>
      <w:r>
        <w:rPr>
          <w:b/>
          <w:bCs/>
        </w:rPr>
        <w:t xml:space="preserve">Revistas excluidas (sin ISSN):</w:t>
      </w:r>
      <w:r>
        <w:t xml:space="preserve"> </w:t>
      </w:r>
      <w:r>
        <w:t xml:space="preserve">- Comunicaciones: una revista de geología andina</w:t>
      </w:r>
      <w:r>
        <w:t xml:space="preserve"> </w:t>
      </w:r>
      <w:r>
        <w:t xml:space="preserve">- Boletín de la Universidad de Chile</w:t>
      </w:r>
      <w:r>
        <w:br/>
      </w:r>
      <w:r>
        <w:t xml:space="preserve">- MGC / Revista de Gestión Cultural</w:t>
      </w:r>
      <w:r>
        <w:t xml:space="preserve"> </w:t>
      </w:r>
      <w:r>
        <w:t xml:space="preserve">- Historia 396</w:t>
      </w:r>
      <w:r>
        <w:t xml:space="preserve"> </w:t>
      </w:r>
      <w:r>
        <w:t xml:space="preserve">- Revista Bits de Ciencia</w:t>
      </w:r>
      <w:r>
        <w:t xml:space="preserve"> </w:t>
      </w:r>
      <w:r>
        <w:t xml:space="preserve">- Revista de Estudios Históricos</w:t>
      </w:r>
      <w:r>
        <w:t xml:space="preserve"> </w:t>
      </w:r>
      <w:r>
        <w:t xml:space="preserve">- Filosofía Juridica</w:t>
      </w:r>
      <w:r>
        <w:t xml:space="preserve"> </w:t>
      </w:r>
      <w:r>
        <w:t xml:space="preserve">- Inferencias: Boletín de Bioestadística</w:t>
      </w:r>
      <w:r>
        <w:t xml:space="preserve"> </w:t>
      </w:r>
      <w:r>
        <w:t xml:space="preserve">- Nutrición y Vida</w:t>
      </w:r>
      <w:r>
        <w:t xml:space="preserve"> </w:t>
      </w:r>
      <w:r>
        <w:t xml:space="preserve">- Revista Estudiantil de Ensayos Monográficos</w:t>
      </w:r>
      <w:r>
        <w:t xml:space="preserve"> </w:t>
      </w:r>
      <w:r>
        <w:t xml:space="preserve">- EMERGENCIAS: Cuaderno del Magíster en Comunicación Política</w:t>
      </w:r>
      <w:r>
        <w:t xml:space="preserve"> </w:t>
      </w:r>
      <w:r>
        <w:t xml:space="preserve">- Mirada Hemisférica</w:t>
      </w:r>
    </w:p>
    <w:p>
      <w:pPr>
        <w:pStyle w:val="BodyText"/>
      </w:pPr>
      <w:r>
        <w:rPr>
          <w:b/>
          <w:bCs/>
        </w:rPr>
        <w:t xml:space="preserve">Dataset final:</w:t>
      </w:r>
      <w:r>
        <w:t xml:space="preserve"> </w:t>
      </w:r>
      <w:r>
        <w:t xml:space="preserve">304 revistas procesadas (96.2% de cobertura)</w:t>
      </w:r>
    </w:p>
    <w:bookmarkEnd w:id="92"/>
    <w:bookmarkStart w:id="93" w:name="resultados-de-indexación-y-visibilidad"/>
    <w:p>
      <w:pPr>
        <w:pStyle w:val="Heading4"/>
      </w:pPr>
      <w:r>
        <w:t xml:space="preserve">3.7.2 Resultados de Indexación y Visibilidad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w:t>
            </w:r>
          </w:p>
        </w:tc>
        <w:tc>
          <w:tcPr/>
          <w:p>
            <w:pPr>
              <w:pStyle w:val="Compact"/>
            </w:pPr>
            <w:r>
              <w:t xml:space="preserve">Porcentaje</w:t>
            </w:r>
          </w:p>
        </w:tc>
      </w:tr>
      <w:tr>
        <w:tc>
          <w:tcPr/>
          <w:p>
            <w:pPr>
              <w:pStyle w:val="Compact"/>
            </w:pPr>
            <w:r>
              <w:rPr>
                <w:b/>
                <w:bCs/>
              </w:rPr>
              <w:t xml:space="preserve">Revistas procesadas</w:t>
            </w:r>
          </w:p>
        </w:tc>
        <w:tc>
          <w:tcPr/>
          <w:p>
            <w:pPr>
              <w:pStyle w:val="Compact"/>
            </w:pPr>
            <w:r>
              <w:t xml:space="preserve">304</w:t>
            </w:r>
          </w:p>
        </w:tc>
        <w:tc>
          <w:tcPr/>
          <w:p>
            <w:pPr>
              <w:pStyle w:val="Compact"/>
            </w:pPr>
            <w:r>
              <w:t xml:space="preserve">100%</w:t>
            </w:r>
          </w:p>
        </w:tc>
      </w:tr>
      <w:tr>
        <w:tc>
          <w:tcPr/>
          <w:p>
            <w:pPr>
              <w:pStyle w:val="Compact"/>
            </w:pPr>
            <w:r>
              <w:rPr>
                <w:b/>
                <w:bCs/>
              </w:rPr>
              <w:t xml:space="preserve">Indexadas en OpenAlex</w:t>
            </w:r>
          </w:p>
        </w:tc>
        <w:tc>
          <w:tcPr/>
          <w:p>
            <w:pPr>
              <w:pStyle w:val="Compact"/>
            </w:pPr>
            <w:r>
              <w:t xml:space="preserve">259</w:t>
            </w:r>
          </w:p>
        </w:tc>
        <w:tc>
          <w:tcPr/>
          <w:p>
            <w:pPr>
              <w:pStyle w:val="Compact"/>
            </w:pPr>
            <w:r>
              <w:rPr>
                <w:b/>
                <w:bCs/>
              </w:rPr>
              <w:t xml:space="preserve">85.2%</w:t>
            </w:r>
          </w:p>
        </w:tc>
      </w:tr>
      <w:tr>
        <w:tc>
          <w:tcPr/>
          <w:p>
            <w:pPr>
              <w:pStyle w:val="Compact"/>
            </w:pPr>
            <w:r>
              <w:rPr>
                <w:b/>
                <w:bCs/>
              </w:rPr>
              <w:t xml:space="preserve">No indexadas</w:t>
            </w:r>
          </w:p>
        </w:tc>
        <w:tc>
          <w:tcPr/>
          <w:p>
            <w:pPr>
              <w:pStyle w:val="Compact"/>
            </w:pPr>
            <w:r>
              <w:t xml:space="preserve">45</w:t>
            </w:r>
          </w:p>
        </w:tc>
        <w:tc>
          <w:tcPr/>
          <w:p>
            <w:pPr>
              <w:pStyle w:val="Compact"/>
            </w:pPr>
            <w:r>
              <w:t xml:space="preserve">14.8%</w:t>
            </w:r>
          </w:p>
        </w:tc>
      </w:tr>
      <w:tr>
        <w:tc>
          <w:tcPr/>
          <w:p>
            <w:pPr>
              <w:pStyle w:val="Compact"/>
            </w:pPr>
            <w:r>
              <w:rPr>
                <w:b/>
                <w:bCs/>
              </w:rPr>
              <w:t xml:space="preserve">Total artículos indexados</w:t>
            </w:r>
          </w:p>
        </w:tc>
        <w:tc>
          <w:tcPr/>
          <w:p>
            <w:pPr>
              <w:pStyle w:val="Compact"/>
            </w:pPr>
            <w:r>
              <w:t xml:space="preserve">120,646</w:t>
            </w:r>
          </w:p>
        </w:tc>
        <w:tc>
          <w:tcPr/>
          <w:p>
            <w:pPr>
              <w:pStyle w:val="Compact"/>
            </w:pPr>
            <w:r>
              <w:t xml:space="preserve">-</w:t>
            </w:r>
          </w:p>
        </w:tc>
      </w:tr>
      <w:tr>
        <w:tc>
          <w:tcPr/>
          <w:p>
            <w:pPr>
              <w:pStyle w:val="Compact"/>
            </w:pPr>
            <w:r>
              <w:rPr>
                <w:b/>
                <w:bCs/>
              </w:rPr>
              <w:t xml:space="preserve">Total citaciones</w:t>
            </w:r>
          </w:p>
        </w:tc>
        <w:tc>
          <w:tcPr/>
          <w:p>
            <w:pPr>
              <w:pStyle w:val="Compact"/>
            </w:pPr>
            <w:r>
              <w:t xml:space="preserve">267,428</w:t>
            </w:r>
          </w:p>
        </w:tc>
        <w:tc>
          <w:tcPr/>
          <w:p>
            <w:pPr>
              <w:pStyle w:val="Compact"/>
            </w:pPr>
            <w:r>
              <w:t xml:space="preserve">-</w:t>
            </w:r>
          </w:p>
        </w:tc>
      </w:tr>
    </w:tbl>
    <w:bookmarkEnd w:id="93"/>
    <w:bookmarkStart w:id="94" w:name="políticas-de-acceso-abierto"/>
    <w:p>
      <w:pPr>
        <w:pStyle w:val="Heading4"/>
      </w:pPr>
      <w:r>
        <w:t xml:space="preserve">3.7.3 Políticas de Acceso Abierto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Revistas</w:t>
            </w:r>
          </w:p>
        </w:tc>
        <w:tc>
          <w:tcPr/>
          <w:p>
            <w:pPr>
              <w:pStyle w:val="Compact"/>
            </w:pPr>
            <w:r>
              <w:t xml:space="preserve">Porcentaje</w:t>
            </w:r>
          </w:p>
        </w:tc>
      </w:tr>
      <w:tr>
        <w:tc>
          <w:tcPr/>
          <w:p>
            <w:pPr>
              <w:pStyle w:val="Compact"/>
            </w:pPr>
            <w:r>
              <w:rPr>
                <w:b/>
                <w:bCs/>
              </w:rPr>
              <w:t xml:space="preserve">Completamente Open Access</w:t>
            </w:r>
          </w:p>
        </w:tc>
        <w:tc>
          <w:tcPr/>
          <w:p>
            <w:pPr>
              <w:pStyle w:val="Compact"/>
            </w:pPr>
            <w:r>
              <w:t xml:space="preserve">245</w:t>
            </w:r>
          </w:p>
        </w:tc>
        <w:tc>
          <w:tcPr/>
          <w:p>
            <w:pPr>
              <w:pStyle w:val="Compact"/>
            </w:pPr>
            <w:r>
              <w:rPr>
                <w:b/>
                <w:bCs/>
              </w:rPr>
              <w:t xml:space="preserve">94.6%</w:t>
            </w:r>
          </w:p>
        </w:tc>
      </w:tr>
      <w:tr>
        <w:tc>
          <w:tcPr/>
          <w:p>
            <w:pPr>
              <w:pStyle w:val="Compact"/>
            </w:pPr>
            <w:r>
              <w:rPr>
                <w:b/>
                <w:bCs/>
              </w:rPr>
              <w:t xml:space="preserve">Indexadas en DOAJ</w:t>
            </w:r>
          </w:p>
        </w:tc>
        <w:tc>
          <w:tcPr/>
          <w:p>
            <w:pPr>
              <w:pStyle w:val="Compact"/>
            </w:pPr>
            <w:r>
              <w:t xml:space="preserve">132</w:t>
            </w:r>
          </w:p>
        </w:tc>
        <w:tc>
          <w:tcPr/>
          <w:p>
            <w:pPr>
              <w:pStyle w:val="Compact"/>
            </w:pPr>
            <w:r>
              <w:rPr>
                <w:b/>
                <w:bCs/>
              </w:rPr>
              <w:t xml:space="preserve">51.0%</w:t>
            </w:r>
          </w:p>
        </w:tc>
      </w:tr>
      <w:tr>
        <w:tc>
          <w:tcPr/>
          <w:p>
            <w:pPr>
              <w:pStyle w:val="Compact"/>
            </w:pPr>
            <w:r>
              <w:rPr>
                <w:b/>
                <w:bCs/>
              </w:rPr>
              <w:t xml:space="preserve">Con APC informado</w:t>
            </w:r>
          </w:p>
        </w:tc>
        <w:tc>
          <w:tcPr/>
          <w:p>
            <w:pPr>
              <w:pStyle w:val="Compact"/>
            </w:pPr>
            <w:r>
              <w:t xml:space="preserve">3</w:t>
            </w:r>
          </w:p>
        </w:tc>
        <w:tc>
          <w:tcPr/>
          <w:p>
            <w:pPr>
              <w:pStyle w:val="Compact"/>
            </w:pPr>
            <w:r>
              <w:t xml:space="preserve">1.2%</w:t>
            </w:r>
          </w:p>
        </w:tc>
      </w:tr>
      <w:tr>
        <w:tc>
          <w:tcPr/>
          <w:p>
            <w:pPr>
              <w:pStyle w:val="Compact"/>
            </w:pPr>
            <w:r>
              <w:rPr>
                <w:b/>
                <w:bCs/>
              </w:rPr>
              <w:t xml:space="preserve">Fuentes</w:t>
            </w:r>
            <w:r>
              <w:rPr>
                <w:b/>
                <w:bCs/>
              </w:rPr>
              <w:t xml:space="preserve"> </w:t>
            </w:r>
            <w:r>
              <w:rPr>
                <w:b/>
                <w:bCs/>
              </w:rPr>
              <w:t xml:space="preserve">“Core”</w:t>
            </w:r>
            <w:r>
              <w:rPr>
                <w:b/>
                <w:bCs/>
              </w:rPr>
              <w:t xml:space="preserve"> </w:t>
            </w:r>
            <w:r>
              <w:rPr>
                <w:b/>
                <w:bCs/>
              </w:rPr>
              <w:t xml:space="preserve">(CWTS)</w:t>
            </w:r>
          </w:p>
        </w:tc>
        <w:tc>
          <w:tcPr/>
          <w:p>
            <w:pPr>
              <w:pStyle w:val="Compact"/>
            </w:pPr>
            <w:r>
              <w:t xml:space="preserve">8</w:t>
            </w:r>
          </w:p>
        </w:tc>
        <w:tc>
          <w:tcPr/>
          <w:p>
            <w:pPr>
              <w:pStyle w:val="Compact"/>
            </w:pPr>
            <w:r>
              <w:rPr>
                <w:b/>
                <w:bCs/>
              </w:rPr>
              <w:t xml:space="preserve">3.1%</w:t>
            </w:r>
          </w:p>
        </w:tc>
      </w:tr>
    </w:tbl>
    <w:p>
      <w:pPr>
        <w:pStyle w:val="BodyText"/>
      </w:pPr>
      <w:r>
        <w:rPr>
          <w:b/>
          <w:bCs/>
        </w:rPr>
        <w:t xml:space="preserve">Hallazgo destacado:</w:t>
      </w:r>
      <w:r>
        <w:t xml:space="preserve"> </w:t>
      </w:r>
      <w:r>
        <w:t xml:space="preserve">El</w:t>
      </w:r>
      <w:r>
        <w:t xml:space="preserve"> </w:t>
      </w:r>
      <w:r>
        <w:rPr>
          <w:b/>
          <w:bCs/>
        </w:rPr>
        <w:t xml:space="preserve">94.6%</w:t>
      </w:r>
      <w:r>
        <w:t xml:space="preserve"> </w:t>
      </w:r>
      <w:r>
        <w:t xml:space="preserve">de las revistas chilenas indexadas en OpenAlex son completamente de acceso abierto, superando significativamente el promedio global.</w:t>
      </w:r>
    </w:p>
    <w:bookmarkEnd w:id="94"/>
    <w:bookmarkStart w:id="95" w:name="métricas-de-impacto"/>
    <w:p>
      <w:pPr>
        <w:pStyle w:val="Heading4"/>
      </w:pPr>
      <w:r>
        <w:t xml:space="preserve">3.7.4 Métricas de Impacto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Promedio</w:t>
            </w:r>
          </w:p>
        </w:tc>
        <w:tc>
          <w:tcPr/>
          <w:p>
            <w:pPr>
              <w:pStyle w:val="Compact"/>
            </w:pPr>
            <w:r>
              <w:t xml:space="preserve">Mediana</w:t>
            </w:r>
          </w:p>
        </w:tc>
      </w:tr>
      <w:tr>
        <w:tc>
          <w:tcPr/>
          <w:p>
            <w:pPr>
              <w:pStyle w:val="Compact"/>
            </w:pPr>
            <w:r>
              <w:rPr>
                <w:b/>
                <w:bCs/>
              </w:rPr>
              <w:t xml:space="preserve">H-index</w:t>
            </w:r>
          </w:p>
        </w:tc>
        <w:tc>
          <w:tcPr/>
          <w:p>
            <w:pPr>
              <w:pStyle w:val="Compact"/>
            </w:pPr>
            <w:r>
              <w:t xml:space="preserve">9.1</w:t>
            </w:r>
          </w:p>
        </w:tc>
        <w:tc>
          <w:tcPr/>
          <w:p>
            <w:pPr>
              <w:pStyle w:val="Compact"/>
            </w:pPr>
            <w:r>
              <w:t xml:space="preserve">6.0</w:t>
            </w:r>
          </w:p>
        </w:tc>
      </w:tr>
      <w:tr>
        <w:tc>
          <w:tcPr/>
          <w:p>
            <w:pPr>
              <w:pStyle w:val="Compact"/>
            </w:pPr>
            <w:r>
              <w:rPr>
                <w:b/>
                <w:bCs/>
              </w:rPr>
              <w:t xml:space="preserve">i10-index</w:t>
            </w:r>
          </w:p>
        </w:tc>
        <w:tc>
          <w:tcPr/>
          <w:p>
            <w:pPr>
              <w:pStyle w:val="Compact"/>
            </w:pPr>
            <w:r>
              <w:t xml:space="preserve">26.3</w:t>
            </w:r>
          </w:p>
        </w:tc>
        <w:tc>
          <w:tcPr/>
          <w:p>
            <w:pPr>
              <w:pStyle w:val="Compact"/>
            </w:pPr>
            <w:r>
              <w:t xml:space="preserve">12.0</w:t>
            </w:r>
          </w:p>
        </w:tc>
      </w:tr>
      <w:tr>
        <w:tc>
          <w:tcPr/>
          <w:p>
            <w:pPr>
              <w:pStyle w:val="Compact"/>
            </w:pPr>
            <w:r>
              <w:rPr>
                <w:b/>
                <w:bCs/>
              </w:rPr>
              <w:t xml:space="preserve">Índice de visibilidad</w:t>
            </w:r>
          </w:p>
        </w:tc>
        <w:tc>
          <w:tcPr/>
          <w:p>
            <w:pPr>
              <w:pStyle w:val="Compact"/>
            </w:pPr>
            <w:r>
              <w:t xml:space="preserve">2.8</w:t>
            </w:r>
          </w:p>
        </w:tc>
        <w:tc>
          <w:tcPr/>
          <w:p>
            <w:pPr>
              <w:pStyle w:val="Compact"/>
            </w:pPr>
            <w:r>
              <w:t xml:space="preserve">1.2</w:t>
            </w:r>
          </w:p>
        </w:tc>
      </w:tr>
      <w:tr>
        <w:tc>
          <w:tcPr/>
          <w:p>
            <w:pPr>
              <w:pStyle w:val="Compact"/>
            </w:pPr>
            <w:r>
              <w:rPr>
                <w:b/>
                <w:bCs/>
              </w:rPr>
              <w:t xml:space="preserve">APC promedio (USD)</w:t>
            </w:r>
          </w:p>
        </w:tc>
        <w:tc>
          <w:tcPr/>
          <w:p>
            <w:pPr>
              <w:pStyle w:val="Compact"/>
            </w:pPr>
            <w:r>
              <w:t xml:space="preserve">$693</w:t>
            </w:r>
          </w:p>
        </w:tc>
        <w:tc>
          <w:tcPr/>
          <w:p>
            <w:pPr>
              <w:pStyle w:val="Compact"/>
            </w:pPr>
            <w:r>
              <w:t xml:space="preserve">-</w:t>
            </w:r>
          </w:p>
        </w:tc>
      </w:tr>
    </w:tbl>
    <w:bookmarkEnd w:id="95"/>
    <w:bookmarkStart w:id="96" w:name="revistas-de-mayor-impacto"/>
    <w:p>
      <w:pPr>
        <w:pStyle w:val="Heading4"/>
      </w:pPr>
      <w:r>
        <w:t xml:space="preserve">3.7.5 Revistas de Mayor Impacto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Ranking</w:t>
            </w:r>
          </w:p>
        </w:tc>
        <w:tc>
          <w:tcPr/>
          <w:p>
            <w:pPr>
              <w:pStyle w:val="Compact"/>
            </w:pPr>
            <w:r>
              <w:t xml:space="preserve">Revista</w:t>
            </w:r>
          </w:p>
        </w:tc>
        <w:tc>
          <w:tcPr/>
          <w:p>
            <w:pPr>
              <w:pStyle w:val="Compact"/>
            </w:pPr>
            <w:r>
              <w:t xml:space="preserve">Visibilidad</w:t>
            </w:r>
          </w:p>
        </w:tc>
        <w:tc>
          <w:tcPr/>
          <w:p>
            <w:pPr>
              <w:pStyle w:val="Compact"/>
            </w:pPr>
            <w:r>
              <w:t xml:space="preserve">H-index</w:t>
            </w:r>
          </w:p>
        </w:tc>
        <w:tc>
          <w:tcPr/>
          <w:p>
            <w:pPr>
              <w:pStyle w:val="Compact"/>
            </w:pPr>
            <w:r>
              <w:t xml:space="preserve">Estado OA</w:t>
            </w:r>
          </w:p>
        </w:tc>
      </w:tr>
      <w:tr>
        <w:tc>
          <w:tcPr/>
          <w:p>
            <w:pPr>
              <w:pStyle w:val="Compact"/>
            </w:pPr>
            <w:r>
              <w:t xml:space="preserve">1</w:t>
            </w:r>
          </w:p>
        </w:tc>
        <w:tc>
          <w:tcPr/>
          <w:p>
            <w:pPr>
              <w:pStyle w:val="Compact"/>
            </w:pPr>
            <w:r>
              <w:t xml:space="preserve">Chungara Revista de Antropología Chilena</w:t>
            </w:r>
          </w:p>
        </w:tc>
        <w:tc>
          <w:tcPr/>
          <w:p>
            <w:pPr>
              <w:pStyle w:val="Compact"/>
            </w:pPr>
            <w:r>
              <w:t xml:space="preserve">51.56</w:t>
            </w:r>
          </w:p>
        </w:tc>
        <w:tc>
          <w:tcPr/>
          <w:p>
            <w:pPr>
              <w:pStyle w:val="Compact"/>
            </w:pPr>
            <w:r>
              <w:t xml:space="preserve">35</w:t>
            </w:r>
          </w:p>
        </w:tc>
        <w:tc>
          <w:tcPr/>
          <w:p>
            <w:pPr>
              <w:pStyle w:val="Compact"/>
            </w:pPr>
            <w:r>
              <w:t xml:space="preserve">OA</w:t>
            </w:r>
          </w:p>
        </w:tc>
      </w:tr>
      <w:tr>
        <w:tc>
          <w:tcPr/>
          <w:p>
            <w:pPr>
              <w:pStyle w:val="Compact"/>
            </w:pPr>
            <w:r>
              <w:t xml:space="preserve">2</w:t>
            </w:r>
          </w:p>
        </w:tc>
        <w:tc>
          <w:tcPr/>
          <w:p>
            <w:pPr>
              <w:pStyle w:val="Compact"/>
            </w:pPr>
            <w:r>
              <w:t xml:space="preserve">Gayana</w:t>
            </w:r>
          </w:p>
        </w:tc>
        <w:tc>
          <w:tcPr/>
          <w:p>
            <w:pPr>
              <w:pStyle w:val="Compact"/>
            </w:pPr>
            <w:r>
              <w:t xml:space="preserve">37.42</w:t>
            </w:r>
          </w:p>
        </w:tc>
        <w:tc>
          <w:tcPr/>
          <w:p>
            <w:pPr>
              <w:pStyle w:val="Compact"/>
            </w:pPr>
            <w:r>
              <w:t xml:space="preserve">27</w:t>
            </w:r>
          </w:p>
        </w:tc>
        <w:tc>
          <w:tcPr/>
          <w:p>
            <w:pPr>
              <w:pStyle w:val="Compact"/>
            </w:pPr>
            <w:r>
              <w:t xml:space="preserve">OA + DOAJ</w:t>
            </w:r>
          </w:p>
        </w:tc>
      </w:tr>
      <w:tr>
        <w:tc>
          <w:tcPr/>
          <w:p>
            <w:pPr>
              <w:pStyle w:val="Compact"/>
            </w:pPr>
            <w:r>
              <w:t xml:space="preserve">3</w:t>
            </w:r>
          </w:p>
        </w:tc>
        <w:tc>
          <w:tcPr/>
          <w:p>
            <w:pPr>
              <w:pStyle w:val="Compact"/>
            </w:pPr>
            <w:r>
              <w:t xml:space="preserve">Revista de Biología Marina y Oceanografía</w:t>
            </w:r>
          </w:p>
        </w:tc>
        <w:tc>
          <w:tcPr/>
          <w:p>
            <w:pPr>
              <w:pStyle w:val="Compact"/>
            </w:pPr>
            <w:r>
              <w:t xml:space="preserve">33.26</w:t>
            </w:r>
          </w:p>
        </w:tc>
        <w:tc>
          <w:tcPr/>
          <w:p>
            <w:pPr>
              <w:pStyle w:val="Compact"/>
            </w:pPr>
            <w:r>
              <w:t xml:space="preserve">34</w:t>
            </w:r>
          </w:p>
        </w:tc>
        <w:tc>
          <w:tcPr/>
          <w:p>
            <w:pPr>
              <w:pStyle w:val="Compact"/>
            </w:pPr>
            <w:r>
              <w:t xml:space="preserve">OA</w:t>
            </w:r>
          </w:p>
        </w:tc>
      </w:tr>
      <w:tr>
        <w:tc>
          <w:tcPr/>
          <w:p>
            <w:pPr>
              <w:pStyle w:val="Compact"/>
            </w:pPr>
            <w:r>
              <w:t xml:space="preserve">4</w:t>
            </w:r>
          </w:p>
        </w:tc>
        <w:tc>
          <w:tcPr/>
          <w:p>
            <w:pPr>
              <w:pStyle w:val="Compact"/>
            </w:pPr>
            <w:r>
              <w:t xml:space="preserve">Journal of the Chilean Chemical Society</w:t>
            </w:r>
          </w:p>
        </w:tc>
        <w:tc>
          <w:tcPr/>
          <w:p>
            <w:pPr>
              <w:pStyle w:val="Compact"/>
            </w:pPr>
            <w:r>
              <w:t xml:space="preserve">31.18</w:t>
            </w:r>
          </w:p>
        </w:tc>
        <w:tc>
          <w:tcPr/>
          <w:p>
            <w:pPr>
              <w:pStyle w:val="Compact"/>
            </w:pPr>
            <w:r>
              <w:t xml:space="preserve">44</w:t>
            </w:r>
          </w:p>
        </w:tc>
        <w:tc>
          <w:tcPr/>
          <w:p>
            <w:pPr>
              <w:pStyle w:val="Compact"/>
            </w:pPr>
            <w:r>
              <w:t xml:space="preserve">OA</w:t>
            </w:r>
          </w:p>
        </w:tc>
      </w:tr>
      <w:tr>
        <w:tc>
          <w:tcPr/>
          <w:p>
            <w:pPr>
              <w:pStyle w:val="Compact"/>
            </w:pPr>
            <w:r>
              <w:t xml:space="preserve">5</w:t>
            </w:r>
          </w:p>
        </w:tc>
        <w:tc>
          <w:tcPr/>
          <w:p>
            <w:pPr>
              <w:pStyle w:val="Compact"/>
            </w:pPr>
            <w:r>
              <w:t xml:space="preserve">Gayana Botanica</w:t>
            </w:r>
          </w:p>
        </w:tc>
        <w:tc>
          <w:tcPr/>
          <w:p>
            <w:pPr>
              <w:pStyle w:val="Compact"/>
            </w:pPr>
            <w:r>
              <w:t xml:space="preserve">27.40</w:t>
            </w:r>
          </w:p>
        </w:tc>
        <w:tc>
          <w:tcPr/>
          <w:p>
            <w:pPr>
              <w:pStyle w:val="Compact"/>
            </w:pPr>
            <w:r>
              <w:t xml:space="preserve">24</w:t>
            </w:r>
          </w:p>
        </w:tc>
        <w:tc>
          <w:tcPr/>
          <w:p>
            <w:pPr>
              <w:pStyle w:val="Compact"/>
            </w:pPr>
            <w:r>
              <w:t xml:space="preserve">OA + DOAJ</w:t>
            </w:r>
          </w:p>
        </w:tc>
      </w:tr>
    </w:tbl>
    <w:bookmarkEnd w:id="96"/>
    <w:bookmarkStart w:id="106" w:name="visualizaciones"/>
    <w:p>
      <w:pPr>
        <w:pStyle w:val="Heading4"/>
      </w:pPr>
      <w:r>
        <w:t xml:space="preserve">3.7.6 Visualizaciones</w:t>
      </w:r>
    </w:p>
    <w:p>
      <w:pPr>
        <w:pStyle w:val="FirstParagraph"/>
      </w:pPr>
      <w:r>
        <w:drawing>
          <wp:inline>
            <wp:extent cx="5334000" cy="4933673"/>
            <wp:effectExtent b="0" l="0" r="0" t="0"/>
            <wp:docPr descr="Distribución OpenAlex" title="" id="98" name="Picture"/>
            <a:graphic>
              <a:graphicData uri="http://schemas.openxmlformats.org/drawingml/2006/picture">
                <pic:pic>
                  <pic:nvPicPr>
                    <pic:cNvPr descr="visualizations/13_chile_openalex_distribucion.png" id="99" name="Picture"/>
                    <pic:cNvPicPr>
                      <a:picLocks noChangeArrowheads="1" noChangeAspect="1"/>
                    </pic:cNvPicPr>
                  </pic:nvPicPr>
                  <pic:blipFill>
                    <a:blip r:embed="rId97"/>
                    <a:stretch>
                      <a:fillRect/>
                    </a:stretch>
                  </pic:blipFill>
                  <pic:spPr bwMode="auto">
                    <a:xfrm>
                      <a:off x="0" y="0"/>
                      <a:ext cx="5334000" cy="4933673"/>
                    </a:xfrm>
                    <a:prstGeom prst="rect">
                      <a:avLst/>
                    </a:prstGeom>
                    <a:noFill/>
                    <a:ln w="9525">
                      <a:noFill/>
                      <a:headEnd/>
                      <a:tailEnd/>
                    </a:ln>
                  </pic:spPr>
                </pic:pic>
              </a:graphicData>
            </a:graphic>
          </wp:inline>
        </w:drawing>
      </w:r>
      <w:r>
        <w:t xml:space="preserve"> </w:t>
      </w:r>
      <w:r>
        <w:rPr>
          <w:i/>
          <w:iCs/>
        </w:rPr>
        <w:t xml:space="preserve">Figura 1: Distribución de indexación en OpenAlex, políticas de acceso abierto, presencia en DOAJ y fuentes Core</w:t>
      </w:r>
    </w:p>
    <w:p>
      <w:pPr>
        <w:pStyle w:val="BodyText"/>
      </w:pPr>
      <w:r>
        <w:drawing>
          <wp:inline>
            <wp:extent cx="5334000" cy="4260513"/>
            <wp:effectExtent b="0" l="0" r="0" t="0"/>
            <wp:docPr descr="Métricas de Impacto" title="" id="101" name="Picture"/>
            <a:graphic>
              <a:graphicData uri="http://schemas.openxmlformats.org/drawingml/2006/picture">
                <pic:pic>
                  <pic:nvPicPr>
                    <pic:cNvPr descr="visualizations/13_chile_openalex_metricas.png" id="102" name="Picture"/>
                    <pic:cNvPicPr>
                      <a:picLocks noChangeArrowheads="1" noChangeAspect="1"/>
                    </pic:cNvPicPr>
                  </pic:nvPicPr>
                  <pic:blipFill>
                    <a:blip r:embed="rId100"/>
                    <a:stretch>
                      <a:fillRect/>
                    </a:stretch>
                  </pic:blipFill>
                  <pic:spPr bwMode="auto">
                    <a:xfrm>
                      <a:off x="0" y="0"/>
                      <a:ext cx="5334000" cy="4260513"/>
                    </a:xfrm>
                    <a:prstGeom prst="rect">
                      <a:avLst/>
                    </a:prstGeom>
                    <a:noFill/>
                    <a:ln w="9525">
                      <a:noFill/>
                      <a:headEnd/>
                      <a:tailEnd/>
                    </a:ln>
                  </pic:spPr>
                </pic:pic>
              </a:graphicData>
            </a:graphic>
          </wp:inline>
        </w:drawing>
      </w:r>
      <w:r>
        <w:t xml:space="preserve"> </w:t>
      </w:r>
      <w:r>
        <w:rPr>
          <w:i/>
          <w:iCs/>
        </w:rPr>
        <w:t xml:space="preserve">Figura 2: Distribución de métricas de impacto (H-index, i10-index, índice de visibilidad) y correlaciones</w:t>
      </w:r>
    </w:p>
    <w:p>
      <w:pPr>
        <w:pStyle w:val="BodyText"/>
      </w:pPr>
      <w:r>
        <w:drawing>
          <wp:inline>
            <wp:extent cx="5334000" cy="2647989"/>
            <wp:effectExtent b="0" l="0" r="0" t="0"/>
            <wp:docPr descr="Rankings por Visibilidad" title="" id="104" name="Picture"/>
            <a:graphic>
              <a:graphicData uri="http://schemas.openxmlformats.org/drawingml/2006/picture">
                <pic:pic>
                  <pic:nvPicPr>
                    <pic:cNvPr descr="visualizations/13_chile_openalex_acceso_abierto.png" id="105" name="Picture"/>
                    <pic:cNvPicPr>
                      <a:picLocks noChangeArrowheads="1" noChangeAspect="1"/>
                    </pic:cNvPicPr>
                  </pic:nvPicPr>
                  <pic:blipFill>
                    <a:blip r:embed="rId103"/>
                    <a:stretch>
                      <a:fillRect/>
                    </a:stretch>
                  </pic:blipFill>
                  <pic:spPr bwMode="auto">
                    <a:xfrm>
                      <a:off x="0" y="0"/>
                      <a:ext cx="5334000" cy="2647989"/>
                    </a:xfrm>
                    <a:prstGeom prst="rect">
                      <a:avLst/>
                    </a:prstGeom>
                    <a:noFill/>
                    <a:ln w="9525">
                      <a:noFill/>
                      <a:headEnd/>
                      <a:tailEnd/>
                    </a:ln>
                  </pic:spPr>
                </pic:pic>
              </a:graphicData>
            </a:graphic>
          </wp:inline>
        </w:drawing>
      </w:r>
      <w:r>
        <w:t xml:space="preserve"> </w:t>
      </w:r>
      <w:r>
        <w:rPr>
          <w:i/>
          <w:iCs/>
        </w:rPr>
        <w:t xml:space="preserve">Figura 3: Top 10 revistas por H-index e índice de visibilidad</w:t>
      </w:r>
    </w:p>
    <w:bookmarkEnd w:id="106"/>
    <w:bookmarkStart w:id="107" w:name="implicaciones-estratégicas-1"/>
    <w:p>
      <w:pPr>
        <w:pStyle w:val="Heading4"/>
      </w:pPr>
      <w:r>
        <w:t xml:space="preserve">3.7.7 Implicaciones Estratégicas</w:t>
      </w:r>
    </w:p>
    <w:p>
      <w:pPr>
        <w:numPr>
          <w:ilvl w:val="0"/>
          <w:numId w:val="1017"/>
        </w:numPr>
      </w:pPr>
      <w:r>
        <w:rPr>
          <w:b/>
          <w:bCs/>
        </w:rPr>
        <w:t xml:space="preserve">Alta adopción de acceso abierto:</w:t>
      </w:r>
      <w:r>
        <w:t xml:space="preserve"> </w:t>
      </w:r>
      <w:r>
        <w:t xml:space="preserve">El 94.6% de revistas indexadas son completamente OA, posicionando a Chile como líder regional.</w:t>
      </w:r>
    </w:p>
    <w:p>
      <w:pPr>
        <w:numPr>
          <w:ilvl w:val="0"/>
          <w:numId w:val="1017"/>
        </w:numPr>
      </w:pPr>
      <w:r>
        <w:rPr>
          <w:b/>
          <w:bCs/>
        </w:rPr>
        <w:t xml:space="preserve">Oportunidad DOAJ:</w:t>
      </w:r>
      <w:r>
        <w:t xml:space="preserve"> </w:t>
      </w:r>
      <w:r>
        <w:t xml:space="preserve">Solo el 51% está en DOAJ, representando potencial de mejora para 127 revistas.</w:t>
      </w:r>
    </w:p>
    <w:p>
      <w:pPr>
        <w:numPr>
          <w:ilvl w:val="0"/>
          <w:numId w:val="1017"/>
        </w:numPr>
      </w:pPr>
      <w:r>
        <w:rPr>
          <w:b/>
          <w:bCs/>
        </w:rPr>
        <w:t xml:space="preserve">Concentración de impacto:</w:t>
      </w:r>
      <w:r>
        <w:t xml:space="preserve"> </w:t>
      </w:r>
      <w:r>
        <w:t xml:space="preserve">Las top 5 revistas concentran el mayor impacto en ciencias naturales y químicas.</w:t>
      </w:r>
    </w:p>
    <w:p>
      <w:pPr>
        <w:numPr>
          <w:ilvl w:val="0"/>
          <w:numId w:val="1017"/>
        </w:numPr>
      </w:pPr>
      <w:r>
        <w:rPr>
          <w:b/>
          <w:bCs/>
        </w:rPr>
        <w:t xml:space="preserve">Limitación técnica:</w:t>
      </w:r>
      <w:r>
        <w:t xml:space="preserve"> </w:t>
      </w:r>
      <w:r>
        <w:t xml:space="preserve">12 revistas requieren asignación de ISSN para mejorar su visibilidad internacional.</w:t>
      </w:r>
    </w:p>
    <w:p>
      <w:pPr>
        <w:pStyle w:val="FirstParagraph"/>
      </w:pPr>
      <w:r>
        <w:rPr>
          <w:b/>
          <w:bCs/>
        </w:rPr>
        <w:t xml:space="preserve">Dataset generado:</w:t>
      </w:r>
      <w:r>
        <w:t xml:space="preserve"> </w:t>
      </w:r>
      <w:r>
        <w:rPr>
          <w:rStyle w:val="VerbatimChar"/>
        </w:rPr>
        <w:t xml:space="preserve">13_chile_openalex_ampliado.csv</w:t>
      </w:r>
      <w:r>
        <w:t xml:space="preserve"> </w:t>
      </w:r>
      <w:r>
        <w:t xml:space="preserve">(32 campos, 304 registros)</w:t>
      </w:r>
    </w:p>
    <w:p>
      <w:r>
        <w:pict>
          <v:rect style="width:0;height:1.5pt" o:hralign="center" o:hrstd="t" o:hr="t"/>
        </w:pict>
      </w:r>
    </w:p>
    <w:bookmarkEnd w:id="107"/>
    <w:bookmarkEnd w:id="108"/>
    <w:bookmarkEnd w:id="109"/>
    <w:bookmarkStart w:id="123" w:name="discusión"/>
    <w:p>
      <w:pPr>
        <w:pStyle w:val="Heading2"/>
      </w:pPr>
      <w:r>
        <w:t xml:space="preserve">4. Discusión</w:t>
      </w:r>
    </w:p>
    <w:bookmarkStart w:id="110" w:name="validación-del-ecosistema-global"/>
    <w:p>
      <w:pPr>
        <w:pStyle w:val="Heading3"/>
      </w:pPr>
      <w:r>
        <w:t xml:space="preserve">4.1 Validación del Ecosistema Global</w:t>
      </w:r>
    </w:p>
    <w:p>
      <w:pPr>
        <w:pStyle w:val="FirstParagraph"/>
      </w:pPr>
      <w:r>
        <w:t xml:space="preserve">La</w:t>
      </w:r>
      <w:r>
        <w:t xml:space="preserve"> </w:t>
      </w:r>
      <w:r>
        <w:rPr>
          <w:b/>
          <w:bCs/>
        </w:rPr>
        <w:t xml:space="preserve">validación v6</w:t>
      </w:r>
      <w:r>
        <w:t xml:space="preserve"> </w:t>
      </w:r>
      <w:r>
        <w:t xml:space="preserve">confirma el crecimiento acelerado del ecosistema OJS global, con</w:t>
      </w:r>
      <w:r>
        <w:t xml:space="preserve"> </w:t>
      </w:r>
      <w:r>
        <w:rPr>
          <w:b/>
          <w:bCs/>
        </w:rPr>
        <w:t xml:space="preserve">86,282 instalaciones</w:t>
      </w:r>
      <w:r>
        <w:t xml:space="preserve"> </w:t>
      </w:r>
      <w:r>
        <w:t xml:space="preserve">representando un aumento del</w:t>
      </w:r>
      <w:r>
        <w:t xml:space="preserve"> </w:t>
      </w:r>
      <w:r>
        <w:rPr>
          <w:b/>
          <w:bCs/>
        </w:rPr>
        <w:t xml:space="preserve">28.4%</w:t>
      </w:r>
      <w:r>
        <w:t xml:space="preserve"> </w:t>
      </w:r>
      <w:r>
        <w:t xml:space="preserve">respecto al beacon anterior. Este crecimiento es particularmente notable en:</w:t>
      </w:r>
    </w:p>
    <w:p>
      <w:pPr>
        <w:pStyle w:val="Compact"/>
        <w:numPr>
          <w:ilvl w:val="0"/>
          <w:numId w:val="1018"/>
        </w:numPr>
      </w:pPr>
      <w:r>
        <w:rPr>
          <w:b/>
          <w:bCs/>
        </w:rPr>
        <w:t xml:space="preserve">Asia-Pacífico:</w:t>
      </w:r>
      <w:r>
        <w:t xml:space="preserve"> </w:t>
      </w:r>
      <w:r>
        <w:t xml:space="preserve">Indonesia lidera con 23,045 instalaciones activas</w:t>
      </w:r>
    </w:p>
    <w:p>
      <w:pPr>
        <w:pStyle w:val="Compact"/>
        <w:numPr>
          <w:ilvl w:val="0"/>
          <w:numId w:val="1018"/>
        </w:numPr>
      </w:pPr>
      <w:r>
        <w:rPr>
          <w:b/>
          <w:bCs/>
        </w:rPr>
        <w:t xml:space="preserve">América Latina:</w:t>
      </w:r>
      <w:r>
        <w:t xml:space="preserve"> </w:t>
      </w:r>
      <w:r>
        <w:t xml:space="preserve">8,485 instalaciones confirman la región como hub de acceso abierto</w:t>
      </w:r>
    </w:p>
    <w:p>
      <w:pPr>
        <w:pStyle w:val="Compact"/>
        <w:numPr>
          <w:ilvl w:val="0"/>
          <w:numId w:val="1018"/>
        </w:numPr>
      </w:pPr>
      <w:r>
        <w:rPr>
          <w:b/>
          <w:bCs/>
        </w:rPr>
        <w:t xml:space="preserve">Diversificación geográfica:</w:t>
      </w:r>
      <w:r>
        <w:t xml:space="preserve"> </w:t>
      </w:r>
      <w:r>
        <w:t xml:space="preserve">154 países con instalaciones activas</w:t>
      </w:r>
    </w:p>
    <w:bookmarkEnd w:id="110"/>
    <w:bookmarkStart w:id="113" w:name="X232344e905e799bcf44f3fa674c365ccd1dc235"/>
    <w:p>
      <w:pPr>
        <w:pStyle w:val="Heading3"/>
      </w:pPr>
      <w:r>
        <w:t xml:space="preserve">4.2 Caracterización del Ecosistema Chileno Actualizada</w:t>
      </w:r>
    </w:p>
    <w:bookmarkStart w:id="111" w:name="fortalezas-confirmadas-v6"/>
    <w:p>
      <w:pPr>
        <w:pStyle w:val="Heading4"/>
      </w:pPr>
      <w:r>
        <w:t xml:space="preserve">4.2.1 Fortalezas Confirmadas v6</w:t>
      </w:r>
    </w:p>
    <w:p>
      <w:pPr>
        <w:pStyle w:val="Compact"/>
        <w:numPr>
          <w:ilvl w:val="0"/>
          <w:numId w:val="1019"/>
        </w:numPr>
      </w:pPr>
      <w:r>
        <w:rPr>
          <w:b/>
          <w:bCs/>
        </w:rPr>
        <w:t xml:space="preserve">Alta actividad editorial:</w:t>
      </w:r>
      <w:r>
        <w:t xml:space="preserve"> </w:t>
      </w:r>
      <w:r>
        <w:t xml:space="preserve">73.8% de instalaciones activas (vs 78.0% anterior)</w:t>
      </w:r>
    </w:p>
    <w:p>
      <w:pPr>
        <w:pStyle w:val="Compact"/>
        <w:numPr>
          <w:ilvl w:val="0"/>
          <w:numId w:val="1019"/>
        </w:numPr>
      </w:pPr>
      <w:r>
        <w:rPr>
          <w:b/>
          <w:bCs/>
        </w:rPr>
        <w:t xml:space="preserve">Crecimiento sostenido:</w:t>
      </w:r>
      <w:r>
        <w:t xml:space="preserve"> </w:t>
      </w:r>
      <w:r>
        <w:t xml:space="preserve">+16.5% en publicaciones 2024</w:t>
      </w:r>
    </w:p>
    <w:p>
      <w:pPr>
        <w:pStyle w:val="Compact"/>
        <w:numPr>
          <w:ilvl w:val="0"/>
          <w:numId w:val="1019"/>
        </w:numPr>
      </w:pPr>
      <w:r>
        <w:rPr>
          <w:b/>
          <w:bCs/>
        </w:rPr>
        <w:t xml:space="preserve">Diversidad institucional:</w:t>
      </w:r>
      <w:r>
        <w:t xml:space="preserve"> </w:t>
      </w:r>
      <w:r>
        <w:t xml:space="preserve">181 instalaciones en</w:t>
      </w:r>
      <w:r>
        <w:t xml:space="preserve"> </w:t>
      </w:r>
      <w:r>
        <w:t xml:space="preserve">“otras instituciones”</w:t>
      </w:r>
      <w:r>
        <w:t xml:space="preserve"> </w:t>
      </w:r>
      <w:r>
        <w:t xml:space="preserve">(56.7%)</w:t>
      </w:r>
    </w:p>
    <w:p>
      <w:pPr>
        <w:pStyle w:val="Compact"/>
        <w:numPr>
          <w:ilvl w:val="0"/>
          <w:numId w:val="1019"/>
        </w:numPr>
      </w:pPr>
      <w:r>
        <w:rPr>
          <w:b/>
          <w:bCs/>
        </w:rPr>
        <w:t xml:space="preserve">Productividad destacada:</w:t>
      </w:r>
      <w:r>
        <w:t xml:space="preserve"> </w:t>
      </w:r>
      <w:r>
        <w:t xml:space="preserve">Promedio 44.4 artículos por instalación</w:t>
      </w:r>
    </w:p>
    <w:bookmarkEnd w:id="111"/>
    <w:bookmarkStart w:id="112" w:name="tendencias-identificadas"/>
    <w:p>
      <w:pPr>
        <w:pStyle w:val="Heading4"/>
      </w:pPr>
      <w:r>
        <w:t xml:space="preserve">4.2.2 Tendencias Identificadas</w:t>
      </w:r>
    </w:p>
    <w:p>
      <w:pPr>
        <w:pStyle w:val="Compact"/>
        <w:numPr>
          <w:ilvl w:val="0"/>
          <w:numId w:val="1020"/>
        </w:numPr>
      </w:pPr>
      <w:r>
        <w:rPr>
          <w:b/>
          <w:bCs/>
        </w:rPr>
        <w:t xml:space="preserve">Concentración en líderes:</w:t>
      </w:r>
      <w:r>
        <w:t xml:space="preserve"> </w:t>
      </w:r>
      <w:r>
        <w:t xml:space="preserve">Universidad de Chile mantiene 21% del ecosistema</w:t>
      </w:r>
    </w:p>
    <w:p>
      <w:pPr>
        <w:pStyle w:val="Compact"/>
        <w:numPr>
          <w:ilvl w:val="0"/>
          <w:numId w:val="1020"/>
        </w:numPr>
      </w:pPr>
      <w:r>
        <w:rPr>
          <w:b/>
          <w:bCs/>
        </w:rPr>
        <w:t xml:space="preserve">Crecimiento diferenciado:</w:t>
      </w:r>
      <w:r>
        <w:t xml:space="preserve"> </w:t>
      </w:r>
      <w:r>
        <w:t xml:space="preserve">Algunas instituciones decrecen mientras otras crecen</w:t>
      </w:r>
    </w:p>
    <w:p>
      <w:pPr>
        <w:pStyle w:val="Compact"/>
        <w:numPr>
          <w:ilvl w:val="0"/>
          <w:numId w:val="1020"/>
        </w:numPr>
      </w:pPr>
      <w:r>
        <w:rPr>
          <w:b/>
          <w:bCs/>
        </w:rPr>
        <w:t xml:space="preserve">Nuevas instalaciones:</w:t>
      </w:r>
      <w:r>
        <w:t xml:space="preserve"> </w:t>
      </w:r>
      <w:r>
        <w:t xml:space="preserve">+36 instalaciones identificadas en v6</w:t>
      </w:r>
    </w:p>
    <w:bookmarkEnd w:id="112"/>
    <w:bookmarkEnd w:id="113"/>
    <w:bookmarkStart w:id="117" w:name="X8fad6549b363e429e467c3d83d81e5771542e4e"/>
    <w:p>
      <w:pPr>
        <w:pStyle w:val="Heading3"/>
      </w:pPr>
      <w:r>
        <w:t xml:space="preserve">4.3 Análisis Comparativo Cruzado: Nuevas Perspectivas</w:t>
      </w:r>
    </w:p>
    <w:bookmarkStart w:id="114" w:name="integración-exitosa-de-tres-fuentes"/>
    <w:p>
      <w:pPr>
        <w:pStyle w:val="Heading4"/>
      </w:pPr>
      <w:r>
        <w:t xml:space="preserve">4.3.1 Integración Exitosa de Tres Fuentes</w:t>
      </w:r>
    </w:p>
    <w:p>
      <w:pPr>
        <w:pStyle w:val="FirstParagraph"/>
      </w:pPr>
      <w:r>
        <w:t xml:space="preserve">La</w:t>
      </w:r>
      <w:r>
        <w:t xml:space="preserve"> </w:t>
      </w:r>
      <w:r>
        <w:rPr>
          <w:b/>
          <w:bCs/>
        </w:rPr>
        <w:t xml:space="preserve">metodología de análisis cruzado</w:t>
      </w:r>
      <w:r>
        <w:t xml:space="preserve"> </w:t>
      </w:r>
      <w:r>
        <w:t xml:space="preserve">(Script 15) permite por primera vez una visión</w:t>
      </w:r>
      <w:r>
        <w:t xml:space="preserve"> </w:t>
      </w:r>
      <w:r>
        <w:rPr>
          <w:b/>
          <w:bCs/>
        </w:rPr>
        <w:t xml:space="preserve">integral</w:t>
      </w:r>
      <w:r>
        <w:t xml:space="preserve"> </w:t>
      </w:r>
      <w:r>
        <w:t xml:space="preserve">del ecosistema editorial chileno, combinando:</w:t>
      </w:r>
      <w:r>
        <w:t xml:space="preserve"> </w:t>
      </w:r>
      <w:r>
        <w:t xml:space="preserve">-</w:t>
      </w:r>
      <w:r>
        <w:t xml:space="preserve"> </w:t>
      </w:r>
      <w:r>
        <w:rPr>
          <w:b/>
          <w:bCs/>
        </w:rPr>
        <w:t xml:space="preserve">Calidad editorial</w:t>
      </w:r>
      <w:r>
        <w:t xml:space="preserve"> </w:t>
      </w:r>
      <w:r>
        <w:t xml:space="preserve">(Dialnet): Errores y completitud de metadatos</w:t>
      </w:r>
      <w:r>
        <w:t xml:space="preserve"> </w:t>
      </w:r>
      <w:r>
        <w:t xml:space="preserve">-</w:t>
      </w:r>
      <w:r>
        <w:t xml:space="preserve"> </w:t>
      </w:r>
      <w:r>
        <w:rPr>
          <w:b/>
          <w:bCs/>
        </w:rPr>
        <w:t xml:space="preserve">Visibilidad académica</w:t>
      </w:r>
      <w:r>
        <w:t xml:space="preserve"> </w:t>
      </w:r>
      <w:r>
        <w:t xml:space="preserve">(OpenAlex): Impacto y citaciones</w:t>
      </w:r>
      <w:r>
        <w:t xml:space="preserve"> </w:t>
      </w:r>
      <w:r>
        <w:t xml:space="preserve">-</w:t>
      </w:r>
      <w:r>
        <w:t xml:space="preserve"> </w:t>
      </w:r>
      <w:r>
        <w:rPr>
          <w:b/>
          <w:bCs/>
        </w:rPr>
        <w:t xml:space="preserve">Infraestructura técnica</w:t>
      </w:r>
      <w:r>
        <w:t xml:space="preserve"> </w:t>
      </w:r>
      <w:r>
        <w:t xml:space="preserve">(Crossref): DOIs y metadatos estructurados</w:t>
      </w:r>
    </w:p>
    <w:bookmarkEnd w:id="114"/>
    <w:bookmarkStart w:id="115" w:name="segmentación-estratégica-validada"/>
    <w:p>
      <w:pPr>
        <w:pStyle w:val="Heading4"/>
      </w:pPr>
      <w:r>
        <w:t xml:space="preserve">4.3.2 Segmentación Estratégica Validada</w:t>
      </w:r>
    </w:p>
    <w:p>
      <w:pPr>
        <w:pStyle w:val="FirstParagraph"/>
      </w:pPr>
      <w:r>
        <w:t xml:space="preserve">La clasificación en</w:t>
      </w:r>
      <w:r>
        <w:t xml:space="preserve"> </w:t>
      </w:r>
      <w:r>
        <w:rPr>
          <w:b/>
          <w:bCs/>
        </w:rPr>
        <w:t xml:space="preserve">5 segmentos</w:t>
      </w:r>
      <w:r>
        <w:t xml:space="preserve"> </w:t>
      </w:r>
      <w:r>
        <w:t xml:space="preserve">proporciona una</w:t>
      </w:r>
      <w:r>
        <w:t xml:space="preserve"> </w:t>
      </w:r>
      <w:r>
        <w:rPr>
          <w:b/>
          <w:bCs/>
        </w:rPr>
        <w:t xml:space="preserve">hoja de ruta clara</w:t>
      </w:r>
      <w:r>
        <w:t xml:space="preserve">:</w:t>
      </w:r>
      <w:r>
        <w:t xml:space="preserve"> </w:t>
      </w:r>
      <w:r>
        <w:t xml:space="preserve">-</w:t>
      </w:r>
      <w:r>
        <w:t xml:space="preserve"> </w:t>
      </w:r>
      <w:r>
        <w:rPr>
          <w:b/>
          <w:bCs/>
        </w:rPr>
        <w:t xml:space="preserve">1.9% Estrellas</w:t>
      </w:r>
      <w:r>
        <w:t xml:space="preserve">: Liderazgo confirmado, indexación prioritaria</w:t>
      </w:r>
      <w:r>
        <w:t xml:space="preserve"> </w:t>
      </w:r>
      <w:r>
        <w:t xml:space="preserve">-</w:t>
      </w:r>
      <w:r>
        <w:t xml:space="preserve"> </w:t>
      </w:r>
      <w:r>
        <w:rPr>
          <w:b/>
          <w:bCs/>
        </w:rPr>
        <w:t xml:space="preserve">19% Oportunidades</w:t>
      </w:r>
      <w:r>
        <w:t xml:space="preserve">: Alto potencial, estrategias de visibilidad</w:t>
      </w:r>
      <w:r>
        <w:t xml:space="preserve"> </w:t>
      </w:r>
      <w:r>
        <w:t xml:space="preserve">-</w:t>
      </w:r>
      <w:r>
        <w:t xml:space="preserve"> </w:t>
      </w:r>
      <w:r>
        <w:rPr>
          <w:b/>
          <w:bCs/>
        </w:rPr>
        <w:t xml:space="preserve">19% Problemas</w:t>
      </w:r>
      <w:r>
        <w:t xml:space="preserve">: Revisión de procesos editoriales</w:t>
      </w:r>
      <w:r>
        <w:t xml:space="preserve"> </w:t>
      </w:r>
      <w:r>
        <w:t xml:space="preserve">-</w:t>
      </w:r>
      <w:r>
        <w:t xml:space="preserve"> </w:t>
      </w:r>
      <w:r>
        <w:rPr>
          <w:b/>
          <w:bCs/>
        </w:rPr>
        <w:t xml:space="preserve">44% Básicas</w:t>
      </w:r>
      <w:r>
        <w:t xml:space="preserve">: Desarrollo integral necesario</w:t>
      </w:r>
    </w:p>
    <w:bookmarkEnd w:id="115"/>
    <w:bookmarkStart w:id="116" w:name="modelo-de-financiamiento-sostenible"/>
    <w:p>
      <w:pPr>
        <w:pStyle w:val="Heading4"/>
      </w:pPr>
      <w:r>
        <w:t xml:space="preserve">4.3.3 Modelo de Financiamiento Sostenible</w:t>
      </w:r>
    </w:p>
    <w:p>
      <w:pPr>
        <w:pStyle w:val="FirstParagraph"/>
      </w:pPr>
      <w:r>
        <w:t xml:space="preserve">El</w:t>
      </w:r>
      <w:r>
        <w:t xml:space="preserve"> </w:t>
      </w:r>
      <w:r>
        <w:rPr>
          <w:b/>
          <w:bCs/>
        </w:rPr>
        <w:t xml:space="preserve">análisis APC</w:t>
      </w:r>
      <w:r>
        <w:t xml:space="preserve"> </w:t>
      </w:r>
      <w:r>
        <w:t xml:space="preserve">(Script 16) confirma que Chile mantiene un</w:t>
      </w:r>
      <w:r>
        <w:t xml:space="preserve"> </w:t>
      </w:r>
      <w:r>
        <w:rPr>
          <w:b/>
          <w:bCs/>
        </w:rPr>
        <w:t xml:space="preserve">modelo de acceso abierto robusto</w:t>
      </w:r>
      <w:r>
        <w:t xml:space="preserve">:</w:t>
      </w:r>
      <w:r>
        <w:t xml:space="preserve"> </w:t>
      </w:r>
      <w:r>
        <w:t xml:space="preserve">-</w:t>
      </w:r>
      <w:r>
        <w:t xml:space="preserve"> </w:t>
      </w:r>
      <w:r>
        <w:rPr>
          <w:b/>
          <w:bCs/>
        </w:rPr>
        <w:t xml:space="preserve">99.1% revistas gratuitas</w:t>
      </w:r>
      <w:r>
        <w:t xml:space="preserve"> </w:t>
      </w:r>
      <w:r>
        <w:t xml:space="preserve">sin comprometer calidad</w:t>
      </w:r>
      <w:r>
        <w:t xml:space="preserve"> </w:t>
      </w:r>
      <w:r>
        <w:t xml:space="preserve">-</w:t>
      </w:r>
      <w:r>
        <w:t xml:space="preserve"> </w:t>
      </w:r>
      <w:r>
        <w:rPr>
          <w:b/>
          <w:bCs/>
        </w:rPr>
        <w:t xml:space="preserve">Financiamiento institucional</w:t>
      </w:r>
      <w:r>
        <w:t xml:space="preserve"> </w:t>
      </w:r>
      <w:r>
        <w:t xml:space="preserve">como pilar del sistema</w:t>
      </w:r>
      <w:r>
        <w:t xml:space="preserve"> </w:t>
      </w:r>
      <w:r>
        <w:t xml:space="preserve">-</w:t>
      </w:r>
      <w:r>
        <w:t xml:space="preserve"> </w:t>
      </w:r>
      <w:r>
        <w:rPr>
          <w:b/>
          <w:bCs/>
        </w:rPr>
        <w:t xml:space="preserve">Impacto diferenciado</w:t>
      </w:r>
      <w:r>
        <w:t xml:space="preserve">: Las pocas revistas con APC muestran mayor visibilidad</w:t>
      </w:r>
    </w:p>
    <w:bookmarkEnd w:id="116"/>
    <w:bookmarkEnd w:id="117"/>
    <w:bookmarkStart w:id="120" w:name="implicaciones-para-indexación-en-dialnet"/>
    <w:p>
      <w:pPr>
        <w:pStyle w:val="Heading3"/>
      </w:pPr>
      <w:r>
        <w:t xml:space="preserve">4.4 Implicaciones para Indexación en Dialnet</w:t>
      </w:r>
    </w:p>
    <w:bookmarkStart w:id="118" w:name="optimización-del-proceso"/>
    <w:p>
      <w:pPr>
        <w:pStyle w:val="Heading4"/>
      </w:pPr>
      <w:r>
        <w:t xml:space="preserve">4.4.1 Optimización del Proceso</w:t>
      </w:r>
    </w:p>
    <w:p>
      <w:pPr>
        <w:pStyle w:val="Compact"/>
        <w:numPr>
          <w:ilvl w:val="0"/>
          <w:numId w:val="1021"/>
        </w:numPr>
      </w:pPr>
      <w:r>
        <w:rPr>
          <w:b/>
          <w:bCs/>
        </w:rPr>
        <w:t xml:space="preserve">225 URLs únicas</w:t>
      </w:r>
      <w:r>
        <w:t xml:space="preserve"> </w:t>
      </w:r>
      <w:r>
        <w:t xml:space="preserve">(vs 202 anteriores) para evaluación</w:t>
      </w:r>
    </w:p>
    <w:p>
      <w:pPr>
        <w:pStyle w:val="Compact"/>
        <w:numPr>
          <w:ilvl w:val="0"/>
          <w:numId w:val="1021"/>
        </w:numPr>
      </w:pPr>
      <w:r>
        <w:rPr>
          <w:b/>
          <w:bCs/>
        </w:rPr>
        <w:t xml:space="preserve">Eliminación automática</w:t>
      </w:r>
      <w:r>
        <w:t xml:space="preserve"> </w:t>
      </w:r>
      <w:r>
        <w:t xml:space="preserve">de 94 duplicados</w:t>
      </w:r>
    </w:p>
    <w:p>
      <w:pPr>
        <w:pStyle w:val="Compact"/>
        <w:numPr>
          <w:ilvl w:val="0"/>
          <w:numId w:val="1021"/>
        </w:numPr>
      </w:pPr>
      <w:r>
        <w:rPr>
          <w:b/>
          <w:bCs/>
        </w:rPr>
        <w:t xml:space="preserve">Cobertura mejorada:</w:t>
      </w:r>
      <w:r>
        <w:t xml:space="preserve"> </w:t>
      </w:r>
      <w:r>
        <w:t xml:space="preserve">81.5% de publicaciones 2024 representadas</w:t>
      </w:r>
    </w:p>
    <w:bookmarkEnd w:id="118"/>
    <w:bookmarkStart w:id="119" w:name="estrategia-de-priorización-actualizada"/>
    <w:p>
      <w:pPr>
        <w:pStyle w:val="Heading4"/>
      </w:pPr>
      <w:r>
        <w:t xml:space="preserve">4.4.2 Estrategia de Priorización Actualizada</w:t>
      </w:r>
    </w:p>
    <w:p>
      <w:pPr>
        <w:pStyle w:val="FirstParagraph"/>
      </w:pPr>
      <w:r>
        <w:t xml:space="preserve">El</w:t>
      </w:r>
      <w:r>
        <w:t xml:space="preserve"> </w:t>
      </w:r>
      <w:r>
        <w:rPr>
          <w:b/>
          <w:bCs/>
        </w:rPr>
        <w:t xml:space="preserve">análisis comparativo cruzado</w:t>
      </w:r>
      <w:r>
        <w:t xml:space="preserve"> </w:t>
      </w:r>
      <w:r>
        <w:t xml:space="preserve">permite priorizar por</w:t>
      </w:r>
      <w:r>
        <w:t xml:space="preserve"> </w:t>
      </w:r>
      <w:r>
        <w:rPr>
          <w:b/>
          <w:bCs/>
        </w:rPr>
        <w:t xml:space="preserve">múltiples criterios</w:t>
      </w:r>
      <w:r>
        <w:t xml:space="preserve">:</w:t>
      </w:r>
    </w:p>
    <w:p>
      <w:pPr>
        <w:pStyle w:val="BodyText"/>
      </w:pPr>
      <w:r>
        <w:rPr>
          <w:b/>
          <w:bCs/>
        </w:rPr>
        <w:t xml:space="preserve">Prioridad 1 - Revistas Estrella (6):</w:t>
      </w:r>
      <w:r>
        <w:t xml:space="preserve"> </w:t>
      </w:r>
      <w:r>
        <w:t xml:space="preserve">- Liderazgo en calidad + visibilidad + infraestructura</w:t>
      </w:r>
      <w:r>
        <w:t xml:space="preserve"> </w:t>
      </w:r>
      <w:r>
        <w:t xml:space="preserve">- Indexación inmediata recomendada</w:t>
      </w:r>
    </w:p>
    <w:p>
      <w:pPr>
        <w:pStyle w:val="BodyText"/>
      </w:pPr>
      <w:r>
        <w:rPr>
          <w:b/>
          <w:bCs/>
        </w:rPr>
        <w:t xml:space="preserve">Prioridad 2 - Oportunidades de Alto Impacto (60):</w:t>
      </w:r>
      <w:r>
        <w:t xml:space="preserve"> </w:t>
      </w:r>
      <w:r>
        <w:t xml:space="preserve">- Alta calidad editorial, potencial de visibilidad</w:t>
      </w:r>
      <w:r>
        <w:t xml:space="preserve"> </w:t>
      </w:r>
      <w:r>
        <w:t xml:space="preserve">- Estrategias de marketing académico</w:t>
      </w:r>
    </w:p>
    <w:p>
      <w:pPr>
        <w:pStyle w:val="BodyText"/>
      </w:pPr>
      <w:r>
        <w:rPr>
          <w:b/>
          <w:bCs/>
        </w:rPr>
        <w:t xml:space="preserve">Prioridad 3 - Revistas con APC (3):</w:t>
      </w:r>
      <w:r>
        <w:t xml:space="preserve"> </w:t>
      </w:r>
      <w:r>
        <w:t xml:space="preserve">- Mayor impacto académico demostrado</w:t>
      </w:r>
      <w:r>
        <w:t xml:space="preserve"> </w:t>
      </w:r>
      <w:r>
        <w:t xml:space="preserve">- Modelo de financiamiento sostenible</w:t>
      </w:r>
    </w:p>
    <w:p>
      <w:pPr>
        <w:pStyle w:val="BodyText"/>
      </w:pPr>
      <w:r>
        <w:rPr>
          <w:b/>
          <w:bCs/>
        </w:rPr>
        <w:t xml:space="preserve">Criterios de evaluación integrados:</w:t>
      </w:r>
      <w:r>
        <w:t xml:space="preserve"> </w:t>
      </w:r>
      <w:r>
        <w:t xml:space="preserve">1.</w:t>
      </w:r>
      <w:r>
        <w:t xml:space="preserve"> </w:t>
      </w:r>
      <w:r>
        <w:rPr>
          <w:b/>
          <w:bCs/>
        </w:rPr>
        <w:t xml:space="preserve">Potencial combinado</w:t>
      </w:r>
      <w:r>
        <w:t xml:space="preserve"> </w:t>
      </w:r>
      <w:r>
        <w:t xml:space="preserve">(Script 15)</w:t>
      </w:r>
      <w:r>
        <w:t xml:space="preserve"> </w:t>
      </w:r>
      <w:r>
        <w:t xml:space="preserve">2.</w:t>
      </w:r>
      <w:r>
        <w:t xml:space="preserve"> </w:t>
      </w:r>
      <w:r>
        <w:rPr>
          <w:b/>
          <w:bCs/>
        </w:rPr>
        <w:t xml:space="preserve">Productividad 2024</w:t>
      </w:r>
      <w:r>
        <w:t xml:space="preserve"> </w:t>
      </w:r>
      <w:r>
        <w:t xml:space="preserve">(Script 4)</w:t>
      </w:r>
      <w:r>
        <w:t xml:space="preserve"> </w:t>
      </w:r>
      <w:r>
        <w:t xml:space="preserve">3.</w:t>
      </w:r>
      <w:r>
        <w:t xml:space="preserve"> </w:t>
      </w:r>
      <w:r>
        <w:rPr>
          <w:b/>
          <w:bCs/>
        </w:rPr>
        <w:t xml:space="preserve">Calidad editorial</w:t>
      </w:r>
      <w:r>
        <w:t xml:space="preserve"> </w:t>
      </w:r>
      <w:r>
        <w:t xml:space="preserve">(Scripts 8-9)</w:t>
      </w:r>
      <w:r>
        <w:t xml:space="preserve"> </w:t>
      </w:r>
      <w:r>
        <w:t xml:space="preserve">4.</w:t>
      </w:r>
      <w:r>
        <w:t xml:space="preserve"> </w:t>
      </w:r>
      <w:r>
        <w:rPr>
          <w:b/>
          <w:bCs/>
        </w:rPr>
        <w:t xml:space="preserve">Visibilidad académica</w:t>
      </w:r>
      <w:r>
        <w:t xml:space="preserve"> </w:t>
      </w:r>
      <w:r>
        <w:t xml:space="preserve">(Scripts 10-12)</w:t>
      </w:r>
      <w:r>
        <w:t xml:space="preserve"> </w:t>
      </w:r>
      <w:r>
        <w:t xml:space="preserve">El análisis v6 permite priorizar instalaciones por:</w:t>
      </w:r>
      <w:r>
        <w:t xml:space="preserve"> </w:t>
      </w:r>
      <w:r>
        <w:t xml:space="preserve">1.</w:t>
      </w:r>
      <w:r>
        <w:t xml:space="preserve"> </w:t>
      </w:r>
      <w:r>
        <w:rPr>
          <w:b/>
          <w:bCs/>
        </w:rPr>
        <w:t xml:space="preserve">Productividad 2024:</w:t>
      </w:r>
      <w:r>
        <w:t xml:space="preserve"> </w:t>
      </w:r>
      <w:r>
        <w:t xml:space="preserve">Revista Chilena de Derecho (1,708 pub)</w:t>
      </w:r>
      <w:r>
        <w:t xml:space="preserve"> </w:t>
      </w:r>
      <w:r>
        <w:t xml:space="preserve">2.</w:t>
      </w:r>
      <w:r>
        <w:t xml:space="preserve"> </w:t>
      </w:r>
      <w:r>
        <w:rPr>
          <w:b/>
          <w:bCs/>
        </w:rPr>
        <w:t xml:space="preserve">Crecimiento:</w:t>
      </w:r>
      <w:r>
        <w:t xml:space="preserve"> </w:t>
      </w:r>
      <w:r>
        <w:t xml:space="preserve">Instalaciones con tendencia positiva</w:t>
      </w:r>
      <w:r>
        <w:t xml:space="preserve"> </w:t>
      </w:r>
      <w:r>
        <w:t xml:space="preserve">3.</w:t>
      </w:r>
      <w:r>
        <w:t xml:space="preserve"> </w:t>
      </w:r>
      <w:r>
        <w:rPr>
          <w:b/>
          <w:bCs/>
        </w:rPr>
        <w:t xml:space="preserve">Estabilidad institucional:</w:t>
      </w:r>
      <w:r>
        <w:t xml:space="preserve"> </w:t>
      </w:r>
      <w:r>
        <w:t xml:space="preserve">Universidad de Chile (58 URLs)</w:t>
      </w:r>
    </w:p>
    <w:bookmarkEnd w:id="119"/>
    <w:bookmarkEnd w:id="120"/>
    <w:bookmarkStart w:id="121" w:name="contribución-al-acceso-abierto-regional"/>
    <w:p>
      <w:pPr>
        <w:pStyle w:val="Heading3"/>
      </w:pPr>
      <w:r>
        <w:t xml:space="preserve">4.5 Contribución al Acceso Abierto Regional</w:t>
      </w:r>
    </w:p>
    <w:p>
      <w:pPr>
        <w:pStyle w:val="FirstParagraph"/>
      </w:pPr>
      <w:r>
        <w:t xml:space="preserve">Los</w:t>
      </w:r>
      <w:r>
        <w:t xml:space="preserve"> </w:t>
      </w:r>
      <w:r>
        <w:rPr>
          <w:b/>
          <w:bCs/>
        </w:rPr>
        <w:t xml:space="preserve">144,529 artículos históricos</w:t>
      </w:r>
      <w:r>
        <w:t xml:space="preserve"> </w:t>
      </w:r>
      <w:r>
        <w:t xml:space="preserve">acumulados (vs 133,931 anteriores) posicionan a Chile como contribuyente significativo al ecosistema latinoamericano, con un</w:t>
      </w:r>
      <w:r>
        <w:t xml:space="preserve"> </w:t>
      </w:r>
      <w:r>
        <w:rPr>
          <w:b/>
          <w:bCs/>
        </w:rPr>
        <w:t xml:space="preserve">crecimiento del 7.9%</w:t>
      </w:r>
      <w:r>
        <w:t xml:space="preserve"> </w:t>
      </w:r>
      <w:r>
        <w:t xml:space="preserve">en el acervo histórico.</w:t>
      </w:r>
    </w:p>
    <w:bookmarkEnd w:id="121"/>
    <w:bookmarkStart w:id="122" w:name="limitaciones-y-consideraciones"/>
    <w:p>
      <w:pPr>
        <w:pStyle w:val="Heading3"/>
      </w:pPr>
      <w:r>
        <w:t xml:space="preserve">4.6 Limitaciones y Consideraciones</w:t>
      </w:r>
    </w:p>
    <w:p>
      <w:pPr>
        <w:pStyle w:val="Compact"/>
        <w:numPr>
          <w:ilvl w:val="0"/>
          <w:numId w:val="1022"/>
        </w:numPr>
      </w:pPr>
      <w:r>
        <w:rPr>
          <w:b/>
          <w:bCs/>
        </w:rPr>
        <w:t xml:space="preserve">Criterio temporal:</w:t>
      </w:r>
      <w:r>
        <w:t xml:space="preserve"> </w:t>
      </w:r>
      <w:r>
        <w:t xml:space="preserve">Cambio de 2023 a 2024 puede afectar comparabilidad directa</w:t>
      </w:r>
    </w:p>
    <w:p>
      <w:pPr>
        <w:pStyle w:val="Compact"/>
        <w:numPr>
          <w:ilvl w:val="0"/>
          <w:numId w:val="1022"/>
        </w:numPr>
      </w:pPr>
      <w:r>
        <w:rPr>
          <w:b/>
          <w:bCs/>
        </w:rPr>
        <w:t xml:space="preserve">Cobertura beacon:</w:t>
      </w:r>
      <w:r>
        <w:t xml:space="preserve"> </w:t>
      </w:r>
      <w:r>
        <w:t xml:space="preserve">Dependencia de instalaciones que mantienen beacon activo</w:t>
      </w:r>
    </w:p>
    <w:p>
      <w:pPr>
        <w:pStyle w:val="Compact"/>
        <w:numPr>
          <w:ilvl w:val="0"/>
          <w:numId w:val="1022"/>
        </w:numPr>
      </w:pPr>
      <w:r>
        <w:rPr>
          <w:b/>
          <w:bCs/>
        </w:rPr>
        <w:t xml:space="preserve">Variabilidad institucional:</w:t>
      </w:r>
      <w:r>
        <w:t xml:space="preserve"> </w:t>
      </w:r>
      <w:r>
        <w:t xml:space="preserve">Algunas instituciones muestran decrecimiento</w:t>
      </w:r>
    </w:p>
    <w:p>
      <w:r>
        <w:pict>
          <v:rect style="width:0;height:1.5pt" o:hralign="center" o:hrstd="t" o:hr="t"/>
        </w:pict>
      </w:r>
    </w:p>
    <w:bookmarkEnd w:id="122"/>
    <w:bookmarkEnd w:id="123"/>
    <w:bookmarkStart w:id="127" w:name="limitaciones-del-estudio"/>
    <w:p>
      <w:pPr>
        <w:pStyle w:val="Heading2"/>
      </w:pPr>
      <w:r>
        <w:t xml:space="preserve">5. Limitaciones del Estudio</w:t>
      </w:r>
    </w:p>
    <w:bookmarkStart w:id="124" w:name="limitaciones-metodológicas"/>
    <w:p>
      <w:pPr>
        <w:pStyle w:val="Heading3"/>
      </w:pPr>
      <w:r>
        <w:t xml:space="preserve">5.1 Limitaciones Metodológicas</w:t>
      </w:r>
    </w:p>
    <w:p>
      <w:pPr>
        <w:pStyle w:val="Compact"/>
        <w:numPr>
          <w:ilvl w:val="0"/>
          <w:numId w:val="1023"/>
        </w:numPr>
      </w:pPr>
      <w:r>
        <w:rPr>
          <w:b/>
          <w:bCs/>
        </w:rPr>
        <w:t xml:space="preserve">Dependencia del PKP Beacon:</w:t>
      </w:r>
      <w:r>
        <w:t xml:space="preserve"> </w:t>
      </w:r>
      <w:r>
        <w:t xml:space="preserve">Solo incluye instalaciones con beacon activo</w:t>
      </w:r>
    </w:p>
    <w:p>
      <w:pPr>
        <w:pStyle w:val="Compact"/>
        <w:numPr>
          <w:ilvl w:val="0"/>
          <w:numId w:val="1023"/>
        </w:numPr>
      </w:pPr>
      <w:r>
        <w:rPr>
          <w:b/>
          <w:bCs/>
        </w:rPr>
        <w:t xml:space="preserve">Criterio temporal:</w:t>
      </w:r>
      <w:r>
        <w:t xml:space="preserve"> </w:t>
      </w:r>
      <w:r>
        <w:t xml:space="preserve">Cambio de 2023 a 2024 afecta comparabilidad histórica</w:t>
      </w:r>
    </w:p>
    <w:p>
      <w:pPr>
        <w:pStyle w:val="Compact"/>
        <w:numPr>
          <w:ilvl w:val="0"/>
          <w:numId w:val="1023"/>
        </w:numPr>
      </w:pPr>
      <w:r>
        <w:rPr>
          <w:b/>
          <w:bCs/>
        </w:rPr>
        <w:t xml:space="preserve">Cobertura geográfica:</w:t>
      </w:r>
      <w:r>
        <w:t xml:space="preserve"> </w:t>
      </w:r>
      <w:r>
        <w:t xml:space="preserve">Posible subrepresentación de instalaciones sin identificación clara de país</w:t>
      </w:r>
    </w:p>
    <w:bookmarkEnd w:id="124"/>
    <w:bookmarkStart w:id="125" w:name="limitaciones-técnicas"/>
    <w:p>
      <w:pPr>
        <w:pStyle w:val="Heading3"/>
      </w:pPr>
      <w:r>
        <w:t xml:space="preserve">5.2 Limitaciones Técnicas</w:t>
      </w:r>
    </w:p>
    <w:p>
      <w:pPr>
        <w:pStyle w:val="Compact"/>
        <w:numPr>
          <w:ilvl w:val="0"/>
          <w:numId w:val="1024"/>
        </w:numPr>
      </w:pPr>
      <w:r>
        <w:rPr>
          <w:b/>
          <w:bCs/>
        </w:rPr>
        <w:t xml:space="preserve">Endpoints OAI:</w:t>
      </w:r>
      <w:r>
        <w:t xml:space="preserve"> </w:t>
      </w:r>
      <w:r>
        <w:t xml:space="preserve">Variabilidad en configuración y disponibilidad</w:t>
      </w:r>
    </w:p>
    <w:p>
      <w:pPr>
        <w:pStyle w:val="Compact"/>
        <w:numPr>
          <w:ilvl w:val="0"/>
          <w:numId w:val="1024"/>
        </w:numPr>
      </w:pPr>
      <w:r>
        <w:rPr>
          <w:b/>
          <w:bCs/>
        </w:rPr>
        <w:t xml:space="preserve">Duplicados:</w:t>
      </w:r>
      <w:r>
        <w:t xml:space="preserve"> </w:t>
      </w:r>
      <w:r>
        <w:t xml:space="preserve">Posibles instalaciones múltiples de la misma revista</w:t>
      </w:r>
    </w:p>
    <w:p>
      <w:pPr>
        <w:pStyle w:val="Compact"/>
        <w:numPr>
          <w:ilvl w:val="0"/>
          <w:numId w:val="1024"/>
        </w:numPr>
      </w:pPr>
      <w:r>
        <w:rPr>
          <w:b/>
          <w:bCs/>
        </w:rPr>
        <w:t xml:space="preserve">Datos faltantes:</w:t>
      </w:r>
      <w:r>
        <w:t xml:space="preserve"> </w:t>
      </w:r>
      <w:r>
        <w:t xml:space="preserve">Instalaciones sin ISSN o metadatos incompletos</w:t>
      </w:r>
    </w:p>
    <w:bookmarkEnd w:id="125"/>
    <w:bookmarkStart w:id="126" w:name="limitaciones-de-alcance"/>
    <w:p>
      <w:pPr>
        <w:pStyle w:val="Heading3"/>
      </w:pPr>
      <w:r>
        <w:t xml:space="preserve">5.3 Limitaciones de Alcance</w:t>
      </w:r>
    </w:p>
    <w:p>
      <w:pPr>
        <w:pStyle w:val="Compact"/>
        <w:numPr>
          <w:ilvl w:val="0"/>
          <w:numId w:val="1025"/>
        </w:numPr>
      </w:pPr>
      <w:r>
        <w:rPr>
          <w:b/>
          <w:bCs/>
        </w:rPr>
        <w:t xml:space="preserve">Evaluación Dialnet:</w:t>
      </w:r>
      <w:r>
        <w:t xml:space="preserve"> </w:t>
      </w:r>
      <w:r>
        <w:t xml:space="preserve">Proceso manual limita escalabilidad</w:t>
      </w:r>
    </w:p>
    <w:p>
      <w:pPr>
        <w:pStyle w:val="Compact"/>
        <w:numPr>
          <w:ilvl w:val="0"/>
          <w:numId w:val="1025"/>
        </w:numPr>
      </w:pPr>
      <w:r>
        <w:rPr>
          <w:b/>
          <w:bCs/>
        </w:rPr>
        <w:t xml:space="preserve">Visibilidad académica:</w:t>
      </w:r>
      <w:r>
        <w:t xml:space="preserve"> </w:t>
      </w:r>
      <w:r>
        <w:t xml:space="preserve">Análisis OpenAlex completado exitosamente</w:t>
      </w:r>
    </w:p>
    <w:p>
      <w:pPr>
        <w:pStyle w:val="Compact"/>
        <w:numPr>
          <w:ilvl w:val="0"/>
          <w:numId w:val="1025"/>
        </w:numPr>
      </w:pPr>
      <w:r>
        <w:rPr>
          <w:b/>
          <w:bCs/>
        </w:rPr>
        <w:t xml:space="preserve">Políticas de acceso abierto:</w:t>
      </w:r>
      <w:r>
        <w:t xml:space="preserve"> </w:t>
      </w:r>
      <w:r>
        <w:t xml:space="preserve">Sherpa Romeo en transición (API restringida)</w:t>
      </w:r>
    </w:p>
    <w:p>
      <w:pPr>
        <w:pStyle w:val="Compact"/>
        <w:numPr>
          <w:ilvl w:val="0"/>
          <w:numId w:val="1025"/>
        </w:numPr>
      </w:pPr>
      <w:r>
        <w:rPr>
          <w:b/>
          <w:bCs/>
        </w:rPr>
        <w:t xml:space="preserve">Impacto editorial:</w:t>
      </w:r>
      <w:r>
        <w:t xml:space="preserve"> </w:t>
      </w:r>
      <w:r>
        <w:t xml:space="preserve">No incluye métricas de citación o factor de impacto</w:t>
      </w:r>
    </w:p>
    <w:p>
      <w:r>
        <w:pict>
          <v:rect style="width:0;height:1.5pt" o:hralign="center" o:hrstd="t" o:hr="t"/>
        </w:pict>
      </w:r>
    </w:p>
    <w:bookmarkEnd w:id="126"/>
    <w:bookmarkEnd w:id="127"/>
    <w:bookmarkStart w:id="133" w:name="conclusiones"/>
    <w:p>
      <w:pPr>
        <w:pStyle w:val="Heading2"/>
      </w:pPr>
      <w:r>
        <w:t xml:space="preserve">6. Conclusiones</w:t>
      </w:r>
    </w:p>
    <w:bookmarkStart w:id="128" w:name="validación-del-ecosistema-robusto"/>
    <w:p>
      <w:pPr>
        <w:pStyle w:val="Heading3"/>
      </w:pPr>
      <w:r>
        <w:t xml:space="preserve">5.1 Validación del Ecosistema Robusto</w:t>
      </w:r>
    </w:p>
    <w:p>
      <w:pPr>
        <w:pStyle w:val="FirstParagraph"/>
      </w:pPr>
      <w:r>
        <w:t xml:space="preserve">La</w:t>
      </w:r>
      <w:r>
        <w:t xml:space="preserve"> </w:t>
      </w:r>
      <w:r>
        <w:rPr>
          <w:b/>
          <w:bCs/>
        </w:rPr>
        <w:t xml:space="preserve">validación v6</w:t>
      </w:r>
      <w:r>
        <w:t xml:space="preserve"> </w:t>
      </w:r>
      <w:r>
        <w:t xml:space="preserve">confirma que Chile mantiene un ecosistema editorial académico</w:t>
      </w:r>
      <w:r>
        <w:t xml:space="preserve"> </w:t>
      </w:r>
      <w:r>
        <w:rPr>
          <w:b/>
          <w:bCs/>
        </w:rPr>
        <w:t xml:space="preserve">robusto y en crecimiento</w:t>
      </w:r>
      <w:r>
        <w:t xml:space="preserve"> </w:t>
      </w:r>
      <w:r>
        <w:t xml:space="preserve">con:</w:t>
      </w:r>
      <w:r>
        <w:t xml:space="preserve"> </w:t>
      </w:r>
      <w:r>
        <w:t xml:space="preserve">-</w:t>
      </w:r>
      <w:r>
        <w:t xml:space="preserve"> </w:t>
      </w:r>
      <w:r>
        <w:rPr>
          <w:b/>
          <w:bCs/>
        </w:rPr>
        <w:t xml:space="preserve">432 instalaciones OJS</w:t>
      </w:r>
      <w:r>
        <w:t xml:space="preserve"> </w:t>
      </w:r>
      <w:r>
        <w:t xml:space="preserve">identificadas (+9.1% vs versión anterior)</w:t>
      </w:r>
      <w:r>
        <w:t xml:space="preserve"> </w:t>
      </w:r>
      <w:r>
        <w:t xml:space="preserve">-</w:t>
      </w:r>
      <w:r>
        <w:t xml:space="preserve"> </w:t>
      </w:r>
      <w:r>
        <w:rPr>
          <w:b/>
          <w:bCs/>
        </w:rPr>
        <w:t xml:space="preserve">319 instalaciones activas</w:t>
      </w:r>
      <w:r>
        <w:t xml:space="preserve"> </w:t>
      </w:r>
      <w:r>
        <w:t xml:space="preserve">con criterio 2024 (73.8%)</w:t>
      </w:r>
      <w:r>
        <w:t xml:space="preserve"> </w:t>
      </w:r>
      <w:r>
        <w:t xml:space="preserve">-</w:t>
      </w:r>
      <w:r>
        <w:t xml:space="preserve"> </w:t>
      </w:r>
      <w:r>
        <w:rPr>
          <w:b/>
          <w:bCs/>
        </w:rPr>
        <w:t xml:space="preserve">14,162 publicaciones en 2024</w:t>
      </w:r>
      <w:r>
        <w:t xml:space="preserve"> </w:t>
      </w:r>
      <w:r>
        <w:t xml:space="preserve">(+16.5% vs 2023)</w:t>
      </w:r>
    </w:p>
    <w:bookmarkEnd w:id="128"/>
    <w:bookmarkStart w:id="129" w:name="liderazgo-institucional-confirmado"/>
    <w:p>
      <w:pPr>
        <w:pStyle w:val="Heading3"/>
      </w:pPr>
      <w:r>
        <w:t xml:space="preserve">5.2 Liderazgo Institucional Confirmado</w:t>
      </w:r>
    </w:p>
    <w:p>
      <w:pPr>
        <w:pStyle w:val="FirstParagraph"/>
      </w:pPr>
      <w:r>
        <w:t xml:space="preserve">La</w:t>
      </w:r>
      <w:r>
        <w:t xml:space="preserve"> </w:t>
      </w:r>
      <w:r>
        <w:rPr>
          <w:b/>
          <w:bCs/>
        </w:rPr>
        <w:t xml:space="preserve">Universidad de Chile</w:t>
      </w:r>
      <w:r>
        <w:t xml:space="preserve"> </w:t>
      </w:r>
      <w:r>
        <w:t xml:space="preserve">mantiene su posición dominante con:</w:t>
      </w:r>
      <w:r>
        <w:t xml:space="preserve"> </w:t>
      </w:r>
      <w:r>
        <w:t xml:space="preserve">-</w:t>
      </w:r>
      <w:r>
        <w:t xml:space="preserve"> </w:t>
      </w:r>
      <w:r>
        <w:rPr>
          <w:b/>
          <w:bCs/>
        </w:rPr>
        <w:t xml:space="preserve">67 instalaciones</w:t>
      </w:r>
      <w:r>
        <w:t xml:space="preserve"> </w:t>
      </w:r>
      <w:r>
        <w:t xml:space="preserve">(21% del ecosistema)</w:t>
      </w:r>
      <w:r>
        <w:t xml:space="preserve"> </w:t>
      </w:r>
      <w:r>
        <w:t xml:space="preserve">-</w:t>
      </w:r>
      <w:r>
        <w:t xml:space="preserve"> </w:t>
      </w:r>
      <w:r>
        <w:rPr>
          <w:b/>
          <w:bCs/>
        </w:rPr>
        <w:t xml:space="preserve">3,338 publicaciones en 2024</w:t>
      </w:r>
      <w:r>
        <w:t xml:space="preserve"> </w:t>
      </w:r>
      <w:r>
        <w:t xml:space="preserve">-</w:t>
      </w:r>
      <w:r>
        <w:t xml:space="preserve"> </w:t>
      </w:r>
      <w:r>
        <w:rPr>
          <w:b/>
          <w:bCs/>
        </w:rPr>
        <w:t xml:space="preserve">Crecimiento de +1,646 publicaciones</w:t>
      </w:r>
    </w:p>
    <w:bookmarkEnd w:id="129"/>
    <w:bookmarkStart w:id="130" w:name="crecimiento-sostenido-validado"/>
    <w:p>
      <w:pPr>
        <w:pStyle w:val="Heading3"/>
      </w:pPr>
      <w:r>
        <w:t xml:space="preserve">5.3 Crecimiento Sostenido Validado</w:t>
      </w:r>
    </w:p>
    <w:p>
      <w:pPr>
        <w:pStyle w:val="FirstParagraph"/>
      </w:pPr>
      <w:r>
        <w:t xml:space="preserve">El</w:t>
      </w:r>
      <w:r>
        <w:t xml:space="preserve"> </w:t>
      </w:r>
      <w:r>
        <w:rPr>
          <w:b/>
          <w:bCs/>
        </w:rPr>
        <w:t xml:space="preserve">51.1% de instalaciones</w:t>
      </w:r>
      <w:r>
        <w:t xml:space="preserve"> </w:t>
      </w:r>
      <w:r>
        <w:t xml:space="preserve">muestra crecimiento positivo, confirmando la vitalidad del sistema editorial chileno en el contexto global de acceso abierto.</w:t>
      </w:r>
    </w:p>
    <w:bookmarkEnd w:id="130"/>
    <w:bookmarkStart w:id="131" w:name="metodología-consolidada"/>
    <w:p>
      <w:pPr>
        <w:pStyle w:val="Heading3"/>
      </w:pPr>
      <w:r>
        <w:t xml:space="preserve">5.4 Metodología Consolidada</w:t>
      </w:r>
    </w:p>
    <w:p>
      <w:pPr>
        <w:pStyle w:val="FirstParagraph"/>
      </w:pPr>
      <w:r>
        <w:t xml:space="preserve">La</w:t>
      </w:r>
      <w:r>
        <w:t xml:space="preserve"> </w:t>
      </w:r>
      <w:r>
        <w:rPr>
          <w:b/>
          <w:bCs/>
        </w:rPr>
        <w:t xml:space="preserve">validación cruzada v5-v6</w:t>
      </w:r>
      <w:r>
        <w:t xml:space="preserve"> </w:t>
      </w:r>
      <w:r>
        <w:t xml:space="preserve">demuestra:</w:t>
      </w:r>
      <w:r>
        <w:t xml:space="preserve"> </w:t>
      </w:r>
      <w:r>
        <w:t xml:space="preserve">-</w:t>
      </w:r>
      <w:r>
        <w:t xml:space="preserve"> </w:t>
      </w:r>
      <w:r>
        <w:rPr>
          <w:b/>
          <w:bCs/>
        </w:rPr>
        <w:t xml:space="preserve">Consistencia metodológica:</w:t>
      </w:r>
      <w:r>
        <w:t xml:space="preserve"> </w:t>
      </w:r>
      <w:r>
        <w:t xml:space="preserve">Resultados coherentes entre versiones</w:t>
      </w:r>
      <w:r>
        <w:t xml:space="preserve"> </w:t>
      </w:r>
      <w:r>
        <w:t xml:space="preserve">-</w:t>
      </w:r>
      <w:r>
        <w:t xml:space="preserve"> </w:t>
      </w:r>
      <w:r>
        <w:rPr>
          <w:b/>
          <w:bCs/>
        </w:rPr>
        <w:t xml:space="preserve">Actualización exitosa:</w:t>
      </w:r>
      <w:r>
        <w:t xml:space="preserve"> </w:t>
      </w:r>
      <w:r>
        <w:t xml:space="preserve">Criterios 2024 reflejan estado actual</w:t>
      </w:r>
      <w:r>
        <w:t xml:space="preserve"> </w:t>
      </w:r>
      <w:r>
        <w:t xml:space="preserve">-</w:t>
      </w:r>
      <w:r>
        <w:t xml:space="preserve"> </w:t>
      </w:r>
      <w:r>
        <w:rPr>
          <w:b/>
          <w:bCs/>
        </w:rPr>
        <w:t xml:space="preserve">Escalabilidad:</w:t>
      </w:r>
      <w:r>
        <w:t xml:space="preserve"> </w:t>
      </w:r>
      <w:r>
        <w:t xml:space="preserve">Procedimientos replicables para análisis futuros</w:t>
      </w:r>
    </w:p>
    <w:bookmarkEnd w:id="131"/>
    <w:bookmarkStart w:id="132" w:name="posicionamiento-global"/>
    <w:p>
      <w:pPr>
        <w:pStyle w:val="Heading3"/>
      </w:pPr>
      <w:r>
        <w:t xml:space="preserve">5.5 Posicionamiento Global</w:t>
      </w:r>
    </w:p>
    <w:p>
      <w:pPr>
        <w:pStyle w:val="FirstParagraph"/>
      </w:pPr>
      <w:r>
        <w:t xml:space="preserve">Chile se posiciona como</w:t>
      </w:r>
      <w:r>
        <w:t xml:space="preserve"> </w:t>
      </w:r>
      <w:r>
        <w:rPr>
          <w:b/>
          <w:bCs/>
        </w:rPr>
        <w:t xml:space="preserve">actor relevante</w:t>
      </w:r>
      <w:r>
        <w:t xml:space="preserve"> </w:t>
      </w:r>
      <w:r>
        <w:t xml:space="preserve">en el ecosistema latinoamericano de acceso abierto, contribuyendo significativamente a la democratización del conocimiento científico regional.</w:t>
      </w:r>
    </w:p>
    <w:p>
      <w:r>
        <w:pict>
          <v:rect style="width:0;height:1.5pt" o:hralign="center" o:hrstd="t" o:hr="t"/>
        </w:pict>
      </w:r>
    </w:p>
    <w:bookmarkEnd w:id="132"/>
    <w:bookmarkEnd w:id="133"/>
    <w:bookmarkStart w:id="138" w:name="próximos-pasos"/>
    <w:p>
      <w:pPr>
        <w:pStyle w:val="Heading2"/>
      </w:pPr>
      <w:r>
        <w:t xml:space="preserve">7. Próximos Pasos</w:t>
      </w:r>
    </w:p>
    <w:bookmarkStart w:id="134" w:name="implementación-de-estrategia-integrada"/>
    <w:p>
      <w:pPr>
        <w:pStyle w:val="Heading3"/>
      </w:pPr>
      <w:r>
        <w:t xml:space="preserve">7.1 Implementación de Estrategia Integrada</w:t>
      </w:r>
    </w:p>
    <w:p>
      <w:pPr>
        <w:pStyle w:val="FirstParagraph"/>
      </w:pPr>
      <w:r>
        <w:rPr>
          <w:b/>
          <w:bCs/>
        </w:rPr>
        <w:t xml:space="preserve">Análisis completado:</w:t>
      </w:r>
      <w:r>
        <w:t xml:space="preserve"> </w:t>
      </w:r>
      <w:r>
        <w:t xml:space="preserve">- ✅</w:t>
      </w:r>
      <w:r>
        <w:t xml:space="preserve"> </w:t>
      </w:r>
      <w:r>
        <w:rPr>
          <w:b/>
          <w:bCs/>
        </w:rPr>
        <w:t xml:space="preserve">Script 15</w:t>
      </w:r>
      <w:r>
        <w:t xml:space="preserve">: Análisis comparativo cruzado (3 fuentes integradas)</w:t>
      </w:r>
      <w:r>
        <w:t xml:space="preserve"> </w:t>
      </w:r>
      <w:r>
        <w:t xml:space="preserve">- ✅</w:t>
      </w:r>
      <w:r>
        <w:t xml:space="preserve"> </w:t>
      </w:r>
      <w:r>
        <w:rPr>
          <w:b/>
          <w:bCs/>
        </w:rPr>
        <w:t xml:space="preserve">Script 16</w:t>
      </w:r>
      <w:r>
        <w:t xml:space="preserve">: Comparación APC vs gratuitas</w:t>
      </w:r>
      <w:r>
        <w:t xml:space="preserve"> </w:t>
      </w:r>
      <w:r>
        <w:t xml:space="preserve">- ✅</w:t>
      </w:r>
      <w:r>
        <w:t xml:space="preserve"> </w:t>
      </w:r>
      <w:r>
        <w:rPr>
          <w:b/>
          <w:bCs/>
        </w:rPr>
        <w:t xml:space="preserve">Segmentación estratégica</w:t>
      </w:r>
      <w:r>
        <w:t xml:space="preserve">: 5 categorías con recomendaciones específicas</w:t>
      </w:r>
      <w:r>
        <w:t xml:space="preserve"> </w:t>
      </w:r>
      <w:r>
        <w:t xml:space="preserve">- ✅</w:t>
      </w:r>
      <w:r>
        <w:t xml:space="preserve"> </w:t>
      </w:r>
      <w:r>
        <w:rPr>
          <w:b/>
          <w:bCs/>
        </w:rPr>
        <w:t xml:space="preserve">Variables novedosas</w:t>
      </w:r>
      <w:r>
        <w:t xml:space="preserve">: Madurez editorial, brecha de visibilidad, potencial de indexación</w:t>
      </w:r>
    </w:p>
    <w:p>
      <w:pPr>
        <w:pStyle w:val="BodyText"/>
      </w:pPr>
      <w:r>
        <w:rPr>
          <w:b/>
          <w:bCs/>
        </w:rPr>
        <w:t xml:space="preserve">Estrategia de indexación basada en evidencia:</w:t>
      </w:r>
      <w:r>
        <w:t xml:space="preserve"> </w:t>
      </w:r>
      <w:r>
        <w:t xml:space="preserve">1.</w:t>
      </w:r>
      <w:r>
        <w:t xml:space="preserve"> </w:t>
      </w:r>
      <w:r>
        <w:rPr>
          <w:b/>
          <w:bCs/>
        </w:rPr>
        <w:t xml:space="preserve">6 revistas Estrella</w:t>
      </w:r>
      <w:r>
        <w:t xml:space="preserve">: Indexación prioritaria inmediata</w:t>
      </w:r>
      <w:r>
        <w:t xml:space="preserve"> </w:t>
      </w:r>
      <w:r>
        <w:t xml:space="preserve">2.</w:t>
      </w:r>
      <w:r>
        <w:t xml:space="preserve"> </w:t>
      </w:r>
      <w:r>
        <w:rPr>
          <w:b/>
          <w:bCs/>
        </w:rPr>
        <w:t xml:space="preserve">60 revistas Oportunidad</w:t>
      </w:r>
      <w:r>
        <w:t xml:space="preserve">: Programas de mejora de visibilidad</w:t>
      </w:r>
      <w:r>
        <w:t xml:space="preserve"> </w:t>
      </w:r>
      <w:r>
        <w:t xml:space="preserve">3.</w:t>
      </w:r>
      <w:r>
        <w:t xml:space="preserve"> </w:t>
      </w:r>
      <w:r>
        <w:rPr>
          <w:b/>
          <w:bCs/>
        </w:rPr>
        <w:t xml:space="preserve">3 revistas con APC</w:t>
      </w:r>
      <w:r>
        <w:t xml:space="preserve">: Seguimiento especial por alto impacto</w:t>
      </w:r>
      <w:r>
        <w:t xml:space="preserve"> </w:t>
      </w:r>
      <w:r>
        <w:t xml:space="preserve">4.</w:t>
      </w:r>
      <w:r>
        <w:t xml:space="preserve"> </w:t>
      </w:r>
      <w:r>
        <w:rPr>
          <w:b/>
          <w:bCs/>
        </w:rPr>
        <w:t xml:space="preserve">Criterios integrados</w:t>
      </w:r>
      <w:r>
        <w:t xml:space="preserve">: Calidad + visibilidad + infraestructura</w:t>
      </w:r>
    </w:p>
    <w:bookmarkEnd w:id="134"/>
    <w:bookmarkStart w:id="135" w:name="evaluación-dialnet"/>
    <w:p>
      <w:pPr>
        <w:pStyle w:val="Heading3"/>
      </w:pPr>
      <w:r>
        <w:t xml:space="preserve">7.2 Evaluación Dialnet</w:t>
      </w:r>
    </w:p>
    <w:p>
      <w:pPr>
        <w:pStyle w:val="Compact"/>
        <w:numPr>
          <w:ilvl w:val="0"/>
          <w:numId w:val="1026"/>
        </w:numPr>
      </w:pPr>
      <w:r>
        <w:rPr>
          <w:b/>
          <w:bCs/>
        </w:rPr>
        <w:t xml:space="preserve">Procesamiento completado:</w:t>
      </w:r>
      <w:r>
        <w:t xml:space="preserve"> </w:t>
      </w:r>
      <w:r>
        <w:t xml:space="preserve">95 informes HTML analizados (Scripts 8 y 9)</w:t>
      </w:r>
    </w:p>
    <w:p>
      <w:pPr>
        <w:pStyle w:val="Compact"/>
        <w:numPr>
          <w:ilvl w:val="0"/>
          <w:numId w:val="1026"/>
        </w:numPr>
      </w:pPr>
      <w:r>
        <w:rPr>
          <w:b/>
          <w:bCs/>
        </w:rPr>
        <w:t xml:space="preserve">Análisis de visibilidad completado:</w:t>
      </w:r>
      <w:r>
        <w:t xml:space="preserve"> </w:t>
      </w:r>
      <w:r>
        <w:t xml:space="preserve">Scripts 10, 11 y 12 ejecutados</w:t>
      </w:r>
    </w:p>
    <w:p>
      <w:pPr>
        <w:pStyle w:val="Compact"/>
        <w:numPr>
          <w:ilvl w:val="0"/>
          <w:numId w:val="1026"/>
        </w:numPr>
      </w:pPr>
      <w:r>
        <w:rPr>
          <w:b/>
          <w:bCs/>
        </w:rPr>
        <w:t xml:space="preserve">Resultados disponibles:</w:t>
      </w:r>
    </w:p>
    <w:p>
      <w:pPr>
        <w:pStyle w:val="Compact"/>
        <w:numPr>
          <w:ilvl w:val="1"/>
          <w:numId w:val="1027"/>
        </w:numPr>
      </w:pPr>
      <w:r>
        <w:rPr>
          <w:rStyle w:val="VerbatimChar"/>
        </w:rPr>
        <w:t xml:space="preserve">dialnet_informes_procesados.csv</w:t>
      </w:r>
      <w:r>
        <w:t xml:space="preserve"> </w:t>
      </w:r>
      <w:r>
        <w:t xml:space="preserve">con métricas de calidad</w:t>
      </w:r>
    </w:p>
    <w:p>
      <w:pPr>
        <w:pStyle w:val="Compact"/>
        <w:numPr>
          <w:ilvl w:val="1"/>
          <w:numId w:val="1027"/>
        </w:numPr>
      </w:pPr>
      <w:r>
        <w:rPr>
          <w:rStyle w:val="VerbatimChar"/>
        </w:rPr>
        <w:t xml:space="preserve">chile_ojs_con_visibilidad.csv</w:t>
      </w:r>
      <w:r>
        <w:t xml:space="preserve"> </w:t>
      </w:r>
      <w:r>
        <w:t xml:space="preserve">con datos OpenAlex</w:t>
      </w:r>
    </w:p>
    <w:p>
      <w:pPr>
        <w:pStyle w:val="Compact"/>
        <w:numPr>
          <w:ilvl w:val="1"/>
          <w:numId w:val="1027"/>
        </w:numPr>
      </w:pPr>
      <w:r>
        <w:t xml:space="preserve">7 archivos de análisis estratégico (rangos, oportunidades, priorización)</w:t>
      </w:r>
    </w:p>
    <w:p>
      <w:pPr>
        <w:pStyle w:val="Compact"/>
        <w:numPr>
          <w:ilvl w:val="0"/>
          <w:numId w:val="1026"/>
        </w:numPr>
      </w:pPr>
      <w:r>
        <w:rPr>
          <w:b/>
          <w:bCs/>
        </w:rPr>
        <w:t xml:space="preserve">Estrategia de indexación:</w:t>
      </w:r>
    </w:p>
    <w:p>
      <w:pPr>
        <w:pStyle w:val="Compact"/>
        <w:numPr>
          <w:ilvl w:val="1"/>
          <w:numId w:val="1028"/>
        </w:numPr>
      </w:pPr>
      <w:r>
        <w:rPr>
          <w:b/>
          <w:bCs/>
        </w:rPr>
        <w:t xml:space="preserve">5 revistas estrella</w:t>
      </w:r>
      <w:r>
        <w:t xml:space="preserve"> </w:t>
      </w:r>
      <w:r>
        <w:t xml:space="preserve">para indexación prioritaria</w:t>
      </w:r>
    </w:p>
    <w:p>
      <w:pPr>
        <w:pStyle w:val="Compact"/>
        <w:numPr>
          <w:ilvl w:val="1"/>
          <w:numId w:val="1028"/>
        </w:numPr>
      </w:pPr>
      <w:r>
        <w:rPr>
          <w:b/>
          <w:bCs/>
        </w:rPr>
        <w:t xml:space="preserve">24 oportunidades de mejora</w:t>
      </w:r>
      <w:r>
        <w:t xml:space="preserve"> </w:t>
      </w:r>
      <w:r>
        <w:t xml:space="preserve">identificadas</w:t>
      </w:r>
    </w:p>
    <w:p>
      <w:pPr>
        <w:pStyle w:val="Compact"/>
        <w:numPr>
          <w:ilvl w:val="1"/>
          <w:numId w:val="1028"/>
        </w:numPr>
      </w:pPr>
      <w:r>
        <w:rPr>
          <w:b/>
          <w:bCs/>
        </w:rPr>
        <w:t xml:space="preserve">Priorización institucional</w:t>
      </w:r>
      <w:r>
        <w:t xml:space="preserve"> </w:t>
      </w:r>
      <w:r>
        <w:t xml:space="preserve">basada en datos</w:t>
      </w:r>
    </w:p>
    <w:p>
      <w:pPr>
        <w:pStyle w:val="Compact"/>
        <w:numPr>
          <w:ilvl w:val="0"/>
          <w:numId w:val="1026"/>
        </w:numPr>
      </w:pPr>
      <w:r>
        <w:rPr>
          <w:b/>
          <w:bCs/>
        </w:rPr>
        <w:t xml:space="preserve">Próximos pasos:</w:t>
      </w:r>
      <w:r>
        <w:t xml:space="preserve"> </w:t>
      </w:r>
      <w:r>
        <w:t xml:space="preserve">Implementación de estrategia combinada (calidad + visibilidad)</w:t>
      </w:r>
    </w:p>
    <w:bookmarkEnd w:id="135"/>
    <w:bookmarkStart w:id="136" w:name="enriquecimiento-continuo"/>
    <w:p>
      <w:pPr>
        <w:pStyle w:val="Heading3"/>
      </w:pPr>
      <w:r>
        <w:t xml:space="preserve">7.3 Enriquecimiento Continuo</w:t>
      </w:r>
    </w:p>
    <w:p>
      <w:pPr>
        <w:pStyle w:val="Compact"/>
        <w:numPr>
          <w:ilvl w:val="0"/>
          <w:numId w:val="1029"/>
        </w:numPr>
      </w:pPr>
      <w:r>
        <w:rPr>
          <w:b/>
          <w:bCs/>
        </w:rPr>
        <w:t xml:space="preserve">Integración OpenAlex</w:t>
      </w:r>
      <w:r>
        <w:t xml:space="preserve"> </w:t>
      </w:r>
      <w:r>
        <w:t xml:space="preserve">completada con datos 2024</w:t>
      </w:r>
    </w:p>
    <w:p>
      <w:pPr>
        <w:pStyle w:val="Compact"/>
        <w:numPr>
          <w:ilvl w:val="0"/>
          <w:numId w:val="1029"/>
        </w:numPr>
      </w:pPr>
      <w:r>
        <w:rPr>
          <w:b/>
          <w:bCs/>
        </w:rPr>
        <w:t xml:space="preserve">Análisis longitudinal</w:t>
      </w:r>
      <w:r>
        <w:t xml:space="preserve"> </w:t>
      </w:r>
      <w:r>
        <w:t xml:space="preserve">de tendencias</w:t>
      </w:r>
    </w:p>
    <w:p>
      <w:pPr>
        <w:pStyle w:val="Compact"/>
        <w:numPr>
          <w:ilvl w:val="0"/>
          <w:numId w:val="1029"/>
        </w:numPr>
      </w:pPr>
      <w:r>
        <w:rPr>
          <w:b/>
          <w:bCs/>
        </w:rPr>
        <w:t xml:space="preserve">Monitoreo</w:t>
      </w:r>
      <w:r>
        <w:t xml:space="preserve"> </w:t>
      </w:r>
      <w:r>
        <w:t xml:space="preserve">de nuevas instalaciones</w:t>
      </w:r>
    </w:p>
    <w:p>
      <w:pPr>
        <w:pStyle w:val="Compact"/>
        <w:numPr>
          <w:ilvl w:val="0"/>
          <w:numId w:val="1029"/>
        </w:numPr>
      </w:pPr>
      <w:r>
        <w:rPr>
          <w:b/>
          <w:bCs/>
        </w:rPr>
        <w:t xml:space="preserve">Políticas de acceso abierto:</w:t>
      </w:r>
      <w:r>
        <w:t xml:space="preserve"> </w:t>
      </w:r>
      <w:r>
        <w:t xml:space="preserve">Sherpa Romeo en transición a Jisc Open Policy Finder (API bajo consulta)</w:t>
      </w:r>
    </w:p>
    <w:bookmarkEnd w:id="136"/>
    <w:bookmarkStart w:id="137" w:name="análisis-comparativo-regional"/>
    <w:p>
      <w:pPr>
        <w:pStyle w:val="Heading3"/>
      </w:pPr>
      <w:r>
        <w:t xml:space="preserve">7.4 Análisis Comparativo Regional</w:t>
      </w:r>
    </w:p>
    <w:p>
      <w:pPr>
        <w:pStyle w:val="Compact"/>
        <w:numPr>
          <w:ilvl w:val="0"/>
          <w:numId w:val="1030"/>
        </w:numPr>
      </w:pPr>
      <w:r>
        <w:rPr>
          <w:b/>
          <w:bCs/>
        </w:rPr>
        <w:t xml:space="preserve">Benchmarking</w:t>
      </w:r>
      <w:r>
        <w:t xml:space="preserve"> </w:t>
      </w:r>
      <w:r>
        <w:t xml:space="preserve">con otros países latinoamericanos</w:t>
      </w:r>
    </w:p>
    <w:p>
      <w:pPr>
        <w:pStyle w:val="Compact"/>
        <w:numPr>
          <w:ilvl w:val="0"/>
          <w:numId w:val="1030"/>
        </w:numPr>
      </w:pPr>
      <w:r>
        <w:rPr>
          <w:b/>
          <w:bCs/>
        </w:rPr>
        <w:t xml:space="preserve">Identificación</w:t>
      </w:r>
      <w:r>
        <w:t xml:space="preserve"> </w:t>
      </w:r>
      <w:r>
        <w:t xml:space="preserve">de mejores prácticas</w:t>
      </w:r>
    </w:p>
    <w:p>
      <w:pPr>
        <w:pStyle w:val="Compact"/>
        <w:numPr>
          <w:ilvl w:val="0"/>
          <w:numId w:val="1030"/>
        </w:numPr>
      </w:pPr>
      <w:r>
        <w:rPr>
          <w:b/>
          <w:bCs/>
        </w:rPr>
        <w:t xml:space="preserve">Colaboración</w:t>
      </w:r>
      <w:r>
        <w:t xml:space="preserve"> </w:t>
      </w:r>
      <w:r>
        <w:t xml:space="preserve">regional en acceso abierto</w:t>
      </w:r>
    </w:p>
    <w:p>
      <w:r>
        <w:pict>
          <v:rect style="width:0;height:1.5pt" o:hralign="center" o:hrstd="t" o:hr="t"/>
        </w:pict>
      </w:r>
    </w:p>
    <w:bookmarkEnd w:id="137"/>
    <w:bookmarkEnd w:id="138"/>
    <w:bookmarkStart w:id="139" w:name="agradecimientos"/>
    <w:p>
      <w:pPr>
        <w:pStyle w:val="Heading2"/>
      </w:pPr>
      <w:r>
        <w:t xml:space="preserve">Agradecimientos</w:t>
      </w:r>
    </w:p>
    <w:p>
      <w:pPr>
        <w:pStyle w:val="FirstParagraph"/>
      </w:pPr>
      <w:r>
        <w:t xml:space="preserve">Al Public Knowledge Project (PKP) por mantener el sistema de beacon que hace posible este análisis. A la Universidad de La Rioja y el equipo de Dialnet por facilitar el acceso a su sistema de evaluación de revistas. A las instituciones chilenas que mantienen instalaciones OJS activas, contribuyendo al ecosistema de acceso abierto regional.</w:t>
      </w:r>
    </w:p>
    <w:p>
      <w:r>
        <w:pict>
          <v:rect style="width:0;height:1.5pt" o:hralign="center" o:hrstd="t" o:hr="t"/>
        </w:pict>
      </w:r>
    </w:p>
    <w:bookmarkEnd w:id="139"/>
    <w:bookmarkStart w:id="147" w:name="referencias"/>
    <w:p>
      <w:pPr>
        <w:pStyle w:val="Heading2"/>
      </w:pPr>
      <w:r>
        <w:t xml:space="preserve">Referencias</w:t>
      </w:r>
    </w:p>
    <w:bookmarkStart w:id="140" w:name="estudios-sobre-juojs-y-pkp-beacon"/>
    <w:p>
      <w:pPr>
        <w:pStyle w:val="Heading3"/>
      </w:pPr>
      <w:r>
        <w:t xml:space="preserve">Estudios sobre JUOJS y PKP Beacon</w:t>
      </w:r>
    </w:p>
    <w:p>
      <w:pPr>
        <w:pStyle w:val="FirstParagraph"/>
      </w:pPr>
      <w:r>
        <w:t xml:space="preserve">Khanna, S., Ball, J., Alperin, J. P., &amp; Willinsky, J. (2022). Recalibrating the scope of scholarly publishing: A modest step in a vast decolonization process.</w:t>
      </w:r>
      <w:r>
        <w:t xml:space="preserve"> </w:t>
      </w:r>
      <w:r>
        <w:rPr>
          <w:i/>
          <w:iCs/>
        </w:rPr>
        <w:t xml:space="preserve">Quantitative Science Studies, 3</w:t>
      </w:r>
      <w:r>
        <w:t xml:space="preserve">(4), 912–930. https://doi.org/10.1162/qss_a_00228</w:t>
      </w:r>
    </w:p>
    <w:p>
      <w:pPr>
        <w:pStyle w:val="BodyText"/>
      </w:pPr>
      <w:r>
        <w:t xml:space="preserve">Khanna, S., Raoni, J., Smecher, A., Alperin, J. P., Ball, J., &amp; Willinsky, J. (2024).</w:t>
      </w:r>
      <w:r>
        <w:t xml:space="preserve"> </w:t>
      </w:r>
      <w:r>
        <w:rPr>
          <w:i/>
          <w:iCs/>
        </w:rPr>
        <w:t xml:space="preserve">Details of publications using software by the Public Knowledge Project</w:t>
      </w:r>
      <w:r>
        <w:t xml:space="preserve"> </w:t>
      </w:r>
      <w:r>
        <w:t xml:space="preserve">(V4) [Dataset]. Harvard Dataverse. https://doi.org/10.7910/DVN/OCZNVY</w:t>
      </w:r>
    </w:p>
    <w:bookmarkEnd w:id="140"/>
    <w:bookmarkStart w:id="141" w:name="Xc49189d8b603e9b5ee1f3658b99c5101b1c5e43"/>
    <w:p>
      <w:pPr>
        <w:pStyle w:val="Heading3"/>
      </w:pPr>
      <w:r>
        <w:t xml:space="preserve">Estudios sobre indexación y acceso abierto</w:t>
      </w:r>
    </w:p>
    <w:p>
      <w:pPr>
        <w:pStyle w:val="FirstParagraph"/>
      </w:pPr>
      <w:r>
        <w:t xml:space="preserve">Beigel, F. (2025). The transformative relation between publishers and editors: Research quality and academic autonomy at stake.</w:t>
      </w:r>
      <w:r>
        <w:t xml:space="preserve"> </w:t>
      </w:r>
      <w:r>
        <w:rPr>
          <w:i/>
          <w:iCs/>
        </w:rPr>
        <w:t xml:space="preserve">Quantitative Science Studies, 6</w:t>
      </w:r>
      <w:r>
        <w:t xml:space="preserve">, 154–170. https://doi.org/10.1162/qss_a_00343</w:t>
      </w:r>
    </w:p>
    <w:p>
      <w:pPr>
        <w:pStyle w:val="BodyText"/>
      </w:pPr>
      <w:r>
        <w:t xml:space="preserve">Chavarro, D., Alperin, J. P., &amp; Willinsky, J. (2025). On the open road to universal indexing: OpenAlex and Open Journal Systems.</w:t>
      </w:r>
      <w:r>
        <w:t xml:space="preserve"> </w:t>
      </w:r>
      <w:r>
        <w:rPr>
          <w:i/>
          <w:iCs/>
        </w:rPr>
        <w:t xml:space="preserve">Quantitative Science Studies, 6</w:t>
      </w:r>
      <w:r>
        <w:t xml:space="preserve">, 1039–1058. https://doi.org/10.1162/QSS.a.17</w:t>
      </w:r>
    </w:p>
    <w:p>
      <w:pPr>
        <w:pStyle w:val="BodyText"/>
      </w:pPr>
      <w:r>
        <w:t xml:space="preserve">Simard, M.-A., Basson, I., Hare, M., Larivière, V., &amp; Mongeon, P. (2025). Examining the geographic and linguistic coverage of gold and diamond open access journals in OpenAlex, Scopus, and Web of Science.</w:t>
      </w:r>
      <w:r>
        <w:t xml:space="preserve"> </w:t>
      </w:r>
      <w:r>
        <w:rPr>
          <w:i/>
          <w:iCs/>
        </w:rPr>
        <w:t xml:space="preserve">Quantitative Science Studies, 6</w:t>
      </w:r>
      <w:r>
        <w:t xml:space="preserve">, 732–752. https://doi.org/10.1162/qss.a.1</w:t>
      </w:r>
    </w:p>
    <w:bookmarkEnd w:id="141"/>
    <w:bookmarkStart w:id="142" w:name="Xf7e21831f5838c081c09f25fc3606afb9e0698f"/>
    <w:p>
      <w:pPr>
        <w:pStyle w:val="Heading3"/>
      </w:pPr>
      <w:r>
        <w:t xml:space="preserve">Estudios sobre publicación científica chilena y latinoamericana</w:t>
      </w:r>
    </w:p>
    <w:p>
      <w:pPr>
        <w:pStyle w:val="FirstParagraph"/>
      </w:pPr>
      <w:r>
        <w:t xml:space="preserve">Collazo-Reyes, F. (2014). Growth of the number of indexed journals of Latin America and the Caribbean: the effect on the impact of each country.</w:t>
      </w:r>
      <w:r>
        <w:t xml:space="preserve"> </w:t>
      </w:r>
      <w:r>
        <w:rPr>
          <w:i/>
          <w:iCs/>
        </w:rPr>
        <w:t xml:space="preserve">Scientometrics, 98</w:t>
      </w:r>
      <w:r>
        <w:t xml:space="preserve">, 197–209. https://doi.org/10.1007/s11192-013-1036-2</w:t>
      </w:r>
    </w:p>
    <w:p>
      <w:pPr>
        <w:pStyle w:val="BodyText"/>
      </w:pPr>
      <w:r>
        <w:t xml:space="preserve">Koch, T., &amp; Vanderstraeten, R. (2018). Internationalizing a national scientific community? Changes in publication and citation practices in Chile, 1976–2015.</w:t>
      </w:r>
      <w:r>
        <w:t xml:space="preserve"> </w:t>
      </w:r>
      <w:r>
        <w:rPr>
          <w:i/>
          <w:iCs/>
        </w:rPr>
        <w:t xml:space="preserve">Current Sociology, 67</w:t>
      </w:r>
      <w:r>
        <w:t xml:space="preserve">(5), 723-741. https://doi.org/10.1177/0011392118807514</w:t>
      </w:r>
    </w:p>
    <w:p>
      <w:pPr>
        <w:pStyle w:val="BodyText"/>
      </w:pPr>
      <w:r>
        <w:t xml:space="preserve">Koch, T., Vanderstraeten, R. y Ayala, R. (2021). La internacionalización de la ciencia: revistas y comunidades chilenas en el mundo científico.</w:t>
      </w:r>
      <w:r>
        <w:t xml:space="preserve"> </w:t>
      </w:r>
      <w:r>
        <w:rPr>
          <w:i/>
          <w:iCs/>
        </w:rPr>
        <w:t xml:space="preserve">Estudios Sociales de la Ciencia, 51</w:t>
      </w:r>
      <w:r>
        <w:t xml:space="preserve">(1), 121-138. https://doi.org/10.1177/0306312720949709</w:t>
      </w:r>
    </w:p>
    <w:p>
      <w:pPr>
        <w:pStyle w:val="BodyText"/>
      </w:pPr>
      <w:r>
        <w:t xml:space="preserve">Krauskopf, M. y Pessot, R. (1980). Estudio preliminar sobre publicaciones y productividad científica en Chile.</w:t>
      </w:r>
      <w:r>
        <w:t xml:space="preserve"> </w:t>
      </w:r>
      <w:r>
        <w:rPr>
          <w:i/>
          <w:iCs/>
        </w:rPr>
        <w:t xml:space="preserve">Archivos de Biología y Medicina Experimentales, 73</w:t>
      </w:r>
      <w:r>
        <w:t xml:space="preserve">, 195-208.</w:t>
      </w:r>
    </w:p>
    <w:p>
      <w:pPr>
        <w:pStyle w:val="BodyText"/>
      </w:pPr>
      <w:r>
        <w:t xml:space="preserve">Sabaj, O., Valderrama, J. O., González-Vergara, C., &amp; Pina-Stranger, A. (2015). Relationship between the duration of peer-review, publication decision, and agreement among reviewers in three Chilean journals.</w:t>
      </w:r>
      <w:r>
        <w:t xml:space="preserve"> </w:t>
      </w:r>
      <w:r>
        <w:rPr>
          <w:i/>
          <w:iCs/>
        </w:rPr>
        <w:t xml:space="preserve">HAL Archives Ouvertes</w:t>
      </w:r>
      <w:r>
        <w:t xml:space="preserve">, halshs-01242627.</w:t>
      </w:r>
    </w:p>
    <w:bookmarkEnd w:id="142"/>
    <w:bookmarkStart w:id="143" w:name="marco-teórico-y-metodológico"/>
    <w:p>
      <w:pPr>
        <w:pStyle w:val="Heading3"/>
      </w:pPr>
      <w:r>
        <w:t xml:space="preserve">Marco teórico y metodológico</w:t>
      </w:r>
    </w:p>
    <w:p>
      <w:pPr>
        <w:pStyle w:val="FirstParagraph"/>
      </w:pPr>
      <w:r>
        <w:t xml:space="preserve">Leydesdorff, L., &amp; Persson, O. (2010). Mapping the geography of science: Distribution patterns and networks of relations among cities and institutes.</w:t>
      </w:r>
      <w:r>
        <w:t xml:space="preserve"> </w:t>
      </w:r>
      <w:r>
        <w:rPr>
          <w:i/>
          <w:iCs/>
        </w:rPr>
        <w:t xml:space="preserve">Journal of the American Society for Information Science and Technology, 61</w:t>
      </w:r>
      <w:r>
        <w:t xml:space="preserve">(8), 1622-1634. https://doi.org/10.1002/asi.21347</w:t>
      </w:r>
    </w:p>
    <w:p>
      <w:pPr>
        <w:pStyle w:val="BodyText"/>
      </w:pPr>
      <w:r>
        <w:t xml:space="preserve">Merton, R. K. (1973).</w:t>
      </w:r>
      <w:r>
        <w:t xml:space="preserve"> </w:t>
      </w:r>
      <w:r>
        <w:rPr>
          <w:i/>
          <w:iCs/>
        </w:rPr>
        <w:t xml:space="preserve">The sociology of science: Theoretical and empirical investigations</w:t>
      </w:r>
      <w:r>
        <w:t xml:space="preserve">. University of Chicago Press.</w:t>
      </w:r>
    </w:p>
    <w:p>
      <w:pPr>
        <w:pStyle w:val="BodyText"/>
      </w:pPr>
      <w:r>
        <w:t xml:space="preserve">Paasi, A. (2015). Academic Capitalism and the Geopolitics of Knowledge. In J. Agnew, V. Mamadouh, A. J. Secor, &amp; J. Sharp (Eds.),</w:t>
      </w:r>
      <w:r>
        <w:t xml:space="preserve"> </w:t>
      </w:r>
      <w:r>
        <w:rPr>
          <w:i/>
          <w:iCs/>
        </w:rPr>
        <w:t xml:space="preserve">The Wiley Blackwell Companion to Political Geography</w:t>
      </w:r>
      <w:r>
        <w:t xml:space="preserve"> </w:t>
      </w:r>
      <w:r>
        <w:t xml:space="preserve">(pp. 507-523). Wiley Blackwell. https://doi.org/10.1002/9781118725771.ch37</w:t>
      </w:r>
    </w:p>
    <w:bookmarkEnd w:id="143"/>
    <w:bookmarkStart w:id="144" w:name="recursos-técnicos"/>
    <w:p>
      <w:pPr>
        <w:pStyle w:val="Heading3"/>
      </w:pPr>
      <w:r>
        <w:t xml:space="preserve">Recursos técnicos</w:t>
      </w:r>
    </w:p>
    <w:p>
      <w:pPr>
        <w:pStyle w:val="Compact"/>
        <w:numPr>
          <w:ilvl w:val="0"/>
          <w:numId w:val="1031"/>
        </w:numPr>
      </w:pPr>
      <w:r>
        <w:rPr>
          <w:b/>
          <w:bCs/>
        </w:rPr>
        <w:t xml:space="preserve">PKP Official Site:</w:t>
      </w:r>
      <w:r>
        <w:t xml:space="preserve"> </w:t>
      </w:r>
      <w:r>
        <w:t xml:space="preserve">https://pkp.sfu.ca/</w:t>
      </w:r>
    </w:p>
    <w:p>
      <w:pPr>
        <w:pStyle w:val="Compact"/>
        <w:numPr>
          <w:ilvl w:val="0"/>
          <w:numId w:val="1031"/>
        </w:numPr>
      </w:pPr>
      <w:r>
        <w:rPr>
          <w:b/>
          <w:bCs/>
        </w:rPr>
        <w:t xml:space="preserve">Dataset URL:</w:t>
      </w:r>
      <w:r>
        <w:t xml:space="preserve"> </w:t>
      </w:r>
      <w:r>
        <w:t xml:space="preserve">https://pkp.sfu.ca/software/ojs/usage-data/</w:t>
      </w:r>
    </w:p>
    <w:p>
      <w:pPr>
        <w:pStyle w:val="Compact"/>
        <w:numPr>
          <w:ilvl w:val="0"/>
          <w:numId w:val="1031"/>
        </w:numPr>
      </w:pPr>
      <w:r>
        <w:rPr>
          <w:b/>
          <w:bCs/>
        </w:rPr>
        <w:t xml:space="preserve">Harvard Dataverse:</w:t>
      </w:r>
      <w:r>
        <w:t xml:space="preserve"> </w:t>
      </w:r>
      <w:r>
        <w:t xml:space="preserve">https://doi.org/doi:10.7910/DVN/OCZNVY</w:t>
      </w:r>
    </w:p>
    <w:p>
      <w:pPr>
        <w:pStyle w:val="Compact"/>
        <w:numPr>
          <w:ilvl w:val="0"/>
          <w:numId w:val="1031"/>
        </w:numPr>
      </w:pPr>
      <w:r>
        <w:rPr>
          <w:b/>
          <w:bCs/>
        </w:rPr>
        <w:t xml:space="preserve">MARC Country Codes:</w:t>
      </w:r>
      <w:r>
        <w:t xml:space="preserve"> </w:t>
      </w:r>
      <w:r>
        <w:t xml:space="preserve">https://www.loc.gov/marc/countries/</w:t>
      </w:r>
    </w:p>
    <w:p>
      <w:pPr>
        <w:pStyle w:val="Compact"/>
        <w:numPr>
          <w:ilvl w:val="0"/>
          <w:numId w:val="1031"/>
        </w:numPr>
      </w:pPr>
      <w:r>
        <w:rPr>
          <w:b/>
          <w:bCs/>
        </w:rPr>
        <w:t xml:space="preserve">OAI-PMH Protocol:</w:t>
      </w:r>
      <w:r>
        <w:t xml:space="preserve"> </w:t>
      </w:r>
      <w:r>
        <w:t xml:space="preserve">https://www.openarchives.org/pmh/</w:t>
      </w:r>
    </w:p>
    <w:p>
      <w:pPr>
        <w:pStyle w:val="Compact"/>
        <w:numPr>
          <w:ilvl w:val="0"/>
          <w:numId w:val="1031"/>
        </w:numPr>
      </w:pPr>
      <w:r>
        <w:rPr>
          <w:b/>
          <w:bCs/>
        </w:rPr>
        <w:t xml:space="preserve">OpenAlex API:</w:t>
      </w:r>
      <w:r>
        <w:t xml:space="preserve"> </w:t>
      </w:r>
      <w:r>
        <w:t xml:space="preserve">https://docs.openalex.org/</w:t>
      </w:r>
    </w:p>
    <w:p>
      <w:pPr>
        <w:pStyle w:val="Compact"/>
        <w:numPr>
          <w:ilvl w:val="0"/>
          <w:numId w:val="1031"/>
        </w:numPr>
      </w:pPr>
      <w:r>
        <w:rPr>
          <w:b/>
          <w:bCs/>
        </w:rPr>
        <w:t xml:space="preserve">Dialnet API:</w:t>
      </w:r>
      <w:r>
        <w:t xml:space="preserve"> </w:t>
      </w:r>
      <w:r>
        <w:t xml:space="preserve">https://dialnet.unirioja.es/ws/dialnetcris-sandbox/v2/swagger-ui/index.html</w:t>
      </w:r>
    </w:p>
    <w:bookmarkEnd w:id="144"/>
    <w:bookmarkStart w:id="145" w:name="estándares-y-criterios"/>
    <w:p>
      <w:pPr>
        <w:pStyle w:val="Heading3"/>
      </w:pPr>
      <w:r>
        <w:t xml:space="preserve">Estándares y criterios</w:t>
      </w:r>
    </w:p>
    <w:p>
      <w:pPr>
        <w:pStyle w:val="Compact"/>
        <w:numPr>
          <w:ilvl w:val="0"/>
          <w:numId w:val="1032"/>
        </w:numPr>
      </w:pPr>
      <w:r>
        <w:t xml:space="preserve">Directory of Open Access Journals (2020). Criterio de revista activa: 5 artículos por año</w:t>
      </w:r>
    </w:p>
    <w:p>
      <w:pPr>
        <w:pStyle w:val="Compact"/>
        <w:numPr>
          <w:ilvl w:val="0"/>
          <w:numId w:val="1032"/>
        </w:numPr>
      </w:pPr>
      <w:r>
        <w:t xml:space="preserve">ISO 3166-1 alpha-2: Códigos de países</w:t>
      </w:r>
    </w:p>
    <w:p>
      <w:pPr>
        <w:pStyle w:val="Compact"/>
        <w:numPr>
          <w:ilvl w:val="0"/>
          <w:numId w:val="1032"/>
        </w:numPr>
      </w:pPr>
      <w:r>
        <w:t xml:space="preserve">ISSN International Centre: Estándares de numeración de publicaciones seriadas</w:t>
      </w:r>
    </w:p>
    <w:bookmarkEnd w:id="145"/>
    <w:bookmarkStart w:id="146" w:name="datasets-utilizados"/>
    <w:p>
      <w:pPr>
        <w:pStyle w:val="Heading3"/>
      </w:pPr>
      <w:r>
        <w:t xml:space="preserve">Datasets utilizados</w:t>
      </w:r>
    </w:p>
    <w:p>
      <w:pPr>
        <w:pStyle w:val="FirstParagraph"/>
      </w:pPr>
      <w:r>
        <w:rPr>
          <w:b/>
          <w:bCs/>
        </w:rPr>
        <w:t xml:space="preserve">Beacon v6:</w:t>
      </w:r>
      <w:r>
        <w:t xml:space="preserve"> </w:t>
      </w:r>
      <w:r>
        <w:t xml:space="preserve">Khanna, S., Raoni, J., Smecher, A., Alperin, J. P., Ball, J., &amp; Willinsky, J. (2024).</w:t>
      </w:r>
      <w:r>
        <w:t xml:space="preserve"> </w:t>
      </w:r>
      <w:r>
        <w:rPr>
          <w:i/>
          <w:iCs/>
        </w:rPr>
        <w:t xml:space="preserve">Details of publications using software by the Public Knowledge Project</w:t>
      </w:r>
      <w:r>
        <w:t xml:space="preserve"> </w:t>
      </w:r>
      <w:r>
        <w:t xml:space="preserve">(V6) [Dataset]. Harvard Dataverse. https://doi.org/10.7910/DVN/OCZNVY</w:t>
      </w:r>
    </w:p>
    <w:p>
      <w:pPr>
        <w:pStyle w:val="BodyText"/>
      </w:pPr>
      <w:r>
        <w:rPr>
          <w:b/>
          <w:bCs/>
        </w:rPr>
        <w:t xml:space="preserve">Beacon anterior:</w:t>
      </w:r>
      <w:r>
        <w:t xml:space="preserve"> </w:t>
      </w:r>
      <w:r>
        <w:t xml:space="preserve">Khanna, S., Raoni, J., Smecher, A., Alperin, J. P., Ball, J., &amp; Willinsky, J. (2024).</w:t>
      </w:r>
      <w:r>
        <w:t xml:space="preserve"> </w:t>
      </w:r>
      <w:r>
        <w:rPr>
          <w:i/>
          <w:iCs/>
        </w:rPr>
        <w:t xml:space="preserve">Details of publications using software by the Public Knowledge Project</w:t>
      </w:r>
      <w:r>
        <w:t xml:space="preserve"> </w:t>
      </w:r>
      <w:r>
        <w:t xml:space="preserve">(V4) [Dataset]. Harvard Dataverse. https://doi.org/10.7910/DVN/OCZNVY</w:t>
      </w:r>
    </w:p>
    <w:p>
      <w:r>
        <w:pict>
          <v:rect style="width:0;height:1.5pt" o:hralign="center" o:hrstd="t" o:hr="t"/>
        </w:pict>
      </w:r>
    </w:p>
    <w:bookmarkEnd w:id="146"/>
    <w:bookmarkEnd w:id="147"/>
    <w:bookmarkStart w:id="148" w:name="colaboraciones"/>
    <w:p>
      <w:pPr>
        <w:pStyle w:val="Heading2"/>
      </w:pPr>
      <w:r>
        <w:t xml:space="preserve">Colaboraciones</w:t>
      </w:r>
    </w:p>
    <w:p>
      <w:pPr>
        <w:pStyle w:val="FirstParagraph"/>
      </w:pPr>
      <w:r>
        <w:rPr>
          <w:b/>
          <w:bCs/>
        </w:rPr>
        <w:t xml:space="preserve">Geraldine Trujillo</w:t>
      </w:r>
      <w:r>
        <w:t xml:space="preserve"> </w:t>
      </w:r>
      <w:r>
        <w:t xml:space="preserve">- Procesamiento y descarga manual de informes Dialnet</w:t>
      </w:r>
      <w:r>
        <w:t xml:space="preserve"> </w:t>
      </w:r>
      <w:r>
        <w:t xml:space="preserve">- Evaluación sistemática de URLs en validador Nexus</w:t>
      </w:r>
      <w:r>
        <w:t xml:space="preserve"> </w:t>
      </w:r>
      <w:r>
        <w:t xml:space="preserve">- Organización y carga de archivos HTML</w:t>
      </w:r>
    </w:p>
    <w:p>
      <w:pPr>
        <w:pStyle w:val="BodyText"/>
      </w:pPr>
      <w:r>
        <w:rPr>
          <w:b/>
          <w:bCs/>
        </w:rPr>
        <w:t xml:space="preserve">Claude (Anthropic)</w:t>
      </w:r>
      <w:r>
        <w:t xml:space="preserve"> </w:t>
      </w:r>
      <w:r>
        <w:t xml:space="preserve">- Procesamiento y optimización de scripts de análisis</w:t>
      </w:r>
      <w:r>
        <w:t xml:space="preserve"> </w:t>
      </w:r>
      <w:r>
        <w:t xml:space="preserve">- Apoyo en redacción y estructuración del informe</w:t>
      </w:r>
      <w:r>
        <w:t xml:space="preserve"> </w:t>
      </w:r>
      <w:r>
        <w:t xml:space="preserve">- Asistencia técnica vía Claude Web y Amazon Q Developer</w:t>
      </w:r>
    </w:p>
    <w:p>
      <w:r>
        <w:pict>
          <v:rect style="width:0;height:1.5pt" o:hralign="center" o:hrstd="t" o:hr="t"/>
        </w:pict>
      </w:r>
    </w:p>
    <w:bookmarkEnd w:id="148"/>
    <w:bookmarkStart w:id="165" w:name="anexos"/>
    <w:p>
      <w:pPr>
        <w:pStyle w:val="Heading2"/>
      </w:pPr>
      <w:r>
        <w:t xml:space="preserve">Anexos</w:t>
      </w:r>
    </w:p>
    <w:bookmarkStart w:id="151" w:name="X72669e46f2b090001ecb850c965dde293bab796"/>
    <w:p>
      <w:pPr>
        <w:pStyle w:val="Heading3"/>
      </w:pPr>
      <w:r>
        <w:t xml:space="preserve">Anexo A: Diccionario de Datos del PKP Beacon</w:t>
      </w:r>
    </w:p>
    <w:bookmarkStart w:id="149" w:name="campos-descriptivos"/>
    <w:p>
      <w:pPr>
        <w:pStyle w:val="Heading4"/>
      </w:pPr>
      <w:r>
        <w:t xml:space="preserve">Campos descriptivos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Ejemplo</w:t>
            </w:r>
          </w:p>
        </w:tc>
        <w:tc>
          <w:tcPr/>
          <w:p>
            <w:pPr>
              <w:pStyle w:val="Compact"/>
            </w:pPr>
            <w:r>
              <w:t xml:space="preserve">Descripción</w:t>
            </w:r>
          </w:p>
        </w:tc>
      </w:tr>
      <w:tr>
        <w:tc>
          <w:tcPr/>
          <w:p>
            <w:pPr>
              <w:pStyle w:val="Compact"/>
            </w:pPr>
            <w:r>
              <w:rPr>
                <w:rStyle w:val="VerbatimChar"/>
              </w:rPr>
              <w:t xml:space="preserve">application</w:t>
            </w:r>
          </w:p>
        </w:tc>
        <w:tc>
          <w:tcPr/>
          <w:p>
            <w:pPr>
              <w:pStyle w:val="Compact"/>
            </w:pPr>
            <w:r>
              <w:t xml:space="preserve">OJS</w:t>
            </w:r>
          </w:p>
        </w:tc>
        <w:tc>
          <w:tcPr/>
          <w:p>
            <w:pPr>
              <w:pStyle w:val="Compact"/>
            </w:pPr>
            <w:r>
              <w:t xml:space="preserve">Tipo de aplicación (OJS, OMP o OPS)</w:t>
            </w:r>
          </w:p>
        </w:tc>
      </w:tr>
      <w:tr>
        <w:tc>
          <w:tcPr/>
          <w:p>
            <w:pPr>
              <w:pStyle w:val="Compact"/>
            </w:pPr>
            <w:r>
              <w:rPr>
                <w:rStyle w:val="VerbatimChar"/>
              </w:rPr>
              <w:t xml:space="preserve">version</w:t>
            </w:r>
          </w:p>
        </w:tc>
        <w:tc>
          <w:tcPr/>
          <w:p>
            <w:pPr>
              <w:pStyle w:val="Compact"/>
            </w:pPr>
            <w:r>
              <w:t xml:space="preserve">3.2.1.4</w:t>
            </w:r>
          </w:p>
        </w:tc>
        <w:tc>
          <w:tcPr/>
          <w:p>
            <w:pPr>
              <w:pStyle w:val="Compact"/>
            </w:pPr>
            <w:r>
              <w:t xml:space="preserve">Versión del software</w:t>
            </w:r>
          </w:p>
        </w:tc>
      </w:tr>
      <w:tr>
        <w:tc>
          <w:tcPr/>
          <w:p>
            <w:pPr>
              <w:pStyle w:val="Compact"/>
            </w:pPr>
            <w:r>
              <w:rPr>
                <w:rStyle w:val="VerbatimChar"/>
              </w:rPr>
              <w:t xml:space="preserve">country_consolidated</w:t>
            </w:r>
          </w:p>
        </w:tc>
        <w:tc>
          <w:tcPr/>
          <w:p>
            <w:pPr>
              <w:pStyle w:val="Compact"/>
            </w:pPr>
            <w:r>
              <w:t xml:space="preserve">CL</w:t>
            </w:r>
          </w:p>
        </w:tc>
        <w:tc>
          <w:tcPr/>
          <w:p>
            <w:pPr>
              <w:pStyle w:val="Compact"/>
            </w:pPr>
            <w:r>
              <w:t xml:space="preserve">País resuelto/final asignado</w:t>
            </w:r>
          </w:p>
        </w:tc>
      </w:tr>
      <w:tr>
        <w:tc>
          <w:tcPr/>
          <w:p>
            <w:pPr>
              <w:pStyle w:val="Compact"/>
            </w:pPr>
            <w:r>
              <w:rPr>
                <w:rStyle w:val="VerbatimChar"/>
              </w:rPr>
              <w:t xml:space="preserve">set_spec</w:t>
            </w:r>
          </w:p>
        </w:tc>
        <w:tc>
          <w:tcPr/>
          <w:p>
            <w:pPr>
              <w:pStyle w:val="Compact"/>
            </w:pPr>
            <w:r>
              <w:t xml:space="preserve">psykhe</w:t>
            </w:r>
          </w:p>
        </w:tc>
        <w:tc>
          <w:tcPr/>
          <w:p>
            <w:pPr>
              <w:pStyle w:val="Compact"/>
            </w:pPr>
            <w:r>
              <w:t xml:space="preserve">Identificador de revista específica</w:t>
            </w:r>
          </w:p>
        </w:tc>
      </w:tr>
      <w:tr>
        <w:tc>
          <w:tcPr/>
          <w:p>
            <w:pPr>
              <w:pStyle w:val="Compact"/>
            </w:pPr>
            <w:r>
              <w:rPr>
                <w:rStyle w:val="VerbatimChar"/>
              </w:rPr>
              <w:t xml:space="preserve">context_name</w:t>
            </w:r>
          </w:p>
        </w:tc>
        <w:tc>
          <w:tcPr/>
          <w:p>
            <w:pPr>
              <w:pStyle w:val="Compact"/>
            </w:pPr>
            <w:r>
              <w:t xml:space="preserve">Psykhe</w:t>
            </w:r>
          </w:p>
        </w:tc>
        <w:tc>
          <w:tcPr/>
          <w:p>
            <w:pPr>
              <w:pStyle w:val="Compact"/>
            </w:pPr>
            <w:r>
              <w:t xml:space="preserve">Nombre completo de la revista</w:t>
            </w:r>
          </w:p>
        </w:tc>
      </w:tr>
      <w:tr>
        <w:tc>
          <w:tcPr/>
          <w:p>
            <w:pPr>
              <w:pStyle w:val="Compact"/>
            </w:pPr>
            <w:r>
              <w:rPr>
                <w:rStyle w:val="VerbatimChar"/>
              </w:rPr>
              <w:t xml:space="preserve">issn</w:t>
            </w:r>
          </w:p>
        </w:tc>
        <w:tc>
          <w:tcPr/>
          <w:p>
            <w:pPr>
              <w:pStyle w:val="Compact"/>
            </w:pPr>
            <w:r>
              <w:t xml:space="preserve">0718-2228</w:t>
            </w:r>
          </w:p>
        </w:tc>
        <w:tc>
          <w:tcPr/>
          <w:p>
            <w:pPr>
              <w:pStyle w:val="Compact"/>
            </w:pPr>
            <w:r>
              <w:t xml:space="preserve">ISSN de la revista</w:t>
            </w:r>
          </w:p>
        </w:tc>
      </w:tr>
    </w:tbl>
    <w:bookmarkEnd w:id="149"/>
    <w:bookmarkStart w:id="150" w:name="campos-de-conteo-y-actividad"/>
    <w:p>
      <w:pPr>
        <w:pStyle w:val="Heading4"/>
      </w:pPr>
      <w:r>
        <w:t xml:space="preserve">Campos de conteo y actividad</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Campo</w:t>
            </w:r>
          </w:p>
        </w:tc>
        <w:tc>
          <w:tcPr/>
          <w:p>
            <w:pPr>
              <w:pStyle w:val="Compact"/>
            </w:pPr>
            <w:r>
              <w:t xml:space="preserve">Ejemplo</w:t>
            </w:r>
          </w:p>
        </w:tc>
        <w:tc>
          <w:tcPr/>
          <w:p>
            <w:pPr>
              <w:pStyle w:val="Compact"/>
            </w:pPr>
            <w:r>
              <w:t xml:space="preserve">Descripción</w:t>
            </w:r>
          </w:p>
        </w:tc>
      </w:tr>
      <w:tr>
        <w:tc>
          <w:tcPr/>
          <w:p>
            <w:pPr>
              <w:pStyle w:val="Compact"/>
            </w:pPr>
            <w:r>
              <w:rPr>
                <w:rStyle w:val="VerbatimChar"/>
              </w:rPr>
              <w:t xml:space="preserve">total_record_count</w:t>
            </w:r>
          </w:p>
        </w:tc>
        <w:tc>
          <w:tcPr/>
          <w:p>
            <w:pPr>
              <w:pStyle w:val="Compact"/>
            </w:pPr>
            <w:r>
              <w:t xml:space="preserve">872</w:t>
            </w:r>
          </w:p>
        </w:tc>
        <w:tc>
          <w:tcPr/>
          <w:p>
            <w:pPr>
              <w:pStyle w:val="Compact"/>
            </w:pPr>
            <w:r>
              <w:t xml:space="preserve">Total artículos publicados históricos</w:t>
            </w:r>
          </w:p>
        </w:tc>
      </w:tr>
      <w:tr>
        <w:tc>
          <w:tcPr/>
          <w:p>
            <w:pPr>
              <w:pStyle w:val="Compact"/>
            </w:pPr>
            <w:r>
              <w:rPr>
                <w:rStyle w:val="VerbatimChar"/>
              </w:rPr>
              <w:t xml:space="preserve">record_count_2023</w:t>
            </w:r>
          </w:p>
        </w:tc>
        <w:tc>
          <w:tcPr/>
          <w:p>
            <w:pPr>
              <w:pStyle w:val="Compact"/>
            </w:pPr>
            <w:r>
              <w:t xml:space="preserve">41</w:t>
            </w:r>
          </w:p>
        </w:tc>
        <w:tc>
          <w:tcPr/>
          <w:p>
            <w:pPr>
              <w:pStyle w:val="Compact"/>
            </w:pPr>
            <w:r>
              <w:t xml:space="preserve">Artículos publicados en 2023</w:t>
            </w:r>
          </w:p>
        </w:tc>
      </w:tr>
      <w:tr>
        <w:tc>
          <w:tcPr/>
          <w:p>
            <w:pPr>
              <w:pStyle w:val="Compact"/>
            </w:pPr>
            <w:r>
              <w:rPr>
                <w:rStyle w:val="VerbatimChar"/>
              </w:rPr>
              <w:t xml:space="preserve">last_completed_update</w:t>
            </w:r>
          </w:p>
        </w:tc>
        <w:tc>
          <w:tcPr/>
          <w:p>
            <w:pPr>
              <w:pStyle w:val="Compact"/>
            </w:pPr>
            <w:r>
              <w:t xml:space="preserve">2024-10-11</w:t>
            </w:r>
          </w:p>
        </w:tc>
        <w:tc>
          <w:tcPr/>
          <w:p>
            <w:pPr>
              <w:pStyle w:val="Compact"/>
            </w:pPr>
            <w:r>
              <w:t xml:space="preserve">Última sincronización</w:t>
            </w:r>
          </w:p>
        </w:tc>
      </w:tr>
      <w:tr>
        <w:tc>
          <w:tcPr/>
          <w:p>
            <w:pPr>
              <w:pStyle w:val="Compact"/>
            </w:pPr>
            <w:r>
              <w:rPr>
                <w:rStyle w:val="VerbatimChar"/>
              </w:rPr>
              <w:t xml:space="preserve">unresponsive_endpoint</w:t>
            </w:r>
          </w:p>
        </w:tc>
        <w:tc>
          <w:tcPr/>
          <w:p>
            <w:pPr>
              <w:pStyle w:val="Compact"/>
            </w:pPr>
            <w:r>
              <w:t xml:space="preserve">0</w:t>
            </w:r>
          </w:p>
        </w:tc>
        <w:tc>
          <w:tcPr/>
          <w:p>
            <w:pPr>
              <w:pStyle w:val="Compact"/>
            </w:pPr>
            <w:r>
              <w:t xml:space="preserve">Estado de respuesta (0=activo, 1=inactivo)</w:t>
            </w:r>
          </w:p>
        </w:tc>
      </w:tr>
    </w:tbl>
    <w:bookmarkEnd w:id="150"/>
    <w:bookmarkEnd w:id="151"/>
    <w:bookmarkStart w:id="154" w:name="anexo-b-scripts-desarrollados"/>
    <w:p>
      <w:pPr>
        <w:pStyle w:val="Heading3"/>
      </w:pPr>
      <w:r>
        <w:t xml:space="preserve">Anexo B: Scripts Desarrollados</w:t>
      </w:r>
    </w:p>
    <w:bookmarkStart w:id="152" w:name="scripts-de-análisis-general"/>
    <w:p>
      <w:pPr>
        <w:pStyle w:val="Heading4"/>
      </w:pPr>
      <w:r>
        <w:t xml:space="preserve">Scripts de análisis general</w:t>
      </w:r>
    </w:p>
    <w:p>
      <w:pPr>
        <w:pStyle w:val="Compact"/>
        <w:numPr>
          <w:ilvl w:val="0"/>
          <w:numId w:val="1033"/>
        </w:numPr>
      </w:pPr>
      <w:r>
        <w:rPr>
          <w:rStyle w:val="VerbatimChar"/>
        </w:rPr>
        <w:t xml:space="preserve">scripts/1_split_beacon.py</w:t>
      </w:r>
      <w:r>
        <w:t xml:space="preserve">: Separación por aplicación</w:t>
      </w:r>
    </w:p>
    <w:p>
      <w:pPr>
        <w:pStyle w:val="Compact"/>
        <w:numPr>
          <w:ilvl w:val="0"/>
          <w:numId w:val="1033"/>
        </w:numPr>
      </w:pPr>
      <w:r>
        <w:rPr>
          <w:rStyle w:val="VerbatimChar"/>
        </w:rPr>
        <w:t xml:space="preserve">scripts/2_analisis_ojs_mundial.R</w:t>
      </w:r>
      <w:r>
        <w:t xml:space="preserve">: Análisis global</w:t>
      </w:r>
    </w:p>
    <w:p>
      <w:pPr>
        <w:pStyle w:val="Compact"/>
        <w:numPr>
          <w:ilvl w:val="0"/>
          <w:numId w:val="1033"/>
        </w:numPr>
      </w:pPr>
      <w:r>
        <w:rPr>
          <w:rStyle w:val="VerbatimChar"/>
        </w:rPr>
        <w:t xml:space="preserve">scripts/visualize_network_enhanced.py</w:t>
      </w:r>
      <w:r>
        <w:t xml:space="preserve">: Análisis de redes</w:t>
      </w:r>
    </w:p>
    <w:p>
      <w:pPr>
        <w:pStyle w:val="Compact"/>
        <w:numPr>
          <w:ilvl w:val="0"/>
          <w:numId w:val="1033"/>
        </w:numPr>
      </w:pPr>
      <w:r>
        <w:rPr>
          <w:rStyle w:val="VerbatimChar"/>
        </w:rPr>
        <w:t xml:space="preserve">scripts/visualize_interactive.py</w:t>
      </w:r>
      <w:r>
        <w:t xml:space="preserve">: Dashboards interactivos</w:t>
      </w:r>
    </w:p>
    <w:bookmarkEnd w:id="152"/>
    <w:bookmarkStart w:id="153" w:name="scripts-específicos-de-chile"/>
    <w:p>
      <w:pPr>
        <w:pStyle w:val="Heading4"/>
      </w:pPr>
      <w:r>
        <w:t xml:space="preserve">Scripts específicos de Chile</w:t>
      </w:r>
    </w:p>
    <w:p>
      <w:pPr>
        <w:pStyle w:val="Compact"/>
        <w:numPr>
          <w:ilvl w:val="0"/>
          <w:numId w:val="1034"/>
        </w:numPr>
      </w:pPr>
      <w:r>
        <w:rPr>
          <w:rStyle w:val="VerbatimChar"/>
        </w:rPr>
        <w:t xml:space="preserve">scripts/3_analisis_chile.R</w:t>
      </w:r>
      <w:r>
        <w:t xml:space="preserve">: Análisis chileno completo</w:t>
      </w:r>
    </w:p>
    <w:p>
      <w:pPr>
        <w:pStyle w:val="Compact"/>
        <w:numPr>
          <w:ilvl w:val="0"/>
          <w:numId w:val="1034"/>
        </w:numPr>
      </w:pPr>
      <w:r>
        <w:rPr>
          <w:rStyle w:val="VerbatimChar"/>
        </w:rPr>
        <w:t xml:space="preserve">scripts/4_chile_juojs_filtrado.R</w:t>
      </w:r>
      <w:r>
        <w:t xml:space="preserve">: Filtrado JUOJS (dataset principal)</w:t>
      </w:r>
    </w:p>
    <w:p>
      <w:pPr>
        <w:pStyle w:val="Compact"/>
        <w:numPr>
          <w:ilvl w:val="0"/>
          <w:numId w:val="1034"/>
        </w:numPr>
      </w:pPr>
      <w:r>
        <w:rPr>
          <w:rStyle w:val="VerbatimChar"/>
        </w:rPr>
        <w:t xml:space="preserve">scripts/5_generar_urls_dialnet.py</w:t>
      </w:r>
      <w:r>
        <w:t xml:space="preserve">: Generación URLs Dialnet</w:t>
      </w:r>
    </w:p>
    <w:p>
      <w:pPr>
        <w:pStyle w:val="Compact"/>
        <w:numPr>
          <w:ilvl w:val="0"/>
          <w:numId w:val="1034"/>
        </w:numPr>
      </w:pPr>
      <w:r>
        <w:rPr>
          <w:rStyle w:val="VerbatimChar"/>
        </w:rPr>
        <w:t xml:space="preserve">scripts/6_find_missing_reports.py</w:t>
      </w:r>
      <w:r>
        <w:t xml:space="preserve">: Verificación completitud informes Dialnet</w:t>
      </w:r>
    </w:p>
    <w:p>
      <w:pPr>
        <w:pStyle w:val="Compact"/>
        <w:numPr>
          <w:ilvl w:val="0"/>
          <w:numId w:val="1034"/>
        </w:numPr>
      </w:pPr>
      <w:r>
        <w:rPr>
          <w:rStyle w:val="VerbatimChar"/>
        </w:rPr>
        <w:t xml:space="preserve">scripts/7_comparar_urls_v5_v6.py</w:t>
      </w:r>
      <w:r>
        <w:t xml:space="preserve">: Comparación cruzada v5-v6</w:t>
      </w:r>
    </w:p>
    <w:p>
      <w:pPr>
        <w:pStyle w:val="Compact"/>
        <w:numPr>
          <w:ilvl w:val="0"/>
          <w:numId w:val="1034"/>
        </w:numPr>
      </w:pPr>
      <w:r>
        <w:rPr>
          <w:rStyle w:val="VerbatimChar"/>
        </w:rPr>
        <w:t xml:space="preserve">scripts/8_procesar_informes_dialnet.py</w:t>
      </w:r>
      <w:r>
        <w:t xml:space="preserve">: Procesamiento informes HTML Dialnet</w:t>
      </w:r>
    </w:p>
    <w:p>
      <w:pPr>
        <w:pStyle w:val="Compact"/>
        <w:numPr>
          <w:ilvl w:val="0"/>
          <w:numId w:val="1034"/>
        </w:numPr>
      </w:pPr>
      <w:r>
        <w:rPr>
          <w:rStyle w:val="VerbatimChar"/>
        </w:rPr>
        <w:t xml:space="preserve">scripts/9_analizar_tipos_errores.py</w:t>
      </w:r>
      <w:r>
        <w:t xml:space="preserve">: Análisis de tipos de errores por gravedad</w:t>
      </w:r>
    </w:p>
    <w:p>
      <w:pPr>
        <w:pStyle w:val="Compact"/>
        <w:numPr>
          <w:ilvl w:val="0"/>
          <w:numId w:val="1034"/>
        </w:numPr>
      </w:pPr>
      <w:r>
        <w:rPr>
          <w:rStyle w:val="VerbatimChar"/>
        </w:rPr>
        <w:t xml:space="preserve">scripts/10_openalex.py</w:t>
      </w:r>
      <w:r>
        <w:t xml:space="preserve">: Enriquecimiento con métricas de visibilidad OpenAlex</w:t>
      </w:r>
    </w:p>
    <w:p>
      <w:pPr>
        <w:pStyle w:val="Compact"/>
        <w:numPr>
          <w:ilvl w:val="0"/>
          <w:numId w:val="1034"/>
        </w:numPr>
      </w:pPr>
      <w:r>
        <w:rPr>
          <w:rStyle w:val="VerbatimChar"/>
        </w:rPr>
        <w:t xml:space="preserve">scripts/11_filtrar_chile_visibilidad.py</w:t>
      </w:r>
      <w:r>
        <w:t xml:space="preserve">: Filtrado de visibilidad para revistas chilenas activas</w:t>
      </w:r>
    </w:p>
    <w:p>
      <w:pPr>
        <w:pStyle w:val="Compact"/>
        <w:numPr>
          <w:ilvl w:val="0"/>
          <w:numId w:val="1034"/>
        </w:numPr>
      </w:pPr>
      <w:r>
        <w:rPr>
          <w:rStyle w:val="VerbatimChar"/>
        </w:rPr>
        <w:t xml:space="preserve">scripts/12_analisis_estrategico_visibilidad.py</w:t>
      </w:r>
      <w:r>
        <w:t xml:space="preserve">: Análisis estratégico y categorización por visibilidad</w:t>
      </w:r>
    </w:p>
    <w:bookmarkEnd w:id="153"/>
    <w:bookmarkEnd w:id="154"/>
    <w:bookmarkStart w:id="160" w:name="anexo-c-proceso-de-evaluación-en-dialnet"/>
    <w:p>
      <w:pPr>
        <w:pStyle w:val="Heading3"/>
      </w:pPr>
      <w:r>
        <w:t xml:space="preserve">Anexo C: Proceso de Evaluación en Dialnet</w:t>
      </w:r>
    </w:p>
    <w:bookmarkStart w:id="155" w:name="estado-actual"/>
    <w:p>
      <w:pPr>
        <w:pStyle w:val="Heading4"/>
      </w:pPr>
      <w:r>
        <w:t xml:space="preserve">Estado actual</w:t>
      </w:r>
    </w:p>
    <w:p>
      <w:pPr>
        <w:pStyle w:val="FirstParagraph"/>
      </w:pPr>
      <w:r>
        <w:rPr>
          <w:b/>
          <w:bCs/>
        </w:rPr>
        <w:t xml:space="preserve">Proceso manual</w:t>
      </w:r>
      <w:r>
        <w:t xml:space="preserve"> </w:t>
      </w:r>
      <w:r>
        <w:t xml:space="preserve">de envío de 246 URLs únicas de instalaciones chilenas a través del portal web de Dialnet para solicitud de informes de calidad.</w:t>
      </w:r>
    </w:p>
    <w:bookmarkEnd w:id="155"/>
    <w:bookmarkStart w:id="156" w:name="organización-de-informes-descargados"/>
    <w:p>
      <w:pPr>
        <w:pStyle w:val="Heading4"/>
      </w:pPr>
      <w:r>
        <w:t xml:space="preserve">Organización de informes descargados</w:t>
      </w:r>
    </w:p>
    <w:p>
      <w:pPr>
        <w:pStyle w:val="FirstParagraph"/>
      </w:pPr>
      <w:r>
        <w:rPr>
          <w:b/>
          <w:bCs/>
        </w:rPr>
        <w:t xml:space="preserve">Nomenclatura de archivos:</w:t>
      </w:r>
      <w:r>
        <w:t xml:space="preserve"> </w:t>
      </w:r>
      <w:r>
        <w:t xml:space="preserve">Los informes de Dialnet se descargan y renombran siguiendo el patrón del dominio extraído de la URL OAI:</w:t>
      </w:r>
      <w:r>
        <w:t xml:space="preserve"> </w:t>
      </w:r>
      <w:r>
        <w:t xml:space="preserve">- Se mantiene el formato exacto del dominio (incluyendo</w:t>
      </w:r>
      <w:r>
        <w:t xml:space="preserve"> </w:t>
      </w:r>
      <w:r>
        <w:rPr>
          <w:rStyle w:val="VerbatimChar"/>
        </w:rPr>
        <w:t xml:space="preserve">www</w:t>
      </w:r>
      <w:r>
        <w:t xml:space="preserve"> </w:t>
      </w:r>
      <w:r>
        <w:t xml:space="preserve">si está presente)</w:t>
      </w:r>
      <w:r>
        <w:t xml:space="preserve"> </w:t>
      </w:r>
      <w:r>
        <w:t xml:space="preserve">- Se omite</w:t>
      </w:r>
      <w:r>
        <w:t xml:space="preserve"> </w:t>
      </w:r>
      <w:r>
        <w:rPr>
          <w:rStyle w:val="VerbatimChar"/>
        </w:rPr>
        <w:t xml:space="preserve">www</w:t>
      </w:r>
      <w:r>
        <w:t xml:space="preserve"> </w:t>
      </w:r>
      <w:r>
        <w:t xml:space="preserve">si no aparece en la URL original</w:t>
      </w:r>
      <w:r>
        <w:t xml:space="preserve"> </w:t>
      </w:r>
      <w:r>
        <w:t xml:space="preserve">- Formato:</w:t>
      </w:r>
      <w:r>
        <w:t xml:space="preserve"> </w:t>
      </w:r>
      <w:r>
        <w:rPr>
          <w:rStyle w:val="VerbatimChar"/>
        </w:rPr>
        <w:t xml:space="preserve">[dominio].pdf</w:t>
      </w:r>
      <w:r>
        <w:t xml:space="preserve"> </w:t>
      </w:r>
      <w:r>
        <w:t xml:space="preserve">o</w:t>
      </w:r>
      <w:r>
        <w:t xml:space="preserve"> </w:t>
      </w:r>
      <w:r>
        <w:rPr>
          <w:rStyle w:val="VerbatimChar"/>
        </w:rPr>
        <w:t xml:space="preserve">[dominio].html</w:t>
      </w:r>
    </w:p>
    <w:p>
      <w:pPr>
        <w:pStyle w:val="BodyText"/>
      </w:pPr>
      <w:r>
        <w:rPr>
          <w:b/>
          <w:bCs/>
        </w:rPr>
        <w:t xml:space="preserve">Ejemplos de nomenclatura:</w:t>
      </w:r>
      <w:r>
        <w:t xml:space="preserve"> </w:t>
      </w:r>
      <w:r>
        <w:t xml:space="preserve">-</w:t>
      </w:r>
      <w:r>
        <w:t xml:space="preserve"> </w:t>
      </w:r>
      <w:r>
        <w:rPr>
          <w:rStyle w:val="VerbatimChar"/>
        </w:rPr>
        <w:t xml:space="preserve">https://revistas.udec.cl/index.php/index/oai</w:t>
      </w:r>
      <w:r>
        <w:t xml:space="preserve"> </w:t>
      </w:r>
      <w:r>
        <w:t xml:space="preserve">→</w:t>
      </w:r>
      <w:r>
        <w:t xml:space="preserve"> </w:t>
      </w:r>
      <w:r>
        <w:rPr>
          <w:rStyle w:val="VerbatimChar"/>
        </w:rPr>
        <w:t xml:space="preserve">revistas.udec.cl.pdf</w:t>
      </w:r>
      <w:r>
        <w:t xml:space="preserve"> </w:t>
      </w:r>
      <w:r>
        <w:t xml:space="preserve">-</w:t>
      </w:r>
      <w:r>
        <w:t xml:space="preserve"> </w:t>
      </w:r>
      <w:r>
        <w:rPr>
          <w:rStyle w:val="VerbatimChar"/>
        </w:rPr>
        <w:t xml:space="preserve">https://www.estudiospublicos.cl/index.php/index/oai</w:t>
      </w:r>
      <w:r>
        <w:t xml:space="preserve"> </w:t>
      </w:r>
      <w:r>
        <w:t xml:space="preserve">→</w:t>
      </w:r>
      <w:r>
        <w:t xml:space="preserve"> </w:t>
      </w:r>
      <w:r>
        <w:rPr>
          <w:rStyle w:val="VerbatimChar"/>
        </w:rPr>
        <w:t xml:space="preserve">www.estudiospublicos.cl.pdf</w:t>
      </w:r>
      <w:r>
        <w:t xml:space="preserve"> </w:t>
      </w:r>
      <w:r>
        <w:t xml:space="preserve">-</w:t>
      </w:r>
      <w:r>
        <w:t xml:space="preserve"> </w:t>
      </w:r>
      <w:r>
        <w:rPr>
          <w:rStyle w:val="VerbatimChar"/>
        </w:rPr>
        <w:t xml:space="preserve">http://revistas.uach.cl/index.php/index/oai</w:t>
      </w:r>
      <w:r>
        <w:t xml:space="preserve"> </w:t>
      </w:r>
      <w:r>
        <w:t xml:space="preserve">→</w:t>
      </w:r>
      <w:r>
        <w:t xml:space="preserve"> </w:t>
      </w:r>
      <w:r>
        <w:rPr>
          <w:rStyle w:val="VerbatimChar"/>
        </w:rPr>
        <w:t xml:space="preserve">revistas.uach.cl.pdf</w:t>
      </w:r>
    </w:p>
    <w:p>
      <w:pPr>
        <w:pStyle w:val="BodyText"/>
      </w:pPr>
      <w:r>
        <w:rPr>
          <w:b/>
          <w:bCs/>
        </w:rPr>
        <w:t xml:space="preserve">Estructura de carpetas:</w:t>
      </w:r>
    </w:p>
    <w:p>
      <w:pPr>
        <w:pStyle w:val="SourceCode"/>
      </w:pPr>
      <w:r>
        <w:rPr>
          <w:rStyle w:val="VerbatimChar"/>
        </w:rPr>
        <w:t xml:space="preserve">dialnet/</w:t>
      </w:r>
      <w:r>
        <w:br/>
      </w:r>
      <w:r>
        <w:rPr>
          <w:rStyle w:val="VerbatimChar"/>
        </w:rPr>
        <w:t xml:space="preserve">├── revistas.udec.cl.pdf</w:t>
      </w:r>
      <w:r>
        <w:br/>
      </w:r>
      <w:r>
        <w:rPr>
          <w:rStyle w:val="VerbatimChar"/>
        </w:rPr>
        <w:t xml:space="preserve">├── www.estudiospublicos.cl.pdf</w:t>
      </w:r>
      <w:r>
        <w:br/>
      </w:r>
      <w:r>
        <w:rPr>
          <w:rStyle w:val="VerbatimChar"/>
        </w:rPr>
        <w:t xml:space="preserve">├── revistas.uach.cl.pdf</w:t>
      </w:r>
      <w:r>
        <w:br/>
      </w:r>
      <w:r>
        <w:rPr>
          <w:rStyle w:val="VerbatimChar"/>
        </w:rPr>
        <w:t xml:space="preserve">└── ...</w:t>
      </w:r>
    </w:p>
    <w:bookmarkEnd w:id="156"/>
    <w:bookmarkStart w:id="157" w:name="registro-de-errores-del-sistema-nexus"/>
    <w:p>
      <w:pPr>
        <w:pStyle w:val="Heading4"/>
      </w:pPr>
      <w:r>
        <w:t xml:space="preserve">Registro de errores del sistema Nexus</w:t>
      </w:r>
    </w:p>
    <w:p>
      <w:pPr>
        <w:pStyle w:val="FirstParagraph"/>
      </w:pPr>
      <w:r>
        <w:rPr>
          <w:b/>
          <w:bCs/>
        </w:rPr>
        <w:t xml:space="preserve">Metodología de registro:</w:t>
      </w:r>
      <w:r>
        <w:t xml:space="preserve"> </w:t>
      </w:r>
      <w:r>
        <w:t xml:space="preserve">Cuando el sistema Nexus de Dialnet arroja errores durante la consulta, estos se registran en el archivo</w:t>
      </w:r>
      <w:r>
        <w:t xml:space="preserve"> </w:t>
      </w:r>
      <w:r>
        <w:rPr>
          <w:rStyle w:val="VerbatimChar"/>
        </w:rPr>
        <w:t xml:space="preserve">visualizations/chile_oai_urls_limpio.csv</w:t>
      </w:r>
      <w:r>
        <w:t xml:space="preserve"> </w:t>
      </w:r>
      <w:r>
        <w:t xml:space="preserve">agregando una coma seguida del mensaje de error.</w:t>
      </w:r>
    </w:p>
    <w:p>
      <w:pPr>
        <w:pStyle w:val="BodyText"/>
      </w:pPr>
      <w:r>
        <w:rPr>
          <w:b/>
          <w:bCs/>
        </w:rPr>
        <w:t xml:space="preserve">Formato de registro:</w:t>
      </w:r>
    </w:p>
    <w:p>
      <w:pPr>
        <w:pStyle w:val="SourceCode"/>
      </w:pPr>
      <w:r>
        <w:rPr>
          <w:rStyle w:val="VerbatimChar"/>
        </w:rPr>
        <w:t xml:space="preserve">oai_url,error_message</w:t>
      </w:r>
      <w:r>
        <w:br/>
      </w:r>
      <w:r>
        <w:rPr>
          <w:rStyle w:val="VerbatimChar"/>
        </w:rPr>
        <w:t xml:space="preserve">https://revistas.udec.cl/index.php/index/oai,Error al consultar la configuración de la revista: Error al leer el XML</w:t>
      </w:r>
      <w:r>
        <w:br/>
      </w:r>
      <w:r>
        <w:rPr>
          <w:rStyle w:val="VerbatimChar"/>
        </w:rPr>
        <w:t xml:space="preserve">https://www.biotaxa.org/index.php/index/oai,La url no corresponde a una revista recolectable por OAI.</w:t>
      </w:r>
    </w:p>
    <w:p>
      <w:pPr>
        <w:pStyle w:val="FirstParagraph"/>
      </w:pPr>
      <w:r>
        <w:rPr>
          <w:b/>
          <w:bCs/>
        </w:rPr>
        <w:t xml:space="preserve">Tipos de errores identificados:</w:t>
      </w:r>
      <w:r>
        <w:t xml:space="preserve"> </w:t>
      </w:r>
      <w:r>
        <w:t xml:space="preserve">1.</w:t>
      </w:r>
      <w:r>
        <w:t xml:space="preserve"> </w:t>
      </w:r>
      <w:r>
        <w:rPr>
          <w:b/>
          <w:bCs/>
        </w:rPr>
        <w:t xml:space="preserve">Error al leer el XML</w:t>
      </w:r>
      <w:r>
        <w:t xml:space="preserve">: Problemas de formato o accesibilidad del endpoint OAI</w:t>
      </w:r>
      <w:r>
        <w:t xml:space="preserve"> </w:t>
      </w:r>
      <w:r>
        <w:t xml:space="preserve">2.</w:t>
      </w:r>
      <w:r>
        <w:t xml:space="preserve"> </w:t>
      </w:r>
      <w:r>
        <w:rPr>
          <w:b/>
          <w:bCs/>
        </w:rPr>
        <w:t xml:space="preserve">URL no recolectable</w:t>
      </w:r>
      <w:r>
        <w:t xml:space="preserve">: Instalaciones que no cumplen estándares OAI-PMH</w:t>
      </w:r>
      <w:r>
        <w:t xml:space="preserve"> </w:t>
      </w:r>
      <w:r>
        <w:t xml:space="preserve">3.</w:t>
      </w:r>
      <w:r>
        <w:t xml:space="preserve"> </w:t>
      </w:r>
      <w:r>
        <w:rPr>
          <w:b/>
          <w:bCs/>
        </w:rPr>
        <w:t xml:space="preserve">Timeout de conexión</w:t>
      </w:r>
      <w:r>
        <w:t xml:space="preserve">: Instalaciones temporalmente inaccesibles</w:t>
      </w:r>
      <w:r>
        <w:t xml:space="preserve"> </w:t>
      </w:r>
      <w:r>
        <w:t xml:space="preserve">4.</w:t>
      </w:r>
      <w:r>
        <w:t xml:space="preserve"> </w:t>
      </w:r>
      <w:r>
        <w:rPr>
          <w:b/>
          <w:bCs/>
        </w:rPr>
        <w:t xml:space="preserve">Configuración incorrecta</w:t>
      </w:r>
      <w:r>
        <w:t xml:space="preserve">: Problemas en la configuración del servidor OJS</w:t>
      </w:r>
    </w:p>
    <w:bookmarkEnd w:id="157"/>
    <w:bookmarkStart w:id="158" w:name="limitaciones-identificadas"/>
    <w:p>
      <w:pPr>
        <w:pStyle w:val="Heading4"/>
      </w:pPr>
      <w:r>
        <w:t xml:space="preserve">Limitaciones identificadas</w:t>
      </w:r>
    </w:p>
    <w:p>
      <w:pPr>
        <w:pStyle w:val="Compact"/>
        <w:numPr>
          <w:ilvl w:val="0"/>
          <w:numId w:val="1035"/>
        </w:numPr>
      </w:pPr>
      <w:r>
        <w:t xml:space="preserve">No existe API para automatizar solicitudes de informes</w:t>
      </w:r>
    </w:p>
    <w:p>
      <w:pPr>
        <w:pStyle w:val="Compact"/>
        <w:numPr>
          <w:ilvl w:val="0"/>
          <w:numId w:val="1035"/>
        </w:numPr>
      </w:pPr>
      <w:r>
        <w:t xml:space="preserve">Requiere evaluación manual por parte del equipo de Dialnet</w:t>
      </w:r>
    </w:p>
    <w:p>
      <w:pPr>
        <w:pStyle w:val="Compact"/>
        <w:numPr>
          <w:ilvl w:val="0"/>
          <w:numId w:val="1035"/>
        </w:numPr>
      </w:pPr>
      <w:r>
        <w:t xml:space="preserve">Proceso individual por cada URL de instalación</w:t>
      </w:r>
    </w:p>
    <w:p>
      <w:pPr>
        <w:pStyle w:val="Compact"/>
        <w:numPr>
          <w:ilvl w:val="0"/>
          <w:numId w:val="1035"/>
        </w:numPr>
      </w:pPr>
      <w:r>
        <w:t xml:space="preserve">Algunos endpoints OAI presentan problemas técnicos</w:t>
      </w:r>
    </w:p>
    <w:bookmarkEnd w:id="158"/>
    <w:bookmarkStart w:id="159" w:name="alternativas-evaluadas"/>
    <w:p>
      <w:pPr>
        <w:pStyle w:val="Heading4"/>
      </w:pPr>
      <w:r>
        <w:t xml:space="preserve">Alternativas evaluadas</w:t>
      </w:r>
    </w:p>
    <w:p>
      <w:pPr>
        <w:pStyle w:val="Compact"/>
        <w:numPr>
          <w:ilvl w:val="0"/>
          <w:numId w:val="1036"/>
        </w:numPr>
      </w:pPr>
      <w:r>
        <w:t xml:space="preserve">Contacto directo para procesamiento en lote</w:t>
      </w:r>
    </w:p>
    <w:p>
      <w:pPr>
        <w:pStyle w:val="Compact"/>
        <w:numPr>
          <w:ilvl w:val="0"/>
          <w:numId w:val="1036"/>
        </w:numPr>
      </w:pPr>
      <w:r>
        <w:t xml:space="preserve">Priorización por índice de visibilidad</w:t>
      </w:r>
    </w:p>
    <w:p>
      <w:pPr>
        <w:pStyle w:val="Compact"/>
        <w:numPr>
          <w:ilvl w:val="0"/>
          <w:numId w:val="1036"/>
        </w:numPr>
      </w:pPr>
      <w:r>
        <w:t xml:space="preserve">Automatización de formularios (descartada por términos de servicio)</w:t>
      </w:r>
    </w:p>
    <w:p>
      <w:pPr>
        <w:pStyle w:val="Compact"/>
        <w:numPr>
          <w:ilvl w:val="0"/>
          <w:numId w:val="1036"/>
        </w:numPr>
      </w:pPr>
      <w:r>
        <w:t xml:space="preserve">Pre-validación técnica de endpoints OAI antes del envío</w:t>
      </w:r>
    </w:p>
    <w:bookmarkEnd w:id="159"/>
    <w:bookmarkEnd w:id="160"/>
    <w:bookmarkStart w:id="164" w:name="anexo-d-reproducibilidad"/>
    <w:p>
      <w:pPr>
        <w:pStyle w:val="Heading3"/>
      </w:pPr>
      <w:r>
        <w:t xml:space="preserve">Anexo D: Reproducibilidad</w:t>
      </w:r>
    </w:p>
    <w:bookmarkStart w:id="161" w:name="requisitos-del-sistema"/>
    <w:p>
      <w:pPr>
        <w:pStyle w:val="Heading4"/>
      </w:pPr>
      <w:r>
        <w:t xml:space="preserve">Requisitos del sistema</w:t>
      </w:r>
    </w:p>
    <w:p>
      <w:pPr>
        <w:pStyle w:val="Compact"/>
        <w:numPr>
          <w:ilvl w:val="0"/>
          <w:numId w:val="1037"/>
        </w:numPr>
      </w:pPr>
      <w:r>
        <w:t xml:space="preserve">R 4.0+ con librerías: dplyr, ggplot2, readr, stringr</w:t>
      </w:r>
    </w:p>
    <w:p>
      <w:pPr>
        <w:pStyle w:val="Compact"/>
        <w:numPr>
          <w:ilvl w:val="0"/>
          <w:numId w:val="1037"/>
        </w:numPr>
      </w:pPr>
      <w:r>
        <w:t xml:space="preserve">Python 3.8+ con librerías: pandas, requests, urllib</w:t>
      </w:r>
    </w:p>
    <w:p>
      <w:pPr>
        <w:pStyle w:val="Compact"/>
        <w:numPr>
          <w:ilvl w:val="0"/>
          <w:numId w:val="1037"/>
        </w:numPr>
      </w:pPr>
      <w:r>
        <w:t xml:space="preserve">Sistema operativo: Linux/macOS (scripts optimizados para bash)</w:t>
      </w:r>
    </w:p>
    <w:bookmarkEnd w:id="161"/>
    <w:bookmarkStart w:id="162" w:name="repositorio-de-código"/>
    <w:p>
      <w:pPr>
        <w:pStyle w:val="Heading4"/>
      </w:pPr>
      <w:r>
        <w:t xml:space="preserve">Repositorio de código</w:t>
      </w:r>
    </w:p>
    <w:p>
      <w:pPr>
        <w:pStyle w:val="Compact"/>
        <w:numPr>
          <w:ilvl w:val="0"/>
          <w:numId w:val="1038"/>
        </w:numPr>
      </w:pPr>
      <w:r>
        <w:rPr>
          <w:b/>
          <w:bCs/>
        </w:rPr>
        <w:t xml:space="preserve">Ubicación:</w:t>
      </w:r>
      <w:r>
        <w:t xml:space="preserve"> </w:t>
      </w:r>
      <w:r>
        <w:rPr>
          <w:rStyle w:val="VerbatimChar"/>
        </w:rPr>
        <w:t xml:space="preserve">/scripts/</w:t>
      </w:r>
      <w:r>
        <w:t xml:space="preserve"> </w:t>
      </w:r>
      <w:r>
        <w:t xml:space="preserve">y</w:t>
      </w:r>
      <w:r>
        <w:t xml:space="preserve"> </w:t>
      </w:r>
      <w:r>
        <w:rPr>
          <w:rStyle w:val="VerbatimChar"/>
        </w:rPr>
        <w:t xml:space="preserve">/scripts_v6/</w:t>
      </w:r>
    </w:p>
    <w:p>
      <w:pPr>
        <w:pStyle w:val="Compact"/>
        <w:numPr>
          <w:ilvl w:val="0"/>
          <w:numId w:val="1038"/>
        </w:numPr>
      </w:pPr>
      <w:r>
        <w:rPr>
          <w:b/>
          <w:bCs/>
        </w:rPr>
        <w:t xml:space="preserve">Orden de ejecución:</w:t>
      </w:r>
      <w:r>
        <w:t xml:space="preserve"> </w:t>
      </w:r>
      <w:r>
        <w:t xml:space="preserve">Numeración secuencial (1-7)</w:t>
      </w:r>
    </w:p>
    <w:p>
      <w:pPr>
        <w:pStyle w:val="Compact"/>
        <w:numPr>
          <w:ilvl w:val="0"/>
          <w:numId w:val="1038"/>
        </w:numPr>
      </w:pPr>
      <w:r>
        <w:rPr>
          <w:b/>
          <w:bCs/>
        </w:rPr>
        <w:t xml:space="preserve">Datos de entrada:</w:t>
      </w:r>
      <w:r>
        <w:t xml:space="preserve"> </w:t>
      </w:r>
      <w:r>
        <w:rPr>
          <w:rStyle w:val="VerbatimChar"/>
        </w:rPr>
        <w:t xml:space="preserve">beacon.csv</w:t>
      </w:r>
      <w:r>
        <w:t xml:space="preserve"> </w:t>
      </w:r>
      <w:r>
        <w:t xml:space="preserve">(v5) y</w:t>
      </w:r>
      <w:r>
        <w:t xml:space="preserve"> </w:t>
      </w:r>
      <w:r>
        <w:rPr>
          <w:rStyle w:val="VerbatimChar"/>
        </w:rPr>
        <w:t xml:space="preserve">beacon_v6_clean.csv</w:t>
      </w:r>
      <w:r>
        <w:t xml:space="preserve"> </w:t>
      </w:r>
      <w:r>
        <w:t xml:space="preserve">(v6)</w:t>
      </w:r>
    </w:p>
    <w:p>
      <w:pPr>
        <w:pStyle w:val="Compact"/>
        <w:numPr>
          <w:ilvl w:val="0"/>
          <w:numId w:val="1038"/>
        </w:numPr>
      </w:pPr>
      <w:r>
        <w:rPr>
          <w:b/>
          <w:bCs/>
        </w:rPr>
        <w:t xml:space="preserve">Datos de salida:</w:t>
      </w:r>
      <w:r>
        <w:t xml:space="preserve"> </w:t>
      </w:r>
      <w:r>
        <w:rPr>
          <w:rStyle w:val="VerbatimChar"/>
        </w:rPr>
        <w:t xml:space="preserve">/visualizations/</w:t>
      </w:r>
      <w:r>
        <w:t xml:space="preserve"> </w:t>
      </w:r>
      <w:r>
        <w:t xml:space="preserve">y</w:t>
      </w:r>
      <w:r>
        <w:t xml:space="preserve"> </w:t>
      </w:r>
      <w:r>
        <w:rPr>
          <w:rStyle w:val="VerbatimChar"/>
        </w:rPr>
        <w:t xml:space="preserve">/visualizations_v6/</w:t>
      </w:r>
    </w:p>
    <w:bookmarkEnd w:id="162"/>
    <w:bookmarkStart w:id="163" w:name="estructura-de-archivos-generados"/>
    <w:p>
      <w:pPr>
        <w:pStyle w:val="Heading4"/>
      </w:pPr>
      <w:r>
        <w:t xml:space="preserve">Estructura de archivos generados</w:t>
      </w:r>
    </w:p>
    <w:p>
      <w:pPr>
        <w:pStyle w:val="SourceCode"/>
      </w:pPr>
      <w:r>
        <w:rPr>
          <w:rStyle w:val="VerbatimChar"/>
        </w:rPr>
        <w:t xml:space="preserve">OJSinTheWorld/Chile/</w:t>
      </w:r>
      <w:r>
        <w:br/>
      </w:r>
      <w:r>
        <w:rPr>
          <w:rStyle w:val="VerbatimChar"/>
        </w:rPr>
        <w:t xml:space="preserve">├── beacon.csv                    # Dataset v5 original</w:t>
      </w:r>
      <w:r>
        <w:br/>
      </w:r>
      <w:r>
        <w:rPr>
          <w:rStyle w:val="VerbatimChar"/>
        </w:rPr>
        <w:t xml:space="preserve">├── beacon_v6_clean.csv          # Dataset v6 limpiado</w:t>
      </w:r>
      <w:r>
        <w:br/>
      </w:r>
      <w:r>
        <w:rPr>
          <w:rStyle w:val="VerbatimChar"/>
        </w:rPr>
        <w:t xml:space="preserve">├── beacon_ojs.csv               # OJS filtrado v5</w:t>
      </w:r>
      <w:r>
        <w:br/>
      </w:r>
      <w:r>
        <w:rPr>
          <w:rStyle w:val="VerbatimChar"/>
        </w:rPr>
        <w:t xml:space="preserve">├── beacon_v6_ojs.csv           # OJS filtrado v6</w:t>
      </w:r>
      <w:r>
        <w:br/>
      </w:r>
      <w:r>
        <w:rPr>
          <w:rStyle w:val="VerbatimChar"/>
        </w:rPr>
        <w:t xml:space="preserve">├── scripts/</w:t>
      </w:r>
      <w:r>
        <w:br/>
      </w:r>
      <w:r>
        <w:rPr>
          <w:rStyle w:val="VerbatimChar"/>
        </w:rPr>
        <w:t xml:space="preserve">│   ├── 1_split_beacon.py</w:t>
      </w:r>
      <w:r>
        <w:br/>
      </w:r>
      <w:r>
        <w:rPr>
          <w:rStyle w:val="VerbatimChar"/>
        </w:rPr>
        <w:t xml:space="preserve">│   ├── 2_analisis_ojs_mundial.R</w:t>
      </w:r>
      <w:r>
        <w:br/>
      </w:r>
      <w:r>
        <w:rPr>
          <w:rStyle w:val="VerbatimChar"/>
        </w:rPr>
        <w:t xml:space="preserve">│   ├── 3_analisis_chile.R</w:t>
      </w:r>
      <w:r>
        <w:br/>
      </w:r>
      <w:r>
        <w:rPr>
          <w:rStyle w:val="VerbatimChar"/>
        </w:rPr>
        <w:t xml:space="preserve">│   ├── 4_chile_juojs_filtrado.R</w:t>
      </w:r>
      <w:r>
        <w:br/>
      </w:r>
      <w:r>
        <w:rPr>
          <w:rStyle w:val="VerbatimChar"/>
        </w:rPr>
        <w:t xml:space="preserve">│   ├── 5_generar_urls_dialnet.py</w:t>
      </w:r>
      <w:r>
        <w:br/>
      </w:r>
      <w:r>
        <w:rPr>
          <w:rStyle w:val="VerbatimChar"/>
        </w:rPr>
        <w:t xml:space="preserve">│   ├── 6_find_missing_reports.py</w:t>
      </w:r>
      <w:r>
        <w:br/>
      </w:r>
      <w:r>
        <w:rPr>
          <w:rStyle w:val="VerbatimChar"/>
        </w:rPr>
        <w:t xml:space="preserve">│   ├── 7_comparar_urls_v5_v6.py</w:t>
      </w:r>
      <w:r>
        <w:br/>
      </w:r>
      <w:r>
        <w:rPr>
          <w:rStyle w:val="VerbatimChar"/>
        </w:rPr>
        <w:t xml:space="preserve">│   ├── 8_procesar_informes_dialnet.py</w:t>
      </w:r>
      <w:r>
        <w:br/>
      </w:r>
      <w:r>
        <w:rPr>
          <w:rStyle w:val="VerbatimChar"/>
        </w:rPr>
        <w:t xml:space="preserve">│   └── 9_analizar_tipos_errores.py</w:t>
      </w:r>
      <w:r>
        <w:br/>
      </w:r>
      <w:r>
        <w:rPr>
          <w:rStyle w:val="VerbatimChar"/>
        </w:rPr>
        <w:t xml:space="preserve">├── scripts_v6/</w:t>
      </w:r>
      <w:r>
        <w:br/>
      </w:r>
      <w:r>
        <w:rPr>
          <w:rStyle w:val="VerbatimChar"/>
        </w:rPr>
        <w:t xml:space="preserve">│   ├── 1_split_beacon_v6.py</w:t>
      </w:r>
      <w:r>
        <w:br/>
      </w:r>
      <w:r>
        <w:rPr>
          <w:rStyle w:val="VerbatimChar"/>
        </w:rPr>
        <w:t xml:space="preserve">│   ├── 2_analisis_mundial_v6.R</w:t>
      </w:r>
      <w:r>
        <w:br/>
      </w:r>
      <w:r>
        <w:rPr>
          <w:rStyle w:val="VerbatimChar"/>
        </w:rPr>
        <w:t xml:space="preserve">│   ├── 3_analisis_chile_v6.R</w:t>
      </w:r>
      <w:r>
        <w:br/>
      </w:r>
      <w:r>
        <w:rPr>
          <w:rStyle w:val="VerbatimChar"/>
        </w:rPr>
        <w:t xml:space="preserve">│   ├── 4_chile_juojs_filtrado_v6.R</w:t>
      </w:r>
      <w:r>
        <w:br/>
      </w:r>
      <w:r>
        <w:rPr>
          <w:rStyle w:val="VerbatimChar"/>
        </w:rPr>
        <w:t xml:space="preserve">│   ├── 5_generar_urls_dialnet_v6.py</w:t>
      </w:r>
      <w:r>
        <w:br/>
      </w:r>
      <w:r>
        <w:rPr>
          <w:rStyle w:val="VerbatimChar"/>
        </w:rPr>
        <w:t xml:space="preserve">│   └── 6_tablas_chile_v6.R</w:t>
      </w:r>
      <w:r>
        <w:br/>
      </w:r>
      <w:r>
        <w:rPr>
          <w:rStyle w:val="VerbatimChar"/>
        </w:rPr>
        <w:t xml:space="preserve">├── visualizations/              # Resultados v5</w:t>
      </w:r>
      <w:r>
        <w:br/>
      </w:r>
      <w:r>
        <w:rPr>
          <w:rStyle w:val="VerbatimChar"/>
        </w:rPr>
        <w:t xml:space="preserve">│   ├── chile_todas_instalaciones.csv</w:t>
      </w:r>
      <w:r>
        <w:br/>
      </w:r>
      <w:r>
        <w:rPr>
          <w:rStyle w:val="VerbatimChar"/>
        </w:rPr>
        <w:t xml:space="preserve">│   ├── chile_juojs_activas.csv</w:t>
      </w:r>
      <w:r>
        <w:br/>
      </w:r>
      <w:r>
        <w:rPr>
          <w:rStyle w:val="VerbatimChar"/>
        </w:rPr>
        <w:t xml:space="preserve">│   ├── chile_oai_urls_limpio.csv</w:t>
      </w:r>
      <w:r>
        <w:br/>
      </w:r>
      <w:r>
        <w:rPr>
          <w:rStyle w:val="VerbatimChar"/>
        </w:rPr>
        <w:t xml:space="preserve">│   └── dialnet_informes_procesados.csv</w:t>
      </w:r>
      <w:r>
        <w:br/>
      </w:r>
      <w:r>
        <w:rPr>
          <w:rStyle w:val="VerbatimChar"/>
        </w:rPr>
        <w:t xml:space="preserve">├── visualizations_v6/           # Resultados v6</w:t>
      </w:r>
      <w:r>
        <w:br/>
      </w:r>
      <w:r>
        <w:rPr>
          <w:rStyle w:val="VerbatimChar"/>
        </w:rPr>
        <w:t xml:space="preserve">│   ├── chile_todas_instalaciones_v6.csv</w:t>
      </w:r>
      <w:r>
        <w:br/>
      </w:r>
      <w:r>
        <w:rPr>
          <w:rStyle w:val="VerbatimChar"/>
        </w:rPr>
        <w:t xml:space="preserve">│   ├── chile_juojs_activas_v6.csv</w:t>
      </w:r>
      <w:r>
        <w:br/>
      </w:r>
      <w:r>
        <w:rPr>
          <w:rStyle w:val="VerbatimChar"/>
        </w:rPr>
        <w:t xml:space="preserve">│   └── chile_oai_urls_limpio_v6.csv</w:t>
      </w:r>
      <w:r>
        <w:br/>
      </w:r>
      <w:r>
        <w:rPr>
          <w:rStyle w:val="VerbatimChar"/>
        </w:rPr>
        <w:t xml:space="preserve">└── dialnet/                     # Informes descargados</w:t>
      </w:r>
      <w:r>
        <w:br/>
      </w:r>
      <w:r>
        <w:rPr>
          <w:rStyle w:val="VerbatimChar"/>
        </w:rPr>
        <w:t xml:space="preserve">    ├── revistas.udec.cl.pdf</w:t>
      </w:r>
      <w:r>
        <w:br/>
      </w:r>
      <w:r>
        <w:rPr>
          <w:rStyle w:val="VerbatimChar"/>
        </w:rPr>
        <w:t xml:space="preserve">    ├── www.estudiospublicos.cl.pdf</w:t>
      </w:r>
      <w:r>
        <w:br/>
      </w:r>
      <w:r>
        <w:rPr>
          <w:rStyle w:val="VerbatimChar"/>
        </w:rPr>
        <w:t xml:space="preserve">    └── ...</w:t>
      </w:r>
    </w:p>
    <w:bookmarkEnd w:id="163"/>
    <w:bookmarkEnd w:id="164"/>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97" Target="media/rId97.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PKP Beacon: Publicaciones Académicas con Software PKP</dc:title>
  <dc:creator>Patricio Pantaleo</dc:creator>
  <cp:keywords/>
  <dcterms:created xsi:type="dcterms:W3CDTF">2025-11-24T01:33:28Z</dcterms:created>
  <dcterms:modified xsi:type="dcterms:W3CDTF">2025-11-24T01:33:28Z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2025-11-23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cid">
    <vt:lpwstr/>
  </property>
  <property fmtid="{D5CDD505-2E9C-101B-9397-08002B2CF9AE}" pid="11" name="subtitle">
    <vt:lpwstr>Informe Consolidado con Validación Beacon v6 (2024-2025)</vt:lpwstr>
  </property>
  <property fmtid="{D5CDD505-2E9C-101B-9397-08002B2CF9AE}" pid="12" name="toc-title">
    <vt:lpwstr>Table of contents</vt:lpwstr>
  </property>
</Properties>
</file>