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D838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Advanced Time Series Forecasting with Deep Learning and Attention Mechanisms</w:t>
      </w:r>
    </w:p>
    <w:p w14:paraId="1E59B685" w14:textId="77777777" w:rsidR="001E3E64" w:rsidRPr="0001733F" w:rsidRDefault="001E3E64">
      <w:pPr>
        <w:rPr>
          <w:rFonts w:ascii="Verdana" w:hAnsi="Verdana"/>
          <w:szCs w:val="24"/>
        </w:rPr>
      </w:pPr>
    </w:p>
    <w:p w14:paraId="3A3911B1" w14:textId="5931E1C8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Problem Statement</w:t>
      </w:r>
    </w:p>
    <w:p w14:paraId="4D4DEFE2" w14:textId="3A68953C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How can we design and implement an end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to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end forecasting pipeline that leverages deep learning (Transformers with attention) to outperform traditional models on multivariate time series data, while ensuring interpretability and reproducibility?</w:t>
      </w:r>
    </w:p>
    <w:p w14:paraId="1159F335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1FAE57D8" w14:textId="71EBD390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Project Overview</w:t>
      </w:r>
    </w:p>
    <w:p w14:paraId="7E6CAF44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This project implements an end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to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end pipeline for multivariate time series forecasting using a Transformer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based deep learning model with attention mechanisms.</w:t>
      </w:r>
    </w:p>
    <w:p w14:paraId="5569493A" w14:textId="2A8CAD94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We benchmark against traditional models (ARIMA, Exponential Smoothing) and interpret the learned attention weights to understand temporal feature importance.</w:t>
      </w:r>
    </w:p>
    <w:p w14:paraId="13A35C9A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641F9571" w14:textId="01CCD4A6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Main Goals</w:t>
      </w:r>
    </w:p>
    <w:p w14:paraId="2AB50E75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Forecast electricity consumption (OT) using historical multivariate time series data (ETTh1 dataset).</w:t>
      </w:r>
    </w:p>
    <w:p w14:paraId="7EF86263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Compare baselines vs. deep learning:</w:t>
      </w:r>
    </w:p>
    <w:p w14:paraId="19E35F89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Traditional models (ARIMA, Exponential Smoothing).</w:t>
      </w:r>
    </w:p>
    <w:p w14:paraId="42D4D014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Transformer encoder with self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attention.</w:t>
      </w:r>
    </w:p>
    <w:p w14:paraId="793F69C7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Demonstrate interpretability:</w:t>
      </w:r>
    </w:p>
    <w:p w14:paraId="10C9E152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Use attention weights to show which past time steps/features influence predictions.</w:t>
      </w:r>
    </w:p>
    <w:p w14:paraId="2BD5BB2A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Ensure reproducibility:</w:t>
      </w:r>
    </w:p>
    <w:p w14:paraId="417A12D3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Clean dataset, structured preprocessing, modular code, fixed seeds, requirements.</w:t>
      </w:r>
    </w:p>
    <w:p w14:paraId="0330F6F5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lastRenderedPageBreak/>
        <w:t xml:space="preserve">• </w:t>
      </w:r>
      <w:r w:rsidRPr="0001733F">
        <w:rPr>
          <w:rFonts w:ascii="Verdana" w:hAnsi="Verdana"/>
          <w:szCs w:val="24"/>
        </w:rPr>
        <w:tab/>
        <w:t>Deliver end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to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end workflow:</w:t>
      </w:r>
    </w:p>
    <w:p w14:paraId="70D587E7" w14:textId="087EC15D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 xml:space="preserve">Dataset loading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cleaning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EDA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preprocessing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baselines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Transformer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training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evaluation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prediction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interpretability.</w:t>
      </w:r>
    </w:p>
    <w:p w14:paraId="58C8970E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4317A687" w14:textId="4B5ACB99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1. Project Overview</w:t>
      </w:r>
    </w:p>
    <w:p w14:paraId="7D5C7157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This project implements an end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to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end pipeline for multivariate time series forecasting using a Transformer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based deep learning model with attention mechanisms.</w:t>
      </w:r>
    </w:p>
    <w:p w14:paraId="5E7510D0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We benchmark against traditional models (ARIMA, Exponential Smoothing) and interpret the learned attention weights to understand temporal feature importance.</w:t>
      </w:r>
    </w:p>
    <w:p w14:paraId="4C12DF4B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0F52BF51" w14:textId="54FEBB0D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2. Dataset</w:t>
      </w:r>
    </w:p>
    <w:p w14:paraId="74823960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Source: Electricity consumption dataset (ETT / M4 competition style).</w:t>
      </w:r>
    </w:p>
    <w:p w14:paraId="42E0057F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Features: Multiple sensor readings (e.g., OT, HUFL, HULL, MUFL).</w:t>
      </w:r>
    </w:p>
    <w:p w14:paraId="273FA916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Properties: Non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 xml:space="preserve">stationary, multiple </w:t>
      </w:r>
      <w:proofErr w:type="spellStart"/>
      <w:r w:rsidRPr="0001733F">
        <w:rPr>
          <w:rFonts w:ascii="Verdana" w:hAnsi="Verdana"/>
          <w:szCs w:val="24"/>
        </w:rPr>
        <w:t>seasonalities</w:t>
      </w:r>
      <w:proofErr w:type="spellEnd"/>
      <w:r w:rsidRPr="0001733F">
        <w:rPr>
          <w:rFonts w:ascii="Verdana" w:hAnsi="Verdana"/>
          <w:szCs w:val="24"/>
        </w:rPr>
        <w:t xml:space="preserve"> (hourly, daily, monthly).</w:t>
      </w:r>
    </w:p>
    <w:p w14:paraId="3C320B99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</w:p>
    <w:p w14:paraId="2DA8F618" w14:textId="7541794E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3. Exploratory Data Analysis (EDA)</w:t>
      </w:r>
    </w:p>
    <w:p w14:paraId="45F5BECD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 xml:space="preserve">Basic statistics: </w:t>
      </w:r>
      <w:proofErr w:type="gramStart"/>
      <w:r w:rsidRPr="0001733F">
        <w:rPr>
          <w:rFonts w:ascii="Verdana" w:hAnsi="Verdana"/>
          <w:szCs w:val="24"/>
        </w:rPr>
        <w:t>info(</w:t>
      </w:r>
      <w:proofErr w:type="gramEnd"/>
      <w:r w:rsidRPr="0001733F">
        <w:rPr>
          <w:rFonts w:ascii="Verdana" w:hAnsi="Verdana"/>
          <w:szCs w:val="24"/>
        </w:rPr>
        <w:t xml:space="preserve">), </w:t>
      </w:r>
      <w:proofErr w:type="gramStart"/>
      <w:r w:rsidRPr="0001733F">
        <w:rPr>
          <w:rFonts w:ascii="Verdana" w:hAnsi="Verdana"/>
          <w:szCs w:val="24"/>
        </w:rPr>
        <w:t>describe(</w:t>
      </w:r>
      <w:proofErr w:type="gramEnd"/>
      <w:r w:rsidRPr="0001733F">
        <w:rPr>
          <w:rFonts w:ascii="Verdana" w:hAnsi="Verdana"/>
          <w:szCs w:val="24"/>
        </w:rPr>
        <w:t>)</w:t>
      </w:r>
    </w:p>
    <w:p w14:paraId="7FA58E45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Plots:</w:t>
      </w:r>
    </w:p>
    <w:p w14:paraId="0D4FD811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  • Line plot of target variable (OT).</w:t>
      </w:r>
    </w:p>
    <w:p w14:paraId="4B20C656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  • Correlation heatmap (numeric features only).</w:t>
      </w:r>
    </w:p>
    <w:p w14:paraId="4365B9FE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  • Hourly and monthly consumption patterns (boxplots).</w:t>
      </w:r>
    </w:p>
    <w:p w14:paraId="165DB19B" w14:textId="0EA840C8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  • Rolling mean &amp; standard deviation (stationarity check).</w:t>
      </w:r>
    </w:p>
    <w:p w14:paraId="2373535D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 xml:space="preserve"> Example Output:</w:t>
      </w:r>
    </w:p>
    <w:p w14:paraId="1A51D846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Line plot of OT over time.</w:t>
      </w:r>
    </w:p>
    <w:p w14:paraId="50E2C5D4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Heatmap showing correlations between features.</w:t>
      </w:r>
    </w:p>
    <w:p w14:paraId="0ED8B667" w14:textId="4AB66C0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Boxplots showing seasonal consumption patterns.</w:t>
      </w:r>
    </w:p>
    <w:p w14:paraId="2ADA488A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lastRenderedPageBreak/>
        <w:t>4. Preprocessing</w:t>
      </w:r>
    </w:p>
    <w:p w14:paraId="131DACAE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 xml:space="preserve">Normalize features with </w:t>
      </w:r>
      <w:proofErr w:type="spellStart"/>
      <w:r w:rsidRPr="0001733F">
        <w:rPr>
          <w:rFonts w:ascii="Verdana" w:hAnsi="Verdana"/>
          <w:szCs w:val="24"/>
        </w:rPr>
        <w:t>StandardScaler</w:t>
      </w:r>
      <w:proofErr w:type="spellEnd"/>
      <w:r w:rsidRPr="0001733F">
        <w:rPr>
          <w:rFonts w:ascii="Verdana" w:hAnsi="Verdana"/>
          <w:szCs w:val="24"/>
        </w:rPr>
        <w:t>.</w:t>
      </w:r>
    </w:p>
    <w:p w14:paraId="0C596A9F" w14:textId="535B319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Create sliding windows for supervised learning.</w:t>
      </w:r>
    </w:p>
    <w:p w14:paraId="2E068467" w14:textId="6C8A6105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5. Baseline Models</w:t>
      </w:r>
    </w:p>
    <w:p w14:paraId="4B123ADC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- ARIMA and Exponential Smoothing implemented via </w:t>
      </w:r>
      <w:proofErr w:type="spellStart"/>
      <w:r w:rsidRPr="0001733F">
        <w:rPr>
          <w:rFonts w:ascii="Verdana" w:hAnsi="Verdana"/>
          <w:szCs w:val="24"/>
        </w:rPr>
        <w:t>statsmodels</w:t>
      </w:r>
      <w:proofErr w:type="spellEnd"/>
      <w:r w:rsidRPr="0001733F">
        <w:rPr>
          <w:rFonts w:ascii="Verdana" w:hAnsi="Verdana"/>
          <w:szCs w:val="24"/>
        </w:rPr>
        <w:t>.</w:t>
      </w:r>
    </w:p>
    <w:p w14:paraId="73D12331" w14:textId="13B8DDA0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Short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horizon forecasts used for benchmarking.</w:t>
      </w:r>
    </w:p>
    <w:p w14:paraId="393FF767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szCs w:val="24"/>
        </w:rPr>
        <w:t xml:space="preserve"> </w:t>
      </w:r>
      <w:r w:rsidRPr="0001733F">
        <w:rPr>
          <w:rFonts w:ascii="Verdana" w:hAnsi="Verdana"/>
          <w:b/>
          <w:bCs/>
          <w:szCs w:val="24"/>
        </w:rPr>
        <w:t>Example Output:</w:t>
      </w:r>
    </w:p>
    <w:p w14:paraId="6602F3C5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ARIMA forecast vs. actual plot.</w:t>
      </w:r>
    </w:p>
    <w:p w14:paraId="5B129EBF" w14:textId="361B10AD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Baseline RMSE/MAE values.</w:t>
      </w:r>
    </w:p>
    <w:p w14:paraId="7460F447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6. Training</w:t>
      </w:r>
    </w:p>
    <w:p w14:paraId="46884167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Loss: MSE</w:t>
      </w:r>
    </w:p>
    <w:p w14:paraId="7441DEC3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- Optimizer: </w:t>
      </w:r>
      <w:proofErr w:type="spellStart"/>
      <w:r w:rsidRPr="0001733F">
        <w:rPr>
          <w:rFonts w:ascii="Verdana" w:hAnsi="Verdana"/>
          <w:szCs w:val="24"/>
        </w:rPr>
        <w:t>AdamW</w:t>
      </w:r>
      <w:proofErr w:type="spellEnd"/>
    </w:p>
    <w:p w14:paraId="2DF6B65B" w14:textId="475B969D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- Batching: </w:t>
      </w:r>
      <w:proofErr w:type="spellStart"/>
      <w:r w:rsidRPr="0001733F">
        <w:rPr>
          <w:rFonts w:ascii="Verdana" w:hAnsi="Verdana"/>
          <w:szCs w:val="24"/>
        </w:rPr>
        <w:t>DataLoader</w:t>
      </w:r>
      <w:proofErr w:type="spellEnd"/>
      <w:r w:rsidRPr="0001733F">
        <w:rPr>
          <w:rFonts w:ascii="Verdana" w:hAnsi="Verdana"/>
          <w:szCs w:val="24"/>
        </w:rPr>
        <w:t xml:space="preserve"> with mini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batches</w:t>
      </w:r>
    </w:p>
    <w:p w14:paraId="6CBE8B76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7. Evaluation</w:t>
      </w:r>
    </w:p>
    <w:p w14:paraId="64F915DE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Metrics: RMSE, MAE, MAPE.</w:t>
      </w:r>
    </w:p>
    <w:p w14:paraId="2B136853" w14:textId="1FADCFBE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Plots: Forecast vs. actual for test sequences.</w:t>
      </w:r>
    </w:p>
    <w:p w14:paraId="22960076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szCs w:val="24"/>
        </w:rPr>
        <w:t xml:space="preserve"> </w:t>
      </w:r>
      <w:r w:rsidRPr="0001733F">
        <w:rPr>
          <w:rFonts w:ascii="Verdana" w:hAnsi="Verdana"/>
          <w:b/>
          <w:bCs/>
          <w:szCs w:val="24"/>
        </w:rPr>
        <w:t>Example Output:</w:t>
      </w:r>
    </w:p>
    <w:p w14:paraId="6F9C6D34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Predicted vs. actual plot for one test sequence.</w:t>
      </w:r>
    </w:p>
    <w:p w14:paraId="3DD43497" w14:textId="6A07632B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Table of metrics comparing Transformer vs. ARIMA/ETS.</w:t>
      </w:r>
    </w:p>
    <w:p w14:paraId="10F26717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8. Interpretability</w:t>
      </w:r>
    </w:p>
    <w:p w14:paraId="3E6995DA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Extract attention weights from Transformer encoder.</w:t>
      </w:r>
    </w:p>
    <w:p w14:paraId="5AFD3BC9" w14:textId="38745CD6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Visualize with heatmaps to show which past time steps/features influence predictions most.</w:t>
      </w:r>
    </w:p>
    <w:p w14:paraId="3FEB7559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szCs w:val="24"/>
        </w:rPr>
        <w:t xml:space="preserve"> </w:t>
      </w:r>
      <w:r w:rsidRPr="0001733F">
        <w:rPr>
          <w:rFonts w:ascii="Verdana" w:hAnsi="Verdana"/>
          <w:b/>
          <w:bCs/>
          <w:szCs w:val="24"/>
        </w:rPr>
        <w:t>Example Output:</w:t>
      </w:r>
    </w:p>
    <w:p w14:paraId="47019D51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Attention heatmap highlighting important time steps.</w:t>
      </w:r>
    </w:p>
    <w:p w14:paraId="23FCF8EE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3AE68765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lastRenderedPageBreak/>
        <w:t>9. Deliverables</w:t>
      </w:r>
    </w:p>
    <w:p w14:paraId="38E50BBA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Notebook: End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to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end pipeline with markdown explanations.</w:t>
      </w:r>
    </w:p>
    <w:p w14:paraId="45FFB6D6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Plots: EDA visuals, forecast comparisons, attention heatmaps.</w:t>
      </w:r>
    </w:p>
    <w:p w14:paraId="7E160887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- Report: Performance summary vs. baselines, interpretability discussion.</w:t>
      </w:r>
    </w:p>
    <w:p w14:paraId="21864965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37BA70AC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Verdana" w:hAnsi="Verdana"/>
          <w:b/>
          <w:bCs/>
          <w:szCs w:val="24"/>
        </w:rPr>
        <w:t>Use and Takeaways</w:t>
      </w:r>
    </w:p>
    <w:p w14:paraId="06814D2E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Segoe UI Emoji" w:hAnsi="Segoe UI Emoji" w:cs="Segoe UI Emoji"/>
          <w:b/>
          <w:bCs/>
          <w:szCs w:val="24"/>
        </w:rPr>
        <w:t>🔹</w:t>
      </w:r>
      <w:r w:rsidRPr="0001733F">
        <w:rPr>
          <w:rFonts w:ascii="Verdana" w:hAnsi="Verdana"/>
          <w:b/>
          <w:bCs/>
          <w:szCs w:val="24"/>
        </w:rPr>
        <w:t xml:space="preserve"> Use Cases</w:t>
      </w:r>
    </w:p>
    <w:p w14:paraId="297A9742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Energy Forecasting: Predict electricity demand to optimize grid operations and reduce costs.</w:t>
      </w:r>
    </w:p>
    <w:p w14:paraId="5F0985A2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 xml:space="preserve">Financial Forecasting: Model stock/sensor data with multiple </w:t>
      </w:r>
      <w:proofErr w:type="spellStart"/>
      <w:r w:rsidRPr="0001733F">
        <w:rPr>
          <w:rFonts w:ascii="Verdana" w:hAnsi="Verdana"/>
          <w:szCs w:val="24"/>
        </w:rPr>
        <w:t>seasonalities</w:t>
      </w:r>
      <w:proofErr w:type="spellEnd"/>
      <w:r w:rsidRPr="0001733F">
        <w:rPr>
          <w:rFonts w:ascii="Verdana" w:hAnsi="Verdana"/>
          <w:szCs w:val="24"/>
        </w:rPr>
        <w:t xml:space="preserve"> for better risk management.</w:t>
      </w:r>
    </w:p>
    <w:p w14:paraId="0B587CB5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IoT &amp; Sensor Analytics: Forecast machine/sensor readings to anticipate failures and schedule maintenance.</w:t>
      </w:r>
    </w:p>
    <w:p w14:paraId="5CB4F1F6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General Time Series Applications: Weather prediction, traffic flow, healthcare monitoring, etc.</w:t>
      </w:r>
    </w:p>
    <w:p w14:paraId="0D6EC9DE" w14:textId="77777777" w:rsidR="0001733F" w:rsidRPr="0001733F" w:rsidRDefault="0001733F" w:rsidP="0001733F">
      <w:pPr>
        <w:rPr>
          <w:rFonts w:ascii="Verdana" w:hAnsi="Verdana"/>
          <w:b/>
          <w:bCs/>
          <w:szCs w:val="24"/>
        </w:rPr>
      </w:pPr>
    </w:p>
    <w:p w14:paraId="1BC19D1E" w14:textId="631A4D04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Segoe UI Emoji" w:hAnsi="Segoe UI Emoji" w:cs="Segoe UI Emoji"/>
          <w:b/>
          <w:bCs/>
          <w:szCs w:val="24"/>
        </w:rPr>
        <w:t>🔹</w:t>
      </w:r>
      <w:r w:rsidRPr="0001733F">
        <w:rPr>
          <w:rFonts w:ascii="Verdana" w:hAnsi="Verdana"/>
          <w:b/>
          <w:bCs/>
          <w:szCs w:val="24"/>
        </w:rPr>
        <w:t xml:space="preserve"> Technical Takeaways</w:t>
      </w:r>
    </w:p>
    <w:p w14:paraId="6DB5494F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End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to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 xml:space="preserve">End Pipeline: You now know how to go from raw dataset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EDA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preprocessing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baselines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deep learning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evaluation </w:t>
      </w:r>
      <w:r w:rsidRPr="0001733F">
        <w:rPr>
          <w:rFonts w:ascii="Arial" w:hAnsi="Arial" w:cs="Arial"/>
          <w:szCs w:val="24"/>
        </w:rPr>
        <w:t>→</w:t>
      </w:r>
      <w:r w:rsidRPr="0001733F">
        <w:rPr>
          <w:rFonts w:ascii="Verdana" w:hAnsi="Verdana"/>
          <w:szCs w:val="24"/>
        </w:rPr>
        <w:t xml:space="preserve"> interpretability.</w:t>
      </w:r>
    </w:p>
    <w:p w14:paraId="5ECA4B7E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Baseline vs. Deep Learning: You compared ARIMA/ETS (traditional) with Transformer (modern), showing strengths and weaknesses.</w:t>
      </w:r>
    </w:p>
    <w:p w14:paraId="11BEFAEA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Attention Mechanisms: You learned how attention highlights important time steps/features, giving interpretability to deep learning forecasts.</w:t>
      </w:r>
    </w:p>
    <w:p w14:paraId="66ACAA30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Reproducibility: Modular code, fixed seeds, and requirements ensure others can replicate your results.</w:t>
      </w:r>
    </w:p>
    <w:p w14:paraId="0909E2B6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Scalability: The Transformer architecture can handle multivariate, non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stationary, and seasonal data better than classical models.</w:t>
      </w:r>
    </w:p>
    <w:p w14:paraId="5B4B097A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68B77159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4EFD1232" w14:textId="0309730A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Segoe UI Emoji" w:hAnsi="Segoe UI Emoji" w:cs="Segoe UI Emoji"/>
          <w:szCs w:val="24"/>
        </w:rPr>
        <w:t>🔹</w:t>
      </w:r>
      <w:r w:rsidRPr="0001733F">
        <w:rPr>
          <w:rFonts w:ascii="Verdana" w:hAnsi="Verdana"/>
          <w:szCs w:val="24"/>
        </w:rPr>
        <w:t xml:space="preserve"> </w:t>
      </w:r>
      <w:r w:rsidRPr="0001733F">
        <w:rPr>
          <w:rFonts w:ascii="Verdana" w:hAnsi="Verdana"/>
          <w:b/>
          <w:bCs/>
          <w:szCs w:val="24"/>
        </w:rPr>
        <w:t>Practical Insights</w:t>
      </w:r>
    </w:p>
    <w:p w14:paraId="5DAFE2FA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Interpretability matters: Attention heatmaps reveal which past signals drive predictions, helping domain experts trust the model.</w:t>
      </w:r>
    </w:p>
    <w:p w14:paraId="3FA3705B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Efficiency trade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offs: Deep learning models require more compute but can capture complex dependencies that ARIMA/ETS miss.</w:t>
      </w:r>
    </w:p>
    <w:p w14:paraId="7C1A1D3C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>Generalization: The same pipeline can be adapted to other datasets (finance, healthcare, IoT) with minimal changes.</w:t>
      </w:r>
    </w:p>
    <w:p w14:paraId="10E08042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 xml:space="preserve">• </w:t>
      </w:r>
      <w:r w:rsidRPr="0001733F">
        <w:rPr>
          <w:rFonts w:ascii="Verdana" w:hAnsi="Verdana"/>
          <w:szCs w:val="24"/>
        </w:rPr>
        <w:tab/>
        <w:t xml:space="preserve">Skill Development: You’ve practiced </w:t>
      </w:r>
      <w:proofErr w:type="spellStart"/>
      <w:r w:rsidRPr="0001733F">
        <w:rPr>
          <w:rFonts w:ascii="Verdana" w:hAnsi="Verdana"/>
          <w:szCs w:val="24"/>
        </w:rPr>
        <w:t>PyTorch</w:t>
      </w:r>
      <w:proofErr w:type="spellEnd"/>
      <w:r w:rsidRPr="0001733F">
        <w:rPr>
          <w:rFonts w:ascii="Verdana" w:hAnsi="Verdana"/>
          <w:szCs w:val="24"/>
        </w:rPr>
        <w:t>, data preprocessing, model training, evaluation metrics, and visualization — all critical for real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world ML projects.</w:t>
      </w:r>
    </w:p>
    <w:p w14:paraId="4E0B3196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4CB41EB1" w14:textId="1C8EFF48" w:rsidR="0001733F" w:rsidRPr="0001733F" w:rsidRDefault="0001733F" w:rsidP="0001733F">
      <w:pPr>
        <w:rPr>
          <w:rFonts w:ascii="Verdana" w:hAnsi="Verdana"/>
          <w:b/>
          <w:bCs/>
          <w:szCs w:val="24"/>
        </w:rPr>
      </w:pPr>
      <w:r w:rsidRPr="0001733F">
        <w:rPr>
          <w:rFonts w:ascii="Segoe UI Emoji" w:hAnsi="Segoe UI Emoji" w:cs="Segoe UI Emoji"/>
          <w:b/>
          <w:bCs/>
          <w:szCs w:val="24"/>
        </w:rPr>
        <w:t>🔹</w:t>
      </w:r>
      <w:r w:rsidRPr="0001733F">
        <w:rPr>
          <w:rFonts w:ascii="Verdana" w:hAnsi="Verdana"/>
          <w:b/>
          <w:bCs/>
          <w:szCs w:val="24"/>
        </w:rPr>
        <w:t xml:space="preserve"> Final Takeaway</w:t>
      </w:r>
    </w:p>
    <w:p w14:paraId="350A41CC" w14:textId="77777777" w:rsidR="0001733F" w:rsidRPr="0001733F" w:rsidRDefault="0001733F" w:rsidP="0001733F">
      <w:pPr>
        <w:rPr>
          <w:rFonts w:ascii="Verdana" w:hAnsi="Verdana"/>
          <w:szCs w:val="24"/>
        </w:rPr>
      </w:pPr>
      <w:r w:rsidRPr="0001733F">
        <w:rPr>
          <w:rFonts w:ascii="Verdana" w:hAnsi="Verdana"/>
          <w:szCs w:val="24"/>
        </w:rPr>
        <w:t>This project demonstrates how modern deep learning (Transformers + attention) can outperform traditional forecasting methods while still being interpretable. It equips you with both practical forecasting skills and research</w:t>
      </w:r>
      <w:r w:rsidRPr="0001733F">
        <w:rPr>
          <w:rFonts w:ascii="Cambria Math" w:hAnsi="Cambria Math" w:cs="Cambria Math"/>
          <w:szCs w:val="24"/>
        </w:rPr>
        <w:t>‑</w:t>
      </w:r>
      <w:r w:rsidRPr="0001733F">
        <w:rPr>
          <w:rFonts w:ascii="Verdana" w:hAnsi="Verdana"/>
          <w:szCs w:val="24"/>
        </w:rPr>
        <w:t>level insights into how attention mechanisms reveal temporal importance in complex time series.</w:t>
      </w:r>
    </w:p>
    <w:p w14:paraId="658AEC40" w14:textId="77777777" w:rsidR="0001733F" w:rsidRPr="0001733F" w:rsidRDefault="0001733F" w:rsidP="0001733F">
      <w:pPr>
        <w:rPr>
          <w:rFonts w:ascii="Verdana" w:hAnsi="Verdana"/>
          <w:szCs w:val="24"/>
        </w:rPr>
      </w:pPr>
    </w:p>
    <w:p w14:paraId="1E2A8745" w14:textId="77777777" w:rsidR="0001733F" w:rsidRPr="0001733F" w:rsidRDefault="0001733F" w:rsidP="0001733F">
      <w:pPr>
        <w:rPr>
          <w:rFonts w:ascii="Verdana" w:hAnsi="Verdana"/>
          <w:szCs w:val="24"/>
        </w:rPr>
      </w:pPr>
    </w:p>
    <w:sectPr w:rsidR="0001733F" w:rsidRPr="00017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3F"/>
    <w:rsid w:val="0001733F"/>
    <w:rsid w:val="001E3E64"/>
    <w:rsid w:val="00384A77"/>
    <w:rsid w:val="003B2059"/>
    <w:rsid w:val="00472BA3"/>
    <w:rsid w:val="006A5ED6"/>
    <w:rsid w:val="006C57BC"/>
    <w:rsid w:val="00772D41"/>
    <w:rsid w:val="00A1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180F"/>
  <w15:chartTrackingRefBased/>
  <w15:docId w15:val="{60EF98C9-F0C7-4AB6-8E2B-0EEB8828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33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33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1733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73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73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pradheep raane</dc:creator>
  <cp:keywords/>
  <dc:description/>
  <cp:lastModifiedBy>pradheep raane</cp:lastModifiedBy>
  <cp:revision>1</cp:revision>
  <dcterms:created xsi:type="dcterms:W3CDTF">2026-02-03T16:35:00Z</dcterms:created>
  <dcterms:modified xsi:type="dcterms:W3CDTF">2026-02-03T16:41:00Z</dcterms:modified>
</cp:coreProperties>
</file>