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D3BF4">
      <w:pPr>
        <w:jc w:val="center"/>
      </w:pPr>
      <w:bookmarkStart w:id="0" w:name="_GoBack"/>
      <w:bookmarkEnd w:id="0"/>
      <w:r>
        <w:rPr>
          <w:rStyle w:val="s1"/>
        </w:rPr>
        <w:t>Государственные нормативы в области архитектуры, градостроительства и строительства</w:t>
      </w:r>
      <w:r>
        <w:rPr>
          <w:rStyle w:val="s1"/>
        </w:rPr>
        <w:br/>
        <w:t>СВОД ПРАВИЛ РЕСПУБЛИКИ КАЗАХСТАН</w:t>
      </w:r>
      <w:r>
        <w:rPr>
          <w:rStyle w:val="s1"/>
        </w:rPr>
        <w:br/>
      </w:r>
      <w:r>
        <w:rPr>
          <w:rStyle w:val="s1"/>
        </w:rPr>
        <w:br/>
        <w:t>СП РК 2.04-103-2013</w:t>
      </w:r>
      <w:r>
        <w:rPr>
          <w:rStyle w:val="s1"/>
        </w:rPr>
        <w:br/>
      </w:r>
      <w:r>
        <w:rPr>
          <w:rStyle w:val="s1"/>
        </w:rPr>
        <w:br/>
        <w:t>Устройство молниезащиты зданий и сооружений</w:t>
      </w:r>
    </w:p>
    <w:p w:rsidR="00000000" w:rsidRDefault="003D3BF4">
      <w:pPr>
        <w:ind w:firstLine="426"/>
        <w:jc w:val="center"/>
      </w:pPr>
      <w:r>
        <w:rPr>
          <w:i/>
          <w:iCs/>
        </w:rPr>
        <w:t>Lightning protection appliances of buildings and structures</w:t>
      </w:r>
    </w:p>
    <w:p w:rsidR="00000000" w:rsidRDefault="003D3BF4">
      <w:pPr>
        <w:jc w:val="center"/>
      </w:pPr>
      <w:r>
        <w:rPr>
          <w:rStyle w:val="s3"/>
        </w:rPr>
        <w:t xml:space="preserve">(с </w:t>
      </w:r>
      <w:hyperlink r:id="rId7" w:history="1">
        <w:r>
          <w:rPr>
            <w:rStyle w:val="a6"/>
            <w:i/>
            <w:iCs/>
          </w:rPr>
          <w:t>изменениями и дополнениями</w:t>
        </w:r>
      </w:hyperlink>
      <w:r>
        <w:rPr>
          <w:rStyle w:val="s3"/>
        </w:rPr>
        <w:t xml:space="preserve"> по состоянию на 06.11.2019 г.)</w:t>
      </w:r>
    </w:p>
    <w:p w:rsidR="00000000" w:rsidRDefault="003D3BF4">
      <w:pPr>
        <w:ind w:firstLine="400"/>
        <w:jc w:val="both"/>
      </w:pPr>
      <w:r>
        <w:rPr>
          <w:rStyle w:val="s0"/>
        </w:rPr>
        <w:t> </w:t>
      </w:r>
    </w:p>
    <w:p w:rsidR="00000000" w:rsidRDefault="003D3BF4">
      <w:pPr>
        <w:ind w:firstLine="400"/>
        <w:jc w:val="both"/>
      </w:pPr>
      <w:r>
        <w:t> </w:t>
      </w:r>
    </w:p>
    <w:p w:rsidR="00000000" w:rsidRDefault="003D3BF4">
      <w:pPr>
        <w:jc w:val="center"/>
      </w:pPr>
      <w:bookmarkStart w:id="1" w:name="ContentStart"/>
      <w:bookmarkEnd w:id="1"/>
      <w:r>
        <w:rPr>
          <w:rStyle w:val="s1"/>
        </w:rPr>
        <w:t>СОДЕРЖАНИЕ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both"/>
      </w:pPr>
      <w:hyperlink w:anchor="sub111" w:history="1">
        <w:r>
          <w:rPr>
            <w:rStyle w:val="a6"/>
          </w:rPr>
          <w:t>ВВЕДЕНИЕ</w:t>
        </w:r>
      </w:hyperlink>
    </w:p>
    <w:p w:rsidR="00000000" w:rsidRDefault="003D3BF4">
      <w:pPr>
        <w:ind w:firstLine="426"/>
        <w:jc w:val="both"/>
      </w:pPr>
      <w:hyperlink w:anchor="sub100" w:history="1">
        <w:r>
          <w:rPr>
            <w:rStyle w:val="a6"/>
          </w:rPr>
          <w:t>1. ОБЛАСТЬ ПРИМЕНЕНИЯ</w:t>
        </w:r>
      </w:hyperlink>
    </w:p>
    <w:p w:rsidR="00000000" w:rsidRDefault="003D3BF4">
      <w:pPr>
        <w:ind w:firstLine="426"/>
        <w:jc w:val="both"/>
      </w:pPr>
      <w:hyperlink w:anchor="sub200" w:history="1">
        <w:r>
          <w:rPr>
            <w:rStyle w:val="a6"/>
          </w:rPr>
          <w:t>2. НОРМАТИВНЫЕ ССЫЛКИ</w:t>
        </w:r>
      </w:hyperlink>
    </w:p>
    <w:p w:rsidR="00000000" w:rsidRDefault="003D3BF4">
      <w:pPr>
        <w:ind w:firstLine="426"/>
        <w:jc w:val="both"/>
      </w:pPr>
      <w:hyperlink w:anchor="sub300" w:history="1">
        <w:r>
          <w:rPr>
            <w:rStyle w:val="a6"/>
          </w:rPr>
          <w:t>3. ТЕРМИНЫ И ОПРЕДЕЛЕНИЯ</w:t>
        </w:r>
      </w:hyperlink>
    </w:p>
    <w:p w:rsidR="00000000" w:rsidRDefault="003D3BF4">
      <w:pPr>
        <w:ind w:firstLine="426"/>
        <w:jc w:val="both"/>
      </w:pPr>
      <w:hyperlink w:anchor="sub400" w:history="1">
        <w:r>
          <w:rPr>
            <w:rStyle w:val="a6"/>
          </w:rPr>
          <w:t>4. МОЛНИЯ И ЕЕ ВОЗДЕЙСТВИЯ</w:t>
        </w:r>
      </w:hyperlink>
    </w:p>
    <w:p w:rsidR="00000000" w:rsidRDefault="003D3BF4">
      <w:pPr>
        <w:ind w:firstLine="426"/>
        <w:jc w:val="both"/>
      </w:pPr>
      <w:hyperlink w:anchor="sub401" w:history="1">
        <w:r>
          <w:rPr>
            <w:rStyle w:val="a6"/>
          </w:rPr>
          <w:t>4.1 Общие положения</w:t>
        </w:r>
      </w:hyperlink>
    </w:p>
    <w:p w:rsidR="00000000" w:rsidRDefault="003D3BF4">
      <w:pPr>
        <w:ind w:firstLine="426"/>
        <w:jc w:val="both"/>
      </w:pPr>
      <w:hyperlink w:anchor="sub402" w:history="1">
        <w:r>
          <w:rPr>
            <w:rStyle w:val="a6"/>
          </w:rPr>
          <w:t>4.2 Виды молний</w:t>
        </w:r>
      </w:hyperlink>
    </w:p>
    <w:p w:rsidR="00000000" w:rsidRDefault="003D3BF4">
      <w:pPr>
        <w:ind w:firstLine="426"/>
        <w:jc w:val="both"/>
      </w:pPr>
      <w:hyperlink w:anchor="sub403" w:history="1">
        <w:r>
          <w:rPr>
            <w:rStyle w:val="a6"/>
          </w:rPr>
          <w:t>4.3 Эффекты молниевого разряда</w:t>
        </w:r>
      </w:hyperlink>
    </w:p>
    <w:p w:rsidR="00000000" w:rsidRDefault="003D3BF4">
      <w:pPr>
        <w:ind w:firstLine="426"/>
        <w:jc w:val="both"/>
      </w:pPr>
      <w:hyperlink w:anchor="sub404" w:history="1">
        <w:r>
          <w:rPr>
            <w:rStyle w:val="a6"/>
          </w:rPr>
          <w:t>4.4 Параметры токов молнии</w:t>
        </w:r>
      </w:hyperlink>
    </w:p>
    <w:p w:rsidR="00000000" w:rsidRDefault="003D3BF4">
      <w:pPr>
        <w:ind w:firstLine="426"/>
        <w:jc w:val="both"/>
      </w:pPr>
      <w:hyperlink w:anchor="sub405" w:history="1">
        <w:r>
          <w:rPr>
            <w:rStyle w:val="a6"/>
          </w:rPr>
          <w:t>4.5 Повреждение в результате воздействия молнии</w:t>
        </w:r>
      </w:hyperlink>
    </w:p>
    <w:p w:rsidR="00000000" w:rsidRDefault="003D3BF4">
      <w:pPr>
        <w:ind w:firstLine="426"/>
        <w:jc w:val="both"/>
      </w:pPr>
      <w:hyperlink w:anchor="sub40501" w:history="1">
        <w:r>
          <w:rPr>
            <w:rStyle w:val="a6"/>
          </w:rPr>
          <w:t>4.5.1 Повреждения зданий и сооружений</w:t>
        </w:r>
      </w:hyperlink>
    </w:p>
    <w:p w:rsidR="00000000" w:rsidRDefault="003D3BF4">
      <w:pPr>
        <w:ind w:firstLine="426"/>
        <w:jc w:val="both"/>
      </w:pPr>
      <w:hyperlink w:anchor="sub40502" w:history="1">
        <w:r>
          <w:rPr>
            <w:rStyle w:val="a6"/>
          </w:rPr>
          <w:t>4.5.2 Типы ущерба</w:t>
        </w:r>
      </w:hyperlink>
    </w:p>
    <w:p w:rsidR="00000000" w:rsidRDefault="003D3BF4">
      <w:pPr>
        <w:ind w:firstLine="426"/>
        <w:jc w:val="both"/>
      </w:pPr>
      <w:hyperlink w:anchor="sub500" w:history="1">
        <w:r>
          <w:rPr>
            <w:rStyle w:val="a6"/>
          </w:rPr>
          <w:t>5. МЕРЫ МОЛНИЕЗАЩИТЫ</w:t>
        </w:r>
      </w:hyperlink>
    </w:p>
    <w:p w:rsidR="00000000" w:rsidRDefault="003D3BF4">
      <w:pPr>
        <w:ind w:firstLine="426"/>
        <w:jc w:val="both"/>
      </w:pPr>
      <w:hyperlink w:anchor="sub501" w:history="1">
        <w:r>
          <w:rPr>
            <w:rStyle w:val="a6"/>
          </w:rPr>
          <w:t>5.1 Критерии молниезащиты зданий, сооружений</w:t>
        </w:r>
      </w:hyperlink>
    </w:p>
    <w:p w:rsidR="00000000" w:rsidRDefault="003D3BF4">
      <w:pPr>
        <w:ind w:firstLine="426"/>
        <w:jc w:val="both"/>
      </w:pPr>
      <w:hyperlink w:anchor="sub50101" w:history="1">
        <w:r>
          <w:rPr>
            <w:rStyle w:val="a6"/>
          </w:rPr>
          <w:t>5.1.1 Уровни молниезащиты</w:t>
        </w:r>
      </w:hyperlink>
    </w:p>
    <w:p w:rsidR="00000000" w:rsidRDefault="003D3BF4">
      <w:pPr>
        <w:ind w:firstLine="426"/>
        <w:jc w:val="both"/>
      </w:pPr>
      <w:hyperlink w:anchor="sub50102" w:history="1">
        <w:r>
          <w:rPr>
            <w:rStyle w:val="a6"/>
          </w:rPr>
          <w:t>5.1.2 Зоны молниезащиты</w:t>
        </w:r>
      </w:hyperlink>
    </w:p>
    <w:p w:rsidR="00000000" w:rsidRDefault="003D3BF4">
      <w:pPr>
        <w:ind w:firstLine="426"/>
        <w:jc w:val="both"/>
      </w:pPr>
      <w:hyperlink w:anchor="sub50103" w:history="1">
        <w:r>
          <w:rPr>
            <w:rStyle w:val="a6"/>
          </w:rPr>
          <w:t>5.1.3 Защита зданий и сооружений</w:t>
        </w:r>
      </w:hyperlink>
    </w:p>
    <w:p w:rsidR="00000000" w:rsidRDefault="003D3BF4">
      <w:pPr>
        <w:ind w:firstLine="426"/>
        <w:jc w:val="both"/>
      </w:pPr>
      <w:hyperlink w:anchor="sub600" w:history="1">
        <w:r>
          <w:rPr>
            <w:rStyle w:val="a6"/>
          </w:rPr>
          <w:t>6. ВИДЫ МОЛНИЕЗАЩИТЫ</w:t>
        </w:r>
      </w:hyperlink>
    </w:p>
    <w:p w:rsidR="00000000" w:rsidRDefault="003D3BF4">
      <w:pPr>
        <w:ind w:firstLine="426"/>
        <w:jc w:val="both"/>
      </w:pPr>
      <w:hyperlink w:anchor="sub601" w:history="1">
        <w:r>
          <w:rPr>
            <w:rStyle w:val="a6"/>
          </w:rPr>
          <w:t>6.1 Радиоактивная система РСЭ</w:t>
        </w:r>
      </w:hyperlink>
    </w:p>
    <w:p w:rsidR="00000000" w:rsidRDefault="003D3BF4">
      <w:pPr>
        <w:ind w:firstLine="426"/>
        <w:jc w:val="both"/>
      </w:pPr>
      <w:hyperlink w:anchor="sub602" w:history="1">
        <w:r>
          <w:rPr>
            <w:rStyle w:val="a6"/>
          </w:rPr>
          <w:t>6.2 Нерадиоактивные терминалы</w:t>
        </w:r>
      </w:hyperlink>
    </w:p>
    <w:p w:rsidR="00000000" w:rsidRDefault="003D3BF4">
      <w:pPr>
        <w:ind w:firstLine="397"/>
        <w:jc w:val="both"/>
      </w:pPr>
      <w:hyperlink w:anchor="sub700" w:history="1">
        <w:r>
          <w:rPr>
            <w:rStyle w:val="a6"/>
          </w:rPr>
          <w:t>7. МЕТОДЫ КОНСТРУИРОВАНИЯ СИСТЕМ МОЛНИЕЗАЩИТЫ</w:t>
        </w:r>
      </w:hyperlink>
    </w:p>
    <w:p w:rsidR="00000000" w:rsidRDefault="003D3BF4">
      <w:pPr>
        <w:ind w:firstLine="426"/>
        <w:jc w:val="both"/>
      </w:pPr>
      <w:hyperlink w:anchor="sub701" w:history="1">
        <w:r>
          <w:rPr>
            <w:rStyle w:val="a6"/>
          </w:rPr>
          <w:t>7.1 Методы систем молниезащиты</w:t>
        </w:r>
      </w:hyperlink>
    </w:p>
    <w:p w:rsidR="00000000" w:rsidRDefault="003D3BF4">
      <w:pPr>
        <w:ind w:firstLine="426"/>
        <w:jc w:val="both"/>
      </w:pPr>
      <w:hyperlink w:anchor="sub702" w:history="1">
        <w:r>
          <w:rPr>
            <w:rStyle w:val="a6"/>
          </w:rPr>
          <w:t>7.2 Электрогеометрический метод расчета молниезащиты</w:t>
        </w:r>
      </w:hyperlink>
    </w:p>
    <w:p w:rsidR="00000000" w:rsidRDefault="003D3BF4">
      <w:pPr>
        <w:ind w:firstLine="426"/>
        <w:jc w:val="both"/>
      </w:pPr>
      <w:hyperlink w:anchor="sub800" w:history="1">
        <w:r>
          <w:rPr>
            <w:rStyle w:val="a6"/>
          </w:rPr>
          <w:t>8. СИСТЕМЫ</w:t>
        </w:r>
        <w:r>
          <w:rPr>
            <w:rStyle w:val="a6"/>
          </w:rPr>
          <w:t xml:space="preserve"> РАННЕЙ СТРИМЕРНОЙ ЭМИССИИ (РСЭ) </w:t>
        </w:r>
      </w:hyperlink>
    </w:p>
    <w:p w:rsidR="00000000" w:rsidRDefault="003D3BF4">
      <w:pPr>
        <w:ind w:firstLine="426"/>
        <w:jc w:val="both"/>
      </w:pPr>
      <w:hyperlink w:anchor="sub801" w:history="1">
        <w:r>
          <w:rPr>
            <w:rStyle w:val="a6"/>
          </w:rPr>
          <w:t>8.1 Внешние системы молниезащиты</w:t>
        </w:r>
      </w:hyperlink>
    </w:p>
    <w:p w:rsidR="00000000" w:rsidRDefault="003D3BF4">
      <w:pPr>
        <w:ind w:firstLine="426"/>
        <w:jc w:val="both"/>
      </w:pPr>
      <w:hyperlink w:anchor="sub80101" w:history="1">
        <w:r>
          <w:rPr>
            <w:rStyle w:val="a6"/>
          </w:rPr>
          <w:t>8.1.1 Молниеприемники</w:t>
        </w:r>
      </w:hyperlink>
    </w:p>
    <w:p w:rsidR="00000000" w:rsidRDefault="003D3BF4">
      <w:pPr>
        <w:ind w:firstLine="426"/>
        <w:jc w:val="both"/>
      </w:pPr>
      <w:hyperlink w:anchor="sub80102" w:history="1">
        <w:r>
          <w:rPr>
            <w:rStyle w:val="a6"/>
          </w:rPr>
          <w:t>8.1.2 Молниеотводы</w:t>
        </w:r>
      </w:hyperlink>
    </w:p>
    <w:p w:rsidR="00000000" w:rsidRDefault="003D3BF4">
      <w:pPr>
        <w:ind w:firstLine="426"/>
        <w:jc w:val="both"/>
      </w:pPr>
      <w:hyperlink w:anchor="sub80103" w:history="1">
        <w:r>
          <w:rPr>
            <w:rStyle w:val="a6"/>
          </w:rPr>
          <w:t>8.1.3 Перемычки</w:t>
        </w:r>
      </w:hyperlink>
    </w:p>
    <w:p w:rsidR="00000000" w:rsidRDefault="003D3BF4">
      <w:pPr>
        <w:ind w:firstLine="426"/>
        <w:jc w:val="both"/>
      </w:pPr>
      <w:hyperlink w:anchor="sub80104" w:history="1">
        <w:r>
          <w:rPr>
            <w:rStyle w:val="a6"/>
          </w:rPr>
          <w:t>8.1.4 Система заземления</w:t>
        </w:r>
      </w:hyperlink>
    </w:p>
    <w:p w:rsidR="00000000" w:rsidRDefault="003D3BF4">
      <w:pPr>
        <w:ind w:firstLine="426"/>
        <w:jc w:val="both"/>
      </w:pPr>
      <w:hyperlink w:anchor="sub80105" w:history="1">
        <w:r>
          <w:rPr>
            <w:rStyle w:val="a6"/>
          </w:rPr>
          <w:t>8.1.5 Компоненты системы молниезащиты</w:t>
        </w:r>
      </w:hyperlink>
    </w:p>
    <w:p w:rsidR="00000000" w:rsidRDefault="003D3BF4">
      <w:pPr>
        <w:ind w:firstLine="426"/>
        <w:jc w:val="both"/>
      </w:pPr>
      <w:hyperlink w:anchor="sub80106" w:history="1">
        <w:r>
          <w:rPr>
            <w:rStyle w:val="a6"/>
          </w:rPr>
          <w:t>8.1.6 Материалы системы молниезащиты и их размеры</w:t>
        </w:r>
      </w:hyperlink>
    </w:p>
    <w:p w:rsidR="00000000" w:rsidRDefault="003D3BF4">
      <w:pPr>
        <w:ind w:firstLine="426"/>
        <w:jc w:val="both"/>
      </w:pPr>
      <w:hyperlink w:anchor="sub802" w:history="1">
        <w:r>
          <w:rPr>
            <w:rStyle w:val="a6"/>
          </w:rPr>
          <w:t>8.2 Внутренняя система молниеза</w:t>
        </w:r>
        <w:r>
          <w:rPr>
            <w:rStyle w:val="a6"/>
          </w:rPr>
          <w:t>щиты</w:t>
        </w:r>
      </w:hyperlink>
    </w:p>
    <w:p w:rsidR="00000000" w:rsidRDefault="003D3BF4">
      <w:pPr>
        <w:ind w:firstLine="426"/>
        <w:jc w:val="both"/>
      </w:pPr>
      <w:hyperlink w:anchor="sub80201" w:history="1">
        <w:r>
          <w:rPr>
            <w:rStyle w:val="a6"/>
          </w:rPr>
          <w:t xml:space="preserve">8.2.1 Система уравнивания потенциалов </w:t>
        </w:r>
      </w:hyperlink>
    </w:p>
    <w:p w:rsidR="00000000" w:rsidRDefault="003D3BF4">
      <w:pPr>
        <w:ind w:firstLine="426"/>
        <w:jc w:val="both"/>
      </w:pPr>
      <w:hyperlink w:anchor="sub80202" w:history="1">
        <w:r>
          <w:rPr>
            <w:rStyle w:val="a6"/>
          </w:rPr>
          <w:t>8.2.2 Электроизоляция внешней системы молниезащиты</w:t>
        </w:r>
      </w:hyperlink>
    </w:p>
    <w:p w:rsidR="00000000" w:rsidRDefault="003D3BF4">
      <w:pPr>
        <w:ind w:firstLine="426"/>
        <w:jc w:val="both"/>
      </w:pPr>
      <w:hyperlink w:anchor="sub803" w:history="1">
        <w:r>
          <w:rPr>
            <w:rStyle w:val="a6"/>
          </w:rPr>
          <w:t>8.3 Техническое обслуживание и проверка системы молниезащиты</w:t>
        </w:r>
      </w:hyperlink>
    </w:p>
    <w:p w:rsidR="00000000" w:rsidRDefault="003D3BF4">
      <w:pPr>
        <w:ind w:firstLine="426"/>
        <w:jc w:val="both"/>
      </w:pPr>
      <w:hyperlink w:anchor="sub900" w:history="1">
        <w:r>
          <w:rPr>
            <w:rStyle w:val="a6"/>
          </w:rPr>
          <w:t>9. СПЕЦИАЛЬНЫЕ МЕРЫ МОЛНИЕЗАЩИТЫ</w:t>
        </w:r>
      </w:hyperlink>
    </w:p>
    <w:p w:rsidR="00000000" w:rsidRDefault="003D3BF4">
      <w:pPr>
        <w:ind w:firstLine="426"/>
        <w:jc w:val="both"/>
      </w:pPr>
      <w:hyperlink w:anchor="sub901" w:history="1">
        <w:r>
          <w:rPr>
            <w:rStyle w:val="a6"/>
          </w:rPr>
          <w:t>9.1 Антенны</w:t>
        </w:r>
      </w:hyperlink>
    </w:p>
    <w:p w:rsidR="00000000" w:rsidRDefault="003D3BF4">
      <w:pPr>
        <w:ind w:firstLine="426"/>
        <w:jc w:val="both"/>
      </w:pPr>
      <w:hyperlink w:anchor="sub902" w:history="1">
        <w:r>
          <w:rPr>
            <w:rStyle w:val="a6"/>
          </w:rPr>
          <w:t>9.2 Заводские трубы</w:t>
        </w:r>
      </w:hyperlink>
    </w:p>
    <w:p w:rsidR="00000000" w:rsidRDefault="003D3BF4">
      <w:pPr>
        <w:ind w:firstLine="426"/>
        <w:jc w:val="both"/>
      </w:pPr>
      <w:hyperlink w:anchor="sub903" w:history="1">
        <w:r>
          <w:rPr>
            <w:rStyle w:val="a6"/>
          </w:rPr>
          <w:t>9.3 Хранилище возгораемых и взрывчатых материалов</w:t>
        </w:r>
      </w:hyperlink>
    </w:p>
    <w:p w:rsidR="00000000" w:rsidRDefault="003D3BF4">
      <w:pPr>
        <w:ind w:firstLine="426"/>
        <w:jc w:val="both"/>
      </w:pPr>
      <w:hyperlink w:anchor="sub904" w:history="1">
        <w:r>
          <w:rPr>
            <w:rStyle w:val="a6"/>
          </w:rPr>
          <w:t>9.4 Религиозные постройки</w:t>
        </w:r>
      </w:hyperlink>
    </w:p>
    <w:p w:rsidR="00000000" w:rsidRDefault="003D3BF4">
      <w:pPr>
        <w:ind w:firstLine="426"/>
        <w:jc w:val="both"/>
      </w:pPr>
      <w:hyperlink w:anchor="sub905" w:history="1">
        <w:r>
          <w:rPr>
            <w:rStyle w:val="a6"/>
          </w:rPr>
          <w:t>9.5 Открытые площадки, зона отдыха, деревья</w:t>
        </w:r>
      </w:hyperlink>
    </w:p>
    <w:p w:rsidR="00000000" w:rsidRDefault="003D3BF4">
      <w:pPr>
        <w:ind w:firstLine="426"/>
        <w:jc w:val="both"/>
      </w:pPr>
      <w:hyperlink w:anchor="sub906" w:history="1">
        <w:r>
          <w:rPr>
            <w:rStyle w:val="a6"/>
          </w:rPr>
          <w:t>9.6 Дополнительные меры защиты</w:t>
        </w:r>
      </w:hyperlink>
    </w:p>
    <w:p w:rsidR="00000000" w:rsidRDefault="003D3BF4">
      <w:pPr>
        <w:ind w:firstLine="426"/>
        <w:jc w:val="both"/>
      </w:pPr>
      <w:hyperlink w:anchor="sub1000" w:history="1">
        <w:r>
          <w:rPr>
            <w:rStyle w:val="a6"/>
          </w:rPr>
          <w:t>10. ПРОТИВОПОЖАРНЫЕ И ПРОТИВОВЗРЫВНЫЕ ТРЕБОВАНИЯ</w:t>
        </w:r>
      </w:hyperlink>
    </w:p>
    <w:p w:rsidR="00000000" w:rsidRDefault="003D3BF4">
      <w:pPr>
        <w:ind w:firstLine="426"/>
        <w:jc w:val="both"/>
      </w:pPr>
      <w:hyperlink w:anchor="sub1100" w:history="1">
        <w:r>
          <w:rPr>
            <w:rStyle w:val="a6"/>
          </w:rPr>
          <w:t>11. ДОКУМЕНТАЦИЯ ПО ПРОВЕРКЕ, ИСПЫТАНИЮ И СДАЧЕ В ЭКСПЛУАТАЦИЮ ЗАЗЕМЛЯЮЩИХ УСТРОЙСТВ</w:t>
        </w:r>
      </w:hyperlink>
    </w:p>
    <w:p w:rsidR="00000000" w:rsidRDefault="003D3BF4">
      <w:pPr>
        <w:ind w:firstLine="426"/>
        <w:jc w:val="both"/>
      </w:pPr>
      <w:hyperlink w:anchor="sub1200" w:history="1">
        <w:r>
          <w:rPr>
            <w:rStyle w:val="a6"/>
          </w:rPr>
          <w:t>12. КОНТРОЛЬ И ТЕХНИЧЕСКОЕ ОБСЛУЖИВАНИЕ</w:t>
        </w:r>
      </w:hyperlink>
    </w:p>
    <w:p w:rsidR="00000000" w:rsidRDefault="003D3BF4">
      <w:pPr>
        <w:ind w:firstLine="426"/>
        <w:jc w:val="both"/>
      </w:pPr>
      <w:hyperlink w:anchor="sub1" w:history="1">
        <w:r>
          <w:rPr>
            <w:rStyle w:val="a6"/>
          </w:rPr>
          <w:t xml:space="preserve">ПРИЛОЖЕНИЕ А </w:t>
        </w:r>
        <w:r>
          <w:rPr>
            <w:rStyle w:val="a6"/>
            <w:i/>
            <w:iCs/>
          </w:rPr>
          <w:t xml:space="preserve">(информационное). </w:t>
        </w:r>
        <w:r>
          <w:rPr>
            <w:rStyle w:val="a6"/>
          </w:rPr>
          <w:t>Метод катящейся сферы</w:t>
        </w:r>
      </w:hyperlink>
    </w:p>
    <w:p w:rsidR="00000000" w:rsidRDefault="003D3BF4">
      <w:pPr>
        <w:ind w:firstLine="426"/>
        <w:jc w:val="both"/>
      </w:pPr>
      <w:hyperlink w:anchor="sub2" w:history="1">
        <w:r>
          <w:rPr>
            <w:rStyle w:val="a6"/>
          </w:rPr>
          <w:t xml:space="preserve">ПРИЛОЖЕНИЕ Б </w:t>
        </w:r>
        <w:r>
          <w:rPr>
            <w:rStyle w:val="a6"/>
            <w:i/>
            <w:iCs/>
          </w:rPr>
          <w:t xml:space="preserve">(информационное). </w:t>
        </w:r>
        <w:r>
          <w:rPr>
            <w:rStyle w:val="a6"/>
          </w:rPr>
          <w:t>Зоны защиты от действия молнии</w:t>
        </w:r>
      </w:hyperlink>
    </w:p>
    <w:p w:rsidR="00000000" w:rsidRDefault="003D3BF4">
      <w:pPr>
        <w:ind w:firstLine="426"/>
        <w:jc w:val="both"/>
      </w:pPr>
      <w:hyperlink w:anchor="sub3" w:history="1">
        <w:r>
          <w:rPr>
            <w:rStyle w:val="a6"/>
          </w:rPr>
          <w:t xml:space="preserve">ПРИЛОЖЕНИЕ В </w:t>
        </w:r>
        <w:r>
          <w:rPr>
            <w:rStyle w:val="a6"/>
            <w:i/>
            <w:iCs/>
          </w:rPr>
          <w:t xml:space="preserve">(информационное). </w:t>
        </w:r>
        <w:r>
          <w:rPr>
            <w:rStyle w:val="a6"/>
          </w:rPr>
          <w:t xml:space="preserve">Объединение двух зон защиты от действия молнии </w:t>
        </w:r>
      </w:hyperlink>
    </w:p>
    <w:p w:rsidR="00000000" w:rsidRDefault="003D3BF4">
      <w:pPr>
        <w:ind w:firstLine="426"/>
        <w:jc w:val="both"/>
      </w:pPr>
      <w:hyperlink w:anchor="sub4" w:history="1">
        <w:r>
          <w:rPr>
            <w:rStyle w:val="a6"/>
          </w:rPr>
          <w:t xml:space="preserve">ПРИЛОЖЕНИЕ Г </w:t>
        </w:r>
        <w:r>
          <w:rPr>
            <w:rStyle w:val="a6"/>
            <w:i/>
            <w:iCs/>
          </w:rPr>
          <w:t xml:space="preserve">(информационное). </w:t>
        </w:r>
        <w:r>
          <w:rPr>
            <w:rStyle w:val="a6"/>
          </w:rPr>
          <w:t>Характеристики интенсивности грозовой деятельности и грозопоражаемости зданий и сооружений</w:t>
        </w:r>
      </w:hyperlink>
    </w:p>
    <w:p w:rsidR="00000000" w:rsidRDefault="003D3BF4">
      <w:pPr>
        <w:ind w:firstLine="426"/>
        <w:jc w:val="both"/>
      </w:pPr>
      <w:hyperlink w:anchor="sub5" w:history="1">
        <w:r>
          <w:rPr>
            <w:rStyle w:val="a6"/>
          </w:rPr>
          <w:t>БИБЛИОГРАФИЯ</w:t>
        </w:r>
      </w:hyperlink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bookmarkStart w:id="2" w:name="ContentEnd"/>
      <w:bookmarkEnd w:id="2"/>
      <w:r>
        <w:rPr>
          <w:b/>
          <w:bCs/>
        </w:rPr>
        <w:t> </w:t>
      </w:r>
    </w:p>
    <w:p w:rsidR="00000000" w:rsidRDefault="003D3BF4">
      <w:pPr>
        <w:jc w:val="center"/>
      </w:pPr>
      <w:bookmarkStart w:id="3" w:name="SUB111"/>
      <w:bookmarkEnd w:id="3"/>
      <w:r>
        <w:rPr>
          <w:rStyle w:val="s1"/>
        </w:rPr>
        <w:t>ВВЕДЕНИЕ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00"/>
        <w:jc w:val="both"/>
      </w:pPr>
      <w:r>
        <w:rPr>
          <w:rStyle w:val="s0"/>
        </w:rPr>
        <w:t>Настоящий свод правил разработан в рамках реформирования нормативной базы строительной сферы и устанавливает требования к проектированию молниезащиты зданий и сооружений, в соответствии с техническим регламентом Республики Казахстан «Требования безопасност</w:t>
      </w:r>
      <w:r>
        <w:rPr>
          <w:rStyle w:val="s0"/>
        </w:rPr>
        <w:t>и зданий и сооружений, строительных материалов и изделий».</w:t>
      </w:r>
    </w:p>
    <w:p w:rsidR="00000000" w:rsidRDefault="003D3BF4">
      <w:pPr>
        <w:ind w:firstLine="400"/>
        <w:jc w:val="both"/>
      </w:pPr>
      <w:r>
        <w:rPr>
          <w:rStyle w:val="s0"/>
        </w:rPr>
        <w:t>Настоящий свод правил регламентирует требования к устройствам молниезащиты при проектировании, реконструкции, ремонте зданий и сооружений различного назначения и подводимых к ним инженерных коммуни</w:t>
      </w:r>
      <w:r>
        <w:rPr>
          <w:rStyle w:val="s0"/>
        </w:rPr>
        <w:t>каций.</w:t>
      </w:r>
    </w:p>
    <w:p w:rsidR="00000000" w:rsidRDefault="003D3BF4">
      <w:pPr>
        <w:ind w:firstLine="400"/>
        <w:jc w:val="both"/>
      </w:pPr>
      <w:r>
        <w:rPr>
          <w:rStyle w:val="s0"/>
        </w:rPr>
        <w:t> </w:t>
      </w:r>
    </w:p>
    <w:p w:rsidR="00000000" w:rsidRDefault="003D3BF4">
      <w:pPr>
        <w:ind w:firstLine="400"/>
        <w:jc w:val="both"/>
      </w:pPr>
      <w:r>
        <w:rPr>
          <w:rStyle w:val="s0"/>
        </w:rPr>
        <w:t> </w:t>
      </w:r>
    </w:p>
    <w:p w:rsidR="00000000" w:rsidRDefault="003D3BF4">
      <w:pPr>
        <w:jc w:val="center"/>
      </w:pPr>
      <w:bookmarkStart w:id="4" w:name="SUB100"/>
      <w:bookmarkEnd w:id="4"/>
      <w:r>
        <w:rPr>
          <w:rStyle w:val="s1"/>
        </w:rPr>
        <w:t>1. ОБЛАСТЬ ПРИМЕНЕНИЯ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both"/>
      </w:pPr>
      <w:r>
        <w:t>1.1 Настоящий Свод правил устанавливает необходимый комплекс мероприятий и устройств, предназначенных для обеспечения внешней и внутренней молниезащиты и предохранения от взрывов, пожаров и разрушений строений (зданий, со</w:t>
      </w:r>
      <w:r>
        <w:t>оружений, оборудования и материалов) и открытых мест (спортивных и туристических площадок, открытых складов) и обеспечения безопасности людей и животных при воздействиях молнии.</w:t>
      </w:r>
    </w:p>
    <w:p w:rsidR="00000000" w:rsidRDefault="003D3BF4">
      <w:pPr>
        <w:ind w:firstLine="426"/>
        <w:jc w:val="both"/>
      </w:pPr>
      <w:r>
        <w:t>1.2 Настоящий Свод правил не распространяется на проектирование и установку мо</w:t>
      </w:r>
      <w:r>
        <w:t>лниезащиты линий электропередач, электрической части электростанций и подстанций, контактных сетей, радио- и телевизионных антенн, телеграфных, телефонных, и радиотрансляционных линий. Настоящий Свод правил не исключает использование дополнительных средств</w:t>
      </w:r>
      <w:r>
        <w:t xml:space="preserve"> молниезащиты внутри зданий и сооружений в соответствии со спецификой применяемого оборудования, устройств и приборов.</w:t>
      </w:r>
    </w:p>
    <w:p w:rsidR="00000000" w:rsidRDefault="003D3BF4">
      <w:pPr>
        <w:ind w:firstLine="426"/>
        <w:jc w:val="both"/>
      </w:pPr>
      <w:r>
        <w:t>1.3 Молниезащита, разработанная и установленная в соответствии с настоящими нормами, не может обеспечить абсолютную защиту строений, люде</w:t>
      </w:r>
      <w:r>
        <w:t>й или объектов, но значительно сократит риск, связанный с разрушением молнией строений, защищенных в соответствии с настоящими нормами.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5" w:name="SUB200"/>
      <w:bookmarkEnd w:id="5"/>
      <w:r>
        <w:rPr>
          <w:rStyle w:val="s1"/>
        </w:rPr>
        <w:t>2. НОРМАТИВНЫЕ ССЫЛКИ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r>
        <w:t>Для применения свода правил необходимы следующие ссылочные нормативные документы:</w:t>
      </w:r>
    </w:p>
    <w:p w:rsidR="00000000" w:rsidRDefault="003D3BF4">
      <w:pPr>
        <w:ind w:firstLine="426"/>
        <w:jc w:val="both"/>
      </w:pPr>
      <w:hyperlink r:id="rId8" w:anchor="sub_id=100" w:history="1">
        <w:r>
          <w:rPr>
            <w:rStyle w:val="a6"/>
          </w:rPr>
          <w:t>Технический регламент</w:t>
        </w:r>
      </w:hyperlink>
      <w:r>
        <w:t xml:space="preserve"> Республики Казахстан «Требования к безопасности зданий и сооружений, строительных материалов и изделий» от 17 ноября 2010 г. № 1202.</w:t>
      </w:r>
    </w:p>
    <w:p w:rsidR="00000000" w:rsidRDefault="003D3BF4">
      <w:pPr>
        <w:ind w:firstLine="426"/>
        <w:jc w:val="both"/>
      </w:pPr>
      <w:hyperlink r:id="rId9" w:history="1">
        <w:r>
          <w:rPr>
            <w:rStyle w:val="a6"/>
          </w:rPr>
          <w:t>СНиП 2.01.07-85</w:t>
        </w:r>
      </w:hyperlink>
      <w:r>
        <w:rPr>
          <w:vertAlign w:val="superscript"/>
        </w:rPr>
        <w:t>*</w:t>
      </w:r>
      <w:r>
        <w:t xml:space="preserve"> Нагрузки и воздействия.</w:t>
      </w:r>
    </w:p>
    <w:p w:rsidR="00000000" w:rsidRDefault="003D3BF4">
      <w:pPr>
        <w:ind w:firstLine="426"/>
        <w:jc w:val="both"/>
      </w:pPr>
      <w:hyperlink r:id="rId10" w:history="1">
        <w:r>
          <w:rPr>
            <w:rStyle w:val="a6"/>
          </w:rPr>
          <w:t>ПУЭ РК Правила устройства электроустановок</w:t>
        </w:r>
      </w:hyperlink>
      <w:r>
        <w:t>, 2007 г.</w:t>
      </w:r>
    </w:p>
    <w:p w:rsidR="00000000" w:rsidRDefault="003D3BF4">
      <w:pPr>
        <w:ind w:firstLine="426"/>
        <w:jc w:val="both"/>
      </w:pPr>
      <w:hyperlink r:id="rId11" w:history="1">
        <w:r>
          <w:rPr>
            <w:rStyle w:val="a6"/>
          </w:rPr>
          <w:t>СНиП РК 2.02-05-2009</w:t>
        </w:r>
      </w:hyperlink>
      <w:r>
        <w:t xml:space="preserve"> Пожарная безопасность зданий и сооружений.</w:t>
      </w:r>
    </w:p>
    <w:p w:rsidR="00000000" w:rsidRDefault="003D3BF4">
      <w:pPr>
        <w:ind w:firstLine="426"/>
        <w:jc w:val="both"/>
      </w:pPr>
      <w:hyperlink r:id="rId12" w:history="1">
        <w:r>
          <w:rPr>
            <w:rStyle w:val="a6"/>
          </w:rPr>
          <w:t>СН РК 4.04-23-2004</w:t>
        </w:r>
      </w:hyperlink>
      <w:r>
        <w:rPr>
          <w:vertAlign w:val="superscript"/>
        </w:rPr>
        <w:t>*</w:t>
      </w:r>
      <w:r>
        <w:t xml:space="preserve"> Электрооборудование жилых и общественных зданий. Нормы проектирования.</w:t>
      </w:r>
    </w:p>
    <w:p w:rsidR="00000000" w:rsidRDefault="003D3BF4">
      <w:pPr>
        <w:ind w:firstLine="426"/>
        <w:jc w:val="both"/>
      </w:pPr>
      <w:r>
        <w:t>ПРИМЕЧАНИЕ. При пользовании настоящим государственным нормативом целесообразно проверить действие ссылочных документов по информационным «Перечню нормативных правовых и нормативно-технических актов в сфере архитектуры, градостроительства и строительства, д</w:t>
      </w:r>
      <w:r>
        <w:t>ействующих на территории Республики Казахстан», «Указателю нормативных документов по стандартизации Республики Казахстан и «Указателю межгосударственных нормативных документов», составляемых ежегодно по состоянию на текущий год.</w:t>
      </w:r>
    </w:p>
    <w:p w:rsidR="00000000" w:rsidRDefault="003D3BF4">
      <w:pPr>
        <w:ind w:firstLine="426"/>
        <w:jc w:val="both"/>
      </w:pPr>
      <w:r>
        <w:t>Если ссылочный документ зам</w:t>
      </w:r>
      <w:r>
        <w:t>енен (изменен), то при пользовании настоящим нормативам следует руководствоваться замененным (измененным) документом.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6" w:name="SUB300"/>
      <w:bookmarkEnd w:id="6"/>
      <w:r>
        <w:rPr>
          <w:rStyle w:val="s1"/>
        </w:rPr>
        <w:t>3. ТЕРМИНЫ И ОПРЕДЕЛЕНИЯ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r>
        <w:t>В настоящем Своде правил применяются следующие термины с соответствующими определениями:</w:t>
      </w:r>
    </w:p>
    <w:p w:rsidR="00000000" w:rsidRDefault="003D3BF4">
      <w:pPr>
        <w:ind w:firstLine="426"/>
        <w:jc w:val="both"/>
      </w:pPr>
      <w:r>
        <w:t xml:space="preserve">3.1 </w:t>
      </w:r>
      <w:r>
        <w:rPr>
          <w:b/>
          <w:bCs/>
        </w:rPr>
        <w:t xml:space="preserve">Прямой удар молнии (поражение молнией): </w:t>
      </w:r>
      <w:r>
        <w:t>Непосредственный контакт канала молнии со зданием или сооружением, сопровождающийся протека</w:t>
      </w:r>
      <w:r>
        <w:t>нием через него тока молнии (</w:t>
      </w:r>
      <w:hyperlink r:id="rId13" w:history="1">
        <w:r>
          <w:rPr>
            <w:rStyle w:val="a6"/>
          </w:rPr>
          <w:t>РД 34.21.122-87</w:t>
        </w:r>
      </w:hyperlink>
      <w:r>
        <w:t xml:space="preserve"> «Инструкция по устройству молниезащиты зданий и сооружений»).</w:t>
      </w:r>
    </w:p>
    <w:p w:rsidR="00000000" w:rsidRDefault="003D3BF4">
      <w:pPr>
        <w:ind w:firstLine="426"/>
        <w:jc w:val="both"/>
      </w:pPr>
      <w:r>
        <w:t xml:space="preserve">3.2 </w:t>
      </w:r>
      <w:r>
        <w:rPr>
          <w:b/>
          <w:bCs/>
        </w:rPr>
        <w:t xml:space="preserve">Вторичное проявление молнии: </w:t>
      </w:r>
      <w:r>
        <w:t>Наведение потенциалов на металлических элементах ко</w:t>
      </w:r>
      <w:r>
        <w:t>нструкции, оборудования, в незамкнутых металлических контурах, вызванное близкими разрядами молнии и создающее опасность искрения внутри защищаемого объекта (РД 34.21.122-87 «Инструкция по устройству молниезащиты зданий и сооружений»).</w:t>
      </w:r>
    </w:p>
    <w:p w:rsidR="00000000" w:rsidRDefault="003D3BF4">
      <w:pPr>
        <w:ind w:firstLine="426"/>
        <w:jc w:val="both"/>
      </w:pPr>
      <w:r>
        <w:t xml:space="preserve">3.3 </w:t>
      </w:r>
      <w:r>
        <w:rPr>
          <w:b/>
          <w:bCs/>
        </w:rPr>
        <w:t>Занос высокого п</w:t>
      </w:r>
      <w:r>
        <w:rPr>
          <w:b/>
          <w:bCs/>
        </w:rPr>
        <w:t xml:space="preserve">отенциала: </w:t>
      </w:r>
      <w:r>
        <w:t>Перенесение в защищаемое здание или сооружение по протяженным металлическим коммуникациям (подземным, наземным и надземным трубопроводам, кабелям и т.п.) электрических потенциалов, возникающих при прямых и близких ударах молнии и создающих опасн</w:t>
      </w:r>
      <w:r>
        <w:t>ость искрения внутри защищаемого объекта (</w:t>
      </w:r>
      <w:hyperlink r:id="rId14" w:history="1">
        <w:r>
          <w:rPr>
            <w:rStyle w:val="a6"/>
          </w:rPr>
          <w:t>РД 34.21.122-87</w:t>
        </w:r>
      </w:hyperlink>
      <w:r>
        <w:t xml:space="preserve"> «Инструкция по устройству молниезащиты зданий и сооружений»).</w:t>
      </w:r>
    </w:p>
    <w:p w:rsidR="00000000" w:rsidRDefault="003D3BF4">
      <w:pPr>
        <w:ind w:firstLine="426"/>
        <w:jc w:val="both"/>
      </w:pPr>
      <w:r>
        <w:t xml:space="preserve">3.4 </w:t>
      </w:r>
      <w:r>
        <w:rPr>
          <w:b/>
          <w:bCs/>
        </w:rPr>
        <w:t xml:space="preserve">Активные системы молниезащиты: </w:t>
      </w:r>
      <w:r>
        <w:t>Системы, использующие ранний примерн</w:t>
      </w:r>
      <w:r>
        <w:t>ый эмиттер (IEC 61024-1-1. Международный стандарт. «Защита конструкций от молний. Часть 1: Общие принципы. Раздел 1: Руководство А - Выбор уровней защиты для систем защиты от молний (СЗМ)».</w:t>
      </w:r>
    </w:p>
    <w:p w:rsidR="00000000" w:rsidRDefault="003D3BF4">
      <w:pPr>
        <w:ind w:firstLine="426"/>
        <w:jc w:val="both"/>
      </w:pPr>
      <w:r>
        <w:t xml:space="preserve">3.5 </w:t>
      </w:r>
      <w:r>
        <w:rPr>
          <w:b/>
          <w:bCs/>
        </w:rPr>
        <w:t xml:space="preserve">Ранний стримерный эмиттер: </w:t>
      </w:r>
      <w:r>
        <w:t>Является молниеприёмником (молниевы</w:t>
      </w:r>
      <w:r>
        <w:t>м стержнем), который оснащён устройством или сформирован таким образом, что предположительно создаёт верхний размножающийся стример быстрее, чем стандартный (пассивный) молниеприёмник (NFC 17-102). Национальный стандарт Франции. «Система молниезащиты. Защи</w:t>
      </w:r>
      <w:r>
        <w:t>та структур и открытых площадей от молнии с использованием ранней стримерной эмиссии (РСЭ) молниеприёмников».</w:t>
      </w:r>
    </w:p>
    <w:p w:rsidR="00000000" w:rsidRDefault="003D3BF4">
      <w:pPr>
        <w:ind w:firstLine="426"/>
        <w:jc w:val="both"/>
      </w:pPr>
      <w:r>
        <w:t xml:space="preserve">3.6 </w:t>
      </w:r>
      <w:r>
        <w:rPr>
          <w:b/>
          <w:bCs/>
        </w:rPr>
        <w:t xml:space="preserve">Стример и лидер: </w:t>
      </w:r>
      <w:r>
        <w:t>Стример находится на кончике лидера и является холодным разрядом, который образует основу для последующего горячего (лидерног</w:t>
      </w:r>
      <w:r>
        <w:t>о) разряда (NFC 17-102. Национальный стандарт Франции. «Система молниезащиты. Защита структур и открытых площадей от молнии с использованием ранней стримерной эмиссии (РСЭ) молниеприёмников»).</w:t>
      </w:r>
    </w:p>
    <w:p w:rsidR="00000000" w:rsidRDefault="003D3BF4">
      <w:pPr>
        <w:ind w:firstLine="426"/>
        <w:jc w:val="both"/>
      </w:pPr>
      <w:r>
        <w:t xml:space="preserve">3.7 </w:t>
      </w:r>
      <w:r>
        <w:rPr>
          <w:b/>
          <w:bCs/>
        </w:rPr>
        <w:t xml:space="preserve">Молниеприёмник: </w:t>
      </w:r>
      <w:r>
        <w:t>Устройство, воспринимающее удар молнии (ІЕС</w:t>
      </w:r>
      <w:r>
        <w:t xml:space="preserve"> 61024-1-1. Международный стандарт. «Защита конструкций от молний. Часть 1: Общие принципы. Раздел 1: Руководство А - Выбор уровней защиты для систем защиты от молний (СЗМ)».</w:t>
      </w:r>
    </w:p>
    <w:p w:rsidR="00000000" w:rsidRDefault="003D3BF4">
      <w:pPr>
        <w:ind w:firstLine="426"/>
        <w:jc w:val="both"/>
      </w:pPr>
      <w:r>
        <w:t xml:space="preserve">3.8 </w:t>
      </w:r>
      <w:r>
        <w:rPr>
          <w:b/>
          <w:bCs/>
        </w:rPr>
        <w:t xml:space="preserve">Молниеотвод: </w:t>
      </w:r>
      <w:r>
        <w:t>Устройство, отводящее ток молнии в землю (ІЕС 61024-1-1. Междуна</w:t>
      </w:r>
      <w:r>
        <w:t>родный стандарт. «Защита конструкций от молний. Часть 1: Общие принципы. Раздел 1: Руководство А - Выбор уровней защиты для систем защиты от молний (СЭМ)»</w:t>
      </w:r>
    </w:p>
    <w:p w:rsidR="00000000" w:rsidRDefault="003D3BF4">
      <w:pPr>
        <w:ind w:firstLine="426"/>
        <w:jc w:val="both"/>
      </w:pPr>
      <w:r>
        <w:t xml:space="preserve">3.9 </w:t>
      </w:r>
      <w:r>
        <w:rPr>
          <w:b/>
          <w:bCs/>
        </w:rPr>
        <w:t xml:space="preserve">Уровень защиты: </w:t>
      </w:r>
      <w:r>
        <w:t>Классификация системы молниевой защиты, которая выражает её эффективность (ІЕС 61</w:t>
      </w:r>
      <w:r>
        <w:t>024-1-1. Международный стандарт. «Защита конструкций от молний. Часть 1: Общие принципы. Раздел 1: Руководство А - Выбор уровней защиты для систем защиты от молний (СЭМ)».</w:t>
      </w:r>
    </w:p>
    <w:p w:rsidR="00000000" w:rsidRDefault="003D3BF4">
      <w:pPr>
        <w:ind w:firstLine="426"/>
        <w:jc w:val="both"/>
      </w:pPr>
      <w:r>
        <w:t xml:space="preserve">3.10 </w:t>
      </w:r>
      <w:r>
        <w:rPr>
          <w:b/>
          <w:bCs/>
        </w:rPr>
        <w:t xml:space="preserve">Зона защиты молниеотвода: </w:t>
      </w:r>
      <w:r>
        <w:t>Пространство, внутри которого здание или сооружение з</w:t>
      </w:r>
      <w:r>
        <w:t>ащищено от прямых ударов молнии (РД 34.21.122-87 «Инструкция по устройству молниезащиты зданий и сооружений»).</w:t>
      </w:r>
    </w:p>
    <w:p w:rsidR="00000000" w:rsidRDefault="003D3BF4">
      <w:pPr>
        <w:ind w:firstLine="426"/>
        <w:jc w:val="both"/>
      </w:pPr>
      <w:r>
        <w:t xml:space="preserve">3.11 </w:t>
      </w:r>
      <w:r>
        <w:rPr>
          <w:b/>
          <w:bCs/>
        </w:rPr>
        <w:t xml:space="preserve">Отдельно стоящие молниеотводы: </w:t>
      </w:r>
      <w:r>
        <w:t>Это те, опоры которых установлены на земле на некотором удалении от защищаемого объекта (</w:t>
      </w:r>
      <w:hyperlink r:id="rId15" w:history="1">
        <w:r>
          <w:rPr>
            <w:rStyle w:val="a6"/>
          </w:rPr>
          <w:t>РД 34.21.122-87</w:t>
        </w:r>
      </w:hyperlink>
      <w:r>
        <w:t xml:space="preserve"> «Инструкция по устройству молниезащиты зданий и сооружений»).</w:t>
      </w:r>
    </w:p>
    <w:p w:rsidR="00000000" w:rsidRDefault="003D3BF4">
      <w:pPr>
        <w:ind w:firstLine="426"/>
        <w:jc w:val="both"/>
      </w:pPr>
      <w:r>
        <w:t xml:space="preserve">3.12 </w:t>
      </w:r>
      <w:r>
        <w:rPr>
          <w:b/>
          <w:bCs/>
        </w:rPr>
        <w:t xml:space="preserve">Заземлитель молниезащиты: </w:t>
      </w:r>
      <w:r>
        <w:t>Один или несколько заглубленных в землю проводников, предназначенных для отвода в землю токов молнии или ограничения перенапряжений, возникающих на металлических корпусах, оборудовании, коммуникациях при близких разрядах молнии. Заземлители делятся на есте</w:t>
      </w:r>
      <w:r>
        <w:t>ственные и искусственные (РД 34.21.122-87 «Инструкция по устройству молниезащиты зданий и сооружений»).</w:t>
      </w:r>
    </w:p>
    <w:p w:rsidR="00000000" w:rsidRDefault="003D3BF4">
      <w:pPr>
        <w:ind w:firstLine="426"/>
        <w:jc w:val="both"/>
      </w:pPr>
      <w:r>
        <w:t xml:space="preserve">3.13 </w:t>
      </w:r>
      <w:r>
        <w:rPr>
          <w:b/>
          <w:bCs/>
        </w:rPr>
        <w:t xml:space="preserve">Естественные заземлители: </w:t>
      </w:r>
      <w:r>
        <w:t>Заглубленные в землю металлические и железобетонные конструкции зданий и сооружений.</w:t>
      </w:r>
    </w:p>
    <w:p w:rsidR="00000000" w:rsidRDefault="003D3BF4">
      <w:pPr>
        <w:ind w:firstLine="426"/>
        <w:jc w:val="both"/>
      </w:pPr>
      <w:r>
        <w:t xml:space="preserve">3.14 </w:t>
      </w:r>
      <w:r>
        <w:rPr>
          <w:b/>
          <w:bCs/>
        </w:rPr>
        <w:t xml:space="preserve">Искусственные заземлители: </w:t>
      </w:r>
      <w:r>
        <w:t>Спец</w:t>
      </w:r>
      <w:r>
        <w:t>иально проложенные в земле контуры из полосовой или круглой стали; сосредоточенные конструкции, состоящие из вертикальных и горизонтальных проводников (РД 34.21.122-87 «Инструкция по устройству молниезащиты зданий и сооружений»).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7" w:name="SUB400"/>
      <w:bookmarkEnd w:id="7"/>
      <w:r>
        <w:rPr>
          <w:rStyle w:val="s1"/>
        </w:rPr>
        <w:t>4. МОЛНИЯ И ЕЕ ВОЗДЕЙС</w:t>
      </w:r>
      <w:r>
        <w:rPr>
          <w:rStyle w:val="s1"/>
        </w:rPr>
        <w:t>ТВИЯ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bookmarkStart w:id="8" w:name="SUB401"/>
      <w:bookmarkEnd w:id="8"/>
      <w:r>
        <w:rPr>
          <w:b/>
          <w:bCs/>
        </w:rPr>
        <w:t>4.1 Общие положения</w:t>
      </w:r>
    </w:p>
    <w:p w:rsidR="00000000" w:rsidRDefault="003D3BF4">
      <w:pPr>
        <w:ind w:firstLine="426"/>
        <w:jc w:val="both"/>
      </w:pPr>
      <w:r>
        <w:t>4.1.1 Молния - вид электрического разряда, происходящего обычно при грозовых бурях. Разряды происходят между грозовым облаком и землей, между двумя облаками, внутри облака, уходить из облака в чистое небо. Молния имеет разнообраз</w:t>
      </w:r>
      <w:r>
        <w:t>ные формы - веревки, жгута, ленты, палки, цилиндра.</w:t>
      </w:r>
    </w:p>
    <w:p w:rsidR="00000000" w:rsidRDefault="003D3BF4">
      <w:pPr>
        <w:ind w:firstLine="426"/>
        <w:jc w:val="both"/>
      </w:pPr>
      <w:r>
        <w:t xml:space="preserve">4.1.2 Характеристики молнии включают уровни токов, достигающих 400 кА с 50% средним значением около 25 кА. Длина линейной молнии составляет 20 км и более. Канал молнии имеет несколько ответвлений длиной 2-3 км. Диаметр канала молнии составляет от 10 до 45 </w:t>
      </w:r>
      <w:r>
        <w:t>см. Длительность существования молнии составляет десятые доли секунды. Средняя скорость движения молнии 150 км/с. Сила тока внутри канала молнии доходит до 200000 А. Температура плазмы в молнии превышает 10000°С. Напряженность электрического поля внутри гр</w:t>
      </w:r>
      <w:r>
        <w:t>озового облака составляет от 100 до 300 вольт/см. Средний заряд грозового облака составляет 30-50 кулонов. В каждом разряде молнии переносится от 1 до 10 кулонов электричества.</w:t>
      </w:r>
    </w:p>
    <w:p w:rsidR="00000000" w:rsidRDefault="003D3BF4">
      <w:pPr>
        <w:ind w:firstLine="426"/>
        <w:jc w:val="both"/>
      </w:pPr>
      <w:bookmarkStart w:id="9" w:name="SUB402"/>
      <w:bookmarkEnd w:id="9"/>
      <w:r>
        <w:rPr>
          <w:b/>
          <w:bCs/>
        </w:rPr>
        <w:t>4.2</w:t>
      </w:r>
      <w:r>
        <w:t xml:space="preserve"> </w:t>
      </w:r>
      <w:r>
        <w:rPr>
          <w:b/>
          <w:bCs/>
        </w:rPr>
        <w:t>Виды молнии</w:t>
      </w:r>
    </w:p>
    <w:p w:rsidR="00000000" w:rsidRDefault="003D3BF4">
      <w:pPr>
        <w:ind w:firstLine="426"/>
        <w:jc w:val="both"/>
      </w:pPr>
      <w:r>
        <w:t>Виды молнии делятся на ракетообразную, четочную и шаровую.</w:t>
      </w:r>
    </w:p>
    <w:p w:rsidR="00000000" w:rsidRDefault="003D3BF4">
      <w:pPr>
        <w:ind w:firstLine="426"/>
        <w:jc w:val="both"/>
      </w:pPr>
      <w:r>
        <w:t>4.2.</w:t>
      </w:r>
      <w:r>
        <w:t>1 Ракетообразная молния наблюдается очень редко. Она длится 1-1,5 секунд и представляет собой медленно развивающийся между облаками разряд.</w:t>
      </w:r>
    </w:p>
    <w:p w:rsidR="00000000" w:rsidRDefault="003D3BF4">
      <w:pPr>
        <w:ind w:firstLine="426"/>
        <w:jc w:val="both"/>
      </w:pPr>
      <w:r>
        <w:t>4.2.2 Четочная молния имеет общую длительность 0,5 секунд и представляется глазу на фоне облаков в виде светящихся ч</w:t>
      </w:r>
      <w:r>
        <w:t>еток диаметром около 7 см.</w:t>
      </w:r>
    </w:p>
    <w:p w:rsidR="00000000" w:rsidRDefault="003D3BF4">
      <w:pPr>
        <w:ind w:firstLine="426"/>
        <w:jc w:val="both"/>
      </w:pPr>
      <w:r>
        <w:t>4.2.3 Шаровая молния в большинстве случаев представляет собой сферическое образование диаметром у земной поверхности 10-20 см, а на высоте облаков до 10 м.</w:t>
      </w:r>
    </w:p>
    <w:p w:rsidR="00000000" w:rsidRDefault="003D3BF4">
      <w:pPr>
        <w:ind w:firstLine="426"/>
        <w:jc w:val="both"/>
      </w:pPr>
      <w:r>
        <w:t>На Земле ежесекундно наблюдается в среднем около 100 разрядов линейной мо</w:t>
      </w:r>
      <w:r>
        <w:t>лнии, средняя мощность, которая затрачивается в масштабе всей Земли на образование гроз равняется 1018 эрг/сек. Энергия конденсации, выделяющаяся в грозовом облаке средних размеров с площадью основания около 30 км</w:t>
      </w:r>
      <w:r>
        <w:rPr>
          <w:vertAlign w:val="superscript"/>
        </w:rPr>
        <w:t>2</w:t>
      </w:r>
      <w:r>
        <w:t>, при дожде средней интенсивности, составл</w:t>
      </w:r>
      <w:r>
        <w:t>яет около 1021 эрг. То есть, энергия, выделяющаяся при выпадении осадков из грозового облака, значительно превышает его электрическую энергию.</w:t>
      </w:r>
    </w:p>
    <w:p w:rsidR="00000000" w:rsidRDefault="003D3BF4">
      <w:pPr>
        <w:ind w:firstLine="426"/>
        <w:jc w:val="both"/>
      </w:pPr>
      <w:bookmarkStart w:id="10" w:name="SUB403"/>
      <w:bookmarkEnd w:id="10"/>
      <w:r>
        <w:rPr>
          <w:b/>
          <w:bCs/>
        </w:rPr>
        <w:t>4.3</w:t>
      </w:r>
      <w:r>
        <w:t xml:space="preserve"> </w:t>
      </w:r>
      <w:r>
        <w:rPr>
          <w:b/>
          <w:bCs/>
        </w:rPr>
        <w:t>Эффекты молниевого разряда</w:t>
      </w:r>
    </w:p>
    <w:p w:rsidR="00000000" w:rsidRDefault="003D3BF4">
      <w:pPr>
        <w:ind w:firstLine="426"/>
        <w:jc w:val="both"/>
      </w:pPr>
      <w:r>
        <w:t>4.3.1 Тепловой стресс материалов вокруг точки контакта молнии вызываются: а) тепло</w:t>
      </w:r>
      <w:r>
        <w:t>вой проводимостью, б) тепловым излучением от канала молнии, и с) Джоулиевым нагреванием. Радиальная акустическая волна вызывает механическое повреждение. Магнитное давление - до 6000 атмосфер для 200 кА, молнии - пропорционально квадрату тока и обратно про</w:t>
      </w:r>
      <w:r>
        <w:t>порционально квадрату диаметра пораженного объекта (G. A. Odam, GAO Cosiltancy, 1996). В результате диэлектрического пробоя возникают искровые разряды. Горячие искры когда капли расплавленного материала выбрасываются из горячих точек в местах контакта. Взр</w:t>
      </w:r>
      <w:r>
        <w:t>ывание дугового разряда, в результате быстрого нагревания воздуха в замкнутом пространстве, разбивало на части массивные объекты (бетонные или из камня). Передача напряжение от молниевого проводника к электрической цепи объекта происходит через емкостную с</w:t>
      </w:r>
      <w:r>
        <w:t>вязь, индукционную связь или же через сопротивление (т.е., путем пробивки изоляции). Из-за потери поверхностного эффекта затухания или экранирования, передаточный импеданс ведет к появлению помех в линиях силового питания и связи. Взаимная связь приводит н</w:t>
      </w:r>
      <w:r>
        <w:t>апряжение в замкнутом контуре, что вызывает появление тока в других, связанных контурах.</w:t>
      </w:r>
    </w:p>
    <w:p w:rsidR="00000000" w:rsidRDefault="003D3BF4">
      <w:pPr>
        <w:ind w:firstLine="426"/>
        <w:jc w:val="both"/>
      </w:pPr>
      <w:bookmarkStart w:id="11" w:name="SUB404"/>
      <w:bookmarkEnd w:id="11"/>
      <w:r>
        <w:rPr>
          <w:b/>
          <w:bCs/>
        </w:rPr>
        <w:t>4.4 Параметры токов молнии</w:t>
      </w:r>
    </w:p>
    <w:p w:rsidR="00000000" w:rsidRDefault="003D3BF4">
      <w:pPr>
        <w:ind w:firstLine="426"/>
        <w:jc w:val="both"/>
      </w:pPr>
      <w:r>
        <w:t>4.4.1 В настоящем разделе предусмотрены четыре уровня молниезащиты (I, II, III, и IV). Для каждого уровня молниезащиты установлены максималь</w:t>
      </w:r>
      <w:r>
        <w:t>ные (табл. 1 ÷ 5) и минимальные (табл. 6) параметры тока молнии.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1 - Параметры первого импульса тока молнии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1335"/>
        <w:gridCol w:w="1133"/>
        <w:gridCol w:w="1114"/>
      </w:tblGrid>
      <w:tr w:rsidR="00000000">
        <w:trPr>
          <w:trHeight w:val="20"/>
        </w:trPr>
        <w:tc>
          <w:tcPr>
            <w:tcW w:w="57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Параметр тока</w:t>
            </w:r>
          </w:p>
        </w:tc>
        <w:tc>
          <w:tcPr>
            <w:tcW w:w="35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защиты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III, IV</w:t>
            </w:r>
          </w:p>
        </w:tc>
      </w:tr>
      <w:tr w:rsidR="00000000">
        <w:trPr>
          <w:trHeight w:val="20"/>
        </w:trPr>
        <w:tc>
          <w:tcPr>
            <w:tcW w:w="5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Максимум тока </w:t>
            </w:r>
            <w:r>
              <w:rPr>
                <w:i/>
                <w:iCs/>
              </w:rPr>
              <w:t>I</w:t>
            </w:r>
            <w:r>
              <w:t>, кА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</w:tr>
      <w:tr w:rsidR="00000000">
        <w:trPr>
          <w:trHeight w:val="20"/>
        </w:trPr>
        <w:tc>
          <w:tcPr>
            <w:tcW w:w="5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Длительность фронта </w:t>
            </w:r>
            <w:r>
              <w:rPr>
                <w:i/>
                <w:iCs/>
              </w:rPr>
              <w:t>Т</w:t>
            </w:r>
            <w:r>
              <w:rPr>
                <w:vertAlign w:val="subscript"/>
              </w:rPr>
              <w:t>1</w:t>
            </w:r>
            <w:r>
              <w:t>, мкс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</w:t>
            </w:r>
          </w:p>
        </w:tc>
      </w:tr>
      <w:tr w:rsidR="00000000">
        <w:trPr>
          <w:trHeight w:val="20"/>
        </w:trPr>
        <w:tc>
          <w:tcPr>
            <w:tcW w:w="5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Время полу спада </w:t>
            </w:r>
            <w:r>
              <w:rPr>
                <w:i/>
                <w:iCs/>
              </w:rPr>
              <w:t>Т</w:t>
            </w:r>
            <w:r>
              <w:rPr>
                <w:vertAlign w:val="subscript"/>
              </w:rPr>
              <w:t>2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мкс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350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350</w:t>
            </w:r>
          </w:p>
        </w:tc>
      </w:tr>
      <w:tr w:rsidR="00000000">
        <w:trPr>
          <w:trHeight w:val="20"/>
        </w:trPr>
        <w:tc>
          <w:tcPr>
            <w:tcW w:w="5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Заряд в импульсе 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сумм</w:t>
            </w:r>
            <w:r>
              <w:t>, Кл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75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50</w:t>
            </w:r>
          </w:p>
        </w:tc>
      </w:tr>
      <w:tr w:rsidR="00000000">
        <w:trPr>
          <w:trHeight w:val="20"/>
        </w:trPr>
        <w:tc>
          <w:tcPr>
            <w:tcW w:w="5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Удельный энергии в импульсе </w:t>
            </w:r>
            <w:r>
              <w:rPr>
                <w:i/>
                <w:iCs/>
              </w:rPr>
              <w:t xml:space="preserve">W/R </w:t>
            </w:r>
            <w:r>
              <w:t>, МДж / Ом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5,6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2,5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2 - Параметры длительного тока молнии в промежутке между импульсами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4"/>
        <w:gridCol w:w="1985"/>
        <w:gridCol w:w="1701"/>
        <w:gridCol w:w="1740"/>
      </w:tblGrid>
      <w:tr w:rsidR="00000000">
        <w:trPr>
          <w:trHeight w:val="20"/>
        </w:trPr>
        <w:tc>
          <w:tcPr>
            <w:tcW w:w="39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Параметр тока</w:t>
            </w:r>
          </w:p>
        </w:tc>
        <w:tc>
          <w:tcPr>
            <w:tcW w:w="542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защиты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III, IV</w:t>
            </w:r>
          </w:p>
        </w:tc>
      </w:tr>
      <w:tr w:rsidR="00000000">
        <w:trPr>
          <w:trHeight w:val="20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Максимум тока </w:t>
            </w:r>
            <w:r>
              <w:rPr>
                <w:i/>
                <w:iCs/>
              </w:rPr>
              <w:t>I</w:t>
            </w:r>
            <w:r>
              <w:t>, кА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37,5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25</w:t>
            </w:r>
          </w:p>
        </w:tc>
      </w:tr>
      <w:tr w:rsidR="00000000">
        <w:trPr>
          <w:trHeight w:val="20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Длительность фронта </w:t>
            </w:r>
            <w:r>
              <w:rPr>
                <w:i/>
                <w:iCs/>
              </w:rPr>
              <w:t>Т</w:t>
            </w:r>
            <w:r>
              <w:rPr>
                <w:i/>
                <w:iCs/>
                <w:vertAlign w:val="subscript"/>
              </w:rPr>
              <w:t>1</w:t>
            </w:r>
            <w:r>
              <w:t>, мкс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0,25</w:t>
            </w:r>
          </w:p>
        </w:tc>
      </w:tr>
      <w:tr w:rsidR="00000000">
        <w:trPr>
          <w:trHeight w:val="20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Время полу спада </w:t>
            </w:r>
            <w:r>
              <w:rPr>
                <w:i/>
                <w:iCs/>
              </w:rPr>
              <w:t>Т</w:t>
            </w:r>
            <w:r>
              <w:rPr>
                <w:i/>
                <w:iCs/>
                <w:vertAlign w:val="subscript"/>
              </w:rPr>
              <w:t>2</w:t>
            </w:r>
            <w:r>
              <w:t>, мкс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</w:tr>
      <w:tr w:rsidR="00000000">
        <w:trPr>
          <w:trHeight w:val="20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Средняя крутизна </w:t>
            </w:r>
            <w:r>
              <w:rPr>
                <w:i/>
                <w:iCs/>
              </w:rPr>
              <w:t>а</w:t>
            </w:r>
            <w:r>
              <w:t>, кА / мкс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3 - Параметры последующего импульса тока молнии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8"/>
        <w:gridCol w:w="1987"/>
        <w:gridCol w:w="1805"/>
        <w:gridCol w:w="1747"/>
      </w:tblGrid>
      <w:tr w:rsidR="00000000">
        <w:trPr>
          <w:trHeight w:val="20"/>
        </w:trPr>
        <w:tc>
          <w:tcPr>
            <w:tcW w:w="38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Параметры тока</w:t>
            </w:r>
          </w:p>
        </w:tc>
        <w:tc>
          <w:tcPr>
            <w:tcW w:w="553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защиты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III, IV</w:t>
            </w:r>
          </w:p>
        </w:tc>
      </w:tr>
      <w:tr w:rsidR="00000000">
        <w:trPr>
          <w:trHeight w:val="20"/>
        </w:trPr>
        <w:tc>
          <w:tcPr>
            <w:tcW w:w="3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Заряд 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длит</w:t>
            </w:r>
            <w:r>
              <w:t xml:space="preserve"> * Кл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200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150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</w:tr>
      <w:tr w:rsidR="00000000">
        <w:trPr>
          <w:trHeight w:val="20"/>
        </w:trPr>
        <w:tc>
          <w:tcPr>
            <w:tcW w:w="3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Продолжительность T, с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0,5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0,5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0,5</w:t>
            </w:r>
          </w:p>
        </w:tc>
      </w:tr>
      <w:tr w:rsidR="00000000">
        <w:trPr>
          <w:trHeight w:val="20"/>
        </w:trPr>
        <w:tc>
          <w:tcPr>
            <w:tcW w:w="94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* 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длит</w:t>
            </w:r>
            <w:r>
              <w:t xml:space="preserve"> </w:t>
            </w:r>
            <w:r>
              <w:t>- заряд, обусловленный длительным протеканием тока в период между двумя импульсами тока молнии.</w:t>
            </w:r>
          </w:p>
        </w:tc>
      </w:tr>
    </w:tbl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>Форма импульсов тока равна: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i/>
          <w:iCs/>
        </w:rPr>
        <w:t>i(t) = [I(t/t</w:t>
      </w:r>
      <w:r>
        <w:rPr>
          <w:i/>
          <w:iCs/>
          <w:vertAlign w:val="subscript"/>
        </w:rPr>
        <w:t>1</w:t>
      </w:r>
      <w:r>
        <w:rPr>
          <w:i/>
          <w:iCs/>
        </w:rPr>
        <w:t>)</w:t>
      </w:r>
      <w:r>
        <w:rPr>
          <w:i/>
          <w:iCs/>
          <w:vertAlign w:val="superscript"/>
        </w:rPr>
        <w:t>10</w:t>
      </w:r>
      <w:r>
        <w:rPr>
          <w:i/>
          <w:iCs/>
        </w:rPr>
        <w:t xml:space="preserve"> × exp (-t/t</w:t>
      </w:r>
      <w:r>
        <w:rPr>
          <w:i/>
          <w:iCs/>
          <w:vertAlign w:val="subscript"/>
        </w:rPr>
        <w:t>2</w:t>
      </w:r>
      <w:r>
        <w:rPr>
          <w:i/>
          <w:iCs/>
        </w:rPr>
        <w:t>)] / h × [1 + (t/t</w:t>
      </w:r>
      <w:r>
        <w:rPr>
          <w:i/>
          <w:iCs/>
          <w:vertAlign w:val="subscript"/>
        </w:rPr>
        <w:t>l</w:t>
      </w:r>
      <w:r>
        <w:rPr>
          <w:i/>
          <w:iCs/>
        </w:rPr>
        <w:t>)</w:t>
      </w:r>
      <w:r>
        <w:rPr>
          <w:i/>
          <w:iCs/>
          <w:vertAlign w:val="superscript"/>
        </w:rPr>
        <w:t>10</w:t>
      </w:r>
      <w:r>
        <w:rPr>
          <w:i/>
          <w:iCs/>
        </w:rPr>
        <w:t>]</w:t>
      </w:r>
      <w:r>
        <w:t>,                 (1)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</w:pPr>
      <w:r>
        <w:t xml:space="preserve">где </w:t>
      </w:r>
      <w:r>
        <w:rPr>
          <w:i/>
          <w:iCs/>
        </w:rPr>
        <w:t>I</w:t>
      </w:r>
      <w:r>
        <w:t xml:space="preserve"> - максимум тока;</w:t>
      </w:r>
    </w:p>
    <w:p w:rsidR="00000000" w:rsidRDefault="003D3BF4">
      <w:pPr>
        <w:ind w:firstLine="426"/>
      </w:pPr>
      <w:r>
        <w:rPr>
          <w:i/>
          <w:iCs/>
        </w:rPr>
        <w:t xml:space="preserve">h - </w:t>
      </w:r>
      <w:r>
        <w:t>коэффициент, корректирующий значение максимума тока;</w:t>
      </w:r>
    </w:p>
    <w:p w:rsidR="00000000" w:rsidRDefault="003D3BF4">
      <w:pPr>
        <w:ind w:firstLine="426"/>
      </w:pPr>
      <w:r>
        <w:rPr>
          <w:i/>
          <w:iCs/>
        </w:rPr>
        <w:t xml:space="preserve">t - </w:t>
      </w:r>
      <w:r>
        <w:t>время;</w:t>
      </w:r>
    </w:p>
    <w:p w:rsidR="00000000" w:rsidRDefault="003D3BF4">
      <w:pPr>
        <w:ind w:firstLine="426"/>
      </w:pPr>
      <w:r>
        <w:rPr>
          <w:i/>
          <w:iCs/>
        </w:rPr>
        <w:t>t</w:t>
      </w:r>
      <w:r>
        <w:rPr>
          <w:i/>
          <w:iCs/>
          <w:vertAlign w:val="subscript"/>
        </w:rPr>
        <w:t>1</w:t>
      </w:r>
      <w:r>
        <w:t xml:space="preserve"> - постоянное время для фронта;</w:t>
      </w:r>
    </w:p>
    <w:p w:rsidR="00000000" w:rsidRDefault="003D3BF4">
      <w:pPr>
        <w:ind w:firstLine="426"/>
      </w:pPr>
      <w:r>
        <w:rPr>
          <w:i/>
          <w:iCs/>
        </w:rPr>
        <w:t>t</w:t>
      </w:r>
      <w:r>
        <w:rPr>
          <w:i/>
          <w:iCs/>
          <w:vertAlign w:val="subscript"/>
        </w:rPr>
        <w:t>2</w:t>
      </w:r>
      <w:r>
        <w:t xml:space="preserve"> - постоянное время для спада.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4 - Параметры полного разряда молнии</w:t>
      </w:r>
    </w:p>
    <w:p w:rsidR="00000000" w:rsidRDefault="003D3BF4">
      <w:pPr>
        <w:ind w:firstLine="426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6"/>
        <w:gridCol w:w="1790"/>
        <w:gridCol w:w="1805"/>
        <w:gridCol w:w="1680"/>
      </w:tblGrid>
      <w:tr w:rsidR="00000000">
        <w:trPr>
          <w:trHeight w:val="20"/>
        </w:trPr>
        <w:tc>
          <w:tcPr>
            <w:tcW w:w="40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Параметр</w:t>
            </w:r>
          </w:p>
        </w:tc>
        <w:tc>
          <w:tcPr>
            <w:tcW w:w="52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защиты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III, IV</w:t>
            </w:r>
          </w:p>
        </w:tc>
      </w:tr>
      <w:tr w:rsidR="00000000">
        <w:trPr>
          <w:trHeight w:val="2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Полный заряд 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полн</w:t>
            </w:r>
            <w:r>
              <w:t>, Кл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150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 xml:space="preserve">Таблица 5 </w:t>
      </w:r>
      <w:r>
        <w:t xml:space="preserve">- </w:t>
      </w:r>
      <w:r>
        <w:rPr>
          <w:b/>
          <w:bCs/>
        </w:rPr>
        <w:t xml:space="preserve">Минимальные параметры тока молнии и радиусы фиктивной сферы </w:t>
      </w:r>
    </w:p>
    <w:p w:rsidR="00000000" w:rsidRDefault="003D3BF4">
      <w:pPr>
        <w:ind w:firstLine="426"/>
        <w:jc w:val="center"/>
      </w:pPr>
      <w:r>
        <w:rPr>
          <w:b/>
          <w:bCs/>
        </w:rPr>
        <w:t>для принятых уровней молниезащиты (УМЗ)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4"/>
        <w:gridCol w:w="1276"/>
        <w:gridCol w:w="1275"/>
        <w:gridCol w:w="1276"/>
        <w:gridCol w:w="1486"/>
      </w:tblGrid>
      <w:tr w:rsidR="00000000">
        <w:trPr>
          <w:trHeight w:val="20"/>
        </w:trPr>
        <w:tc>
          <w:tcPr>
            <w:tcW w:w="41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Показатель</w:t>
            </w:r>
          </w:p>
        </w:tc>
        <w:tc>
          <w:tcPr>
            <w:tcW w:w="53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защиты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IV</w:t>
            </w:r>
          </w:p>
        </w:tc>
      </w:tr>
      <w:tr w:rsidR="00000000">
        <w:trPr>
          <w:trHeight w:val="20"/>
        </w:trPr>
        <w:tc>
          <w:tcPr>
            <w:tcW w:w="4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Минимальный ток </w:t>
            </w:r>
            <w:r>
              <w:rPr>
                <w:i/>
                <w:iCs/>
              </w:rPr>
              <w:t>I</w:t>
            </w:r>
            <w:r>
              <w:t>, кА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16</w:t>
            </w:r>
          </w:p>
        </w:tc>
      </w:tr>
      <w:tr w:rsidR="00000000">
        <w:trPr>
          <w:trHeight w:val="20"/>
        </w:trPr>
        <w:tc>
          <w:tcPr>
            <w:tcW w:w="4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Радиус фиктивной сферы </w:t>
            </w:r>
            <w:r>
              <w:rPr>
                <w:i/>
                <w:iCs/>
              </w:rPr>
              <w:t>R</w:t>
            </w:r>
            <w:r>
              <w:t>, 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60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 xml:space="preserve">Таблица 6 </w:t>
      </w:r>
      <w:r>
        <w:t xml:space="preserve">- </w:t>
      </w:r>
      <w:r>
        <w:rPr>
          <w:b/>
          <w:bCs/>
        </w:rPr>
        <w:t>Параметры природных молний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8"/>
        <w:gridCol w:w="1373"/>
        <w:gridCol w:w="1210"/>
        <w:gridCol w:w="1210"/>
        <w:gridCol w:w="1421"/>
      </w:tblGrid>
      <w:tr w:rsidR="00000000">
        <w:trPr>
          <w:trHeight w:val="20"/>
        </w:trPr>
        <w:tc>
          <w:tcPr>
            <w:tcW w:w="41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Параметры тока молнии</w:t>
            </w:r>
          </w:p>
        </w:tc>
        <w:tc>
          <w:tcPr>
            <w:tcW w:w="521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защиты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IV</w:t>
            </w:r>
          </w:p>
        </w:tc>
      </w:tr>
      <w:tr w:rsidR="00000000">
        <w:trPr>
          <w:trHeight w:val="20"/>
        </w:trPr>
        <w:tc>
          <w:tcPr>
            <w:tcW w:w="4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D3BF4">
            <w:pPr>
              <w:spacing w:line="20" w:lineRule="atLeast"/>
            </w:pPr>
            <w:r>
              <w:t>будут меньше, чем максимальные величины, приведенные в табл. 1÷4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0,99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0,98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0,97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0,97</w:t>
            </w:r>
          </w:p>
        </w:tc>
      </w:tr>
      <w:tr w:rsidR="00000000">
        <w:trPr>
          <w:trHeight w:val="20"/>
        </w:trPr>
        <w:tc>
          <w:tcPr>
            <w:tcW w:w="4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D3BF4">
            <w:pPr>
              <w:spacing w:line="20" w:lineRule="atLeast"/>
            </w:pPr>
            <w:r>
              <w:t>будут больше, чем минимальные величины, приведенные в табл. 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0,99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0,97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0,91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0,84</w:t>
            </w:r>
          </w:p>
        </w:tc>
      </w:tr>
    </w:tbl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>4.4.2 Максимальные значений параметров токов молнии используют для расчетов сечения проводников, толщины металлической кровли и корпусов резервуаров, которые имеют контакт с молнией, номинального разрядного тока устройства защиты от импульсных перенапряжен</w:t>
      </w:r>
      <w:r>
        <w:t>ий (УЗИП), разделяющей расстояния для предотвращения опасного искрения, определение параметров испытания системы молниезащиты (СМЗ) и ее отдельных компонентов и т.д.</w:t>
      </w:r>
    </w:p>
    <w:p w:rsidR="00000000" w:rsidRDefault="003D3BF4">
      <w:pPr>
        <w:ind w:firstLine="426"/>
        <w:jc w:val="both"/>
      </w:pPr>
      <w:r>
        <w:t>4.4.3 Минимальные значения амплитуды тока молнии используют для установки радиуса фиктивно</w:t>
      </w:r>
      <w:r>
        <w:t>й сферы, с помощью которой проводиться расчет молниеприемников и определяет зону молниезащиты 0</w:t>
      </w:r>
      <w:r>
        <w:rPr>
          <w:vertAlign w:val="subscript"/>
        </w:rPr>
        <w:t>в</w:t>
      </w:r>
      <w:r>
        <w:t xml:space="preserve"> (</w:t>
      </w:r>
      <w:hyperlink w:anchor="sub2" w:history="1">
        <w:r>
          <w:rPr>
            <w:rStyle w:val="a6"/>
          </w:rPr>
          <w:t>Приложение Б</w:t>
        </w:r>
      </w:hyperlink>
      <w:r>
        <w:t>).</w:t>
      </w:r>
    </w:p>
    <w:p w:rsidR="00000000" w:rsidRDefault="003D3BF4">
      <w:pPr>
        <w:ind w:firstLine="426"/>
        <w:jc w:val="both"/>
      </w:pPr>
      <w:r>
        <w:t>В таблице 7 показана классификация зданий и сооружений по устройству молниезащиты.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7 - Классификация здани</w:t>
      </w:r>
      <w:r>
        <w:rPr>
          <w:b/>
          <w:bCs/>
        </w:rPr>
        <w:t>й и сооружений по устройству молниезащиты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7"/>
        <w:gridCol w:w="1698"/>
      </w:tblGrid>
      <w:tr w:rsidR="00000000">
        <w:trPr>
          <w:trHeight w:val="20"/>
        </w:trPr>
        <w:tc>
          <w:tcPr>
            <w:tcW w:w="4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Здания и сооружения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Категория молниезащиты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Здания и сооружения или их части, помещения которых согласно ПУЭ относятся к зонам классов B-I и В-II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То же классов B-Ia, B-Iб, В-Iа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Наружные установки, создающие согласно ПУЭ зону класса В-Iг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Здания и сооружения или их части, помещения которых согласно ПУЭ относятся к зонам классов П-І, П-II, П-Iа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Расположенные в сельской местности небольшие строения III-V степеней огн</w:t>
            </w:r>
            <w:r>
              <w:t>естойкости, помещения которых согласно ПУЭ относятся к зонам классов П-І, П-II, П-Iа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Наружные установки и открытые склады, создающие согласно ПУЭ зону классов П-III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Здания и сооружения III, IIIа, IIIб, IV, V степеней огнестойкости, в которых отсутствуют помещения, относимые по ПУЭ к зонам взрыво- и пожароопасных классов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Здания и сооружения из легких металлических конструкций со сгораемым утеплителем (IVa степ</w:t>
            </w:r>
            <w:r>
              <w:t>ени огнестойкости), в которых отсутствуют помещения, относимые по ПУЗ к зонам взрыво- и пожароопасных классов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Небольшие строения III-V степеней огнестойкости, расположенные в сельской местности, в которых отсутствуют помещения, относимые по ПЭУ к </w:t>
            </w:r>
            <w:r>
              <w:t>зонам взрыво- и пожароопасных классов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Здания вычислительных центров, в том числе расположенные в городской застройке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Животноводческие и птицеводческие здания и сооружения III-V степеней огнестойкости: для крупного рогатого скота и свиней на 100 голов и более, для овец на 500 голов и более, на птицы на 1000 голов и более, для лошадей на 40 голов и более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Дымовые и</w:t>
            </w:r>
            <w:r>
              <w:t xml:space="preserve"> прочие трубы предприятий и котельных, башни и вышки всех назначений высотой 15 м и более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Отдельно стоящие жилые и общественные здания в сельской местности высотой более 30 м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Общественные здания III-V степеней огнестойкости следующего назначения: детские дошкольные учреждения, школы и школы-интернаты, стационары лечебных учреждений, спальные корпуса и столовые учреждений здравоохранения и отдыха, культурно-просветительные и зре</w:t>
            </w:r>
            <w:r>
              <w:t>лищные учреждения, административные здания, вокзалы, гостиницы, мотели и кемпинги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Открытые зрелищные учреждения (зрительные залы открытых кинотеатров, трибуны открытых стадионов и т.п.)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  <w:tr w:rsidR="00000000">
        <w:trPr>
          <w:trHeight w:val="20"/>
        </w:trPr>
        <w:tc>
          <w:tcPr>
            <w:tcW w:w="4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Здания и сооружения, являющиеся памятниками истории, архитектуры и культуры (скульптуры, обелиски и т.п.)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bookmarkStart w:id="12" w:name="SUB405"/>
      <w:bookmarkEnd w:id="12"/>
      <w:r>
        <w:rPr>
          <w:b/>
          <w:bCs/>
        </w:rPr>
        <w:t xml:space="preserve">4.5 Повреждение в результате воздействия молнии </w:t>
      </w:r>
    </w:p>
    <w:p w:rsidR="00000000" w:rsidRDefault="003D3BF4">
      <w:pPr>
        <w:ind w:firstLine="426"/>
        <w:jc w:val="both"/>
      </w:pPr>
      <w:bookmarkStart w:id="13" w:name="SUB40501"/>
      <w:bookmarkEnd w:id="13"/>
      <w:r>
        <w:rPr>
          <w:b/>
          <w:bCs/>
        </w:rPr>
        <w:t>4.5.1 Повреждение зданий и сооружений</w:t>
      </w:r>
    </w:p>
    <w:p w:rsidR="00000000" w:rsidRDefault="003D3BF4">
      <w:pPr>
        <w:ind w:firstLine="426"/>
        <w:jc w:val="both"/>
      </w:pPr>
      <w:r>
        <w:t>4.5.1.1 Молния, воздействующая на здание и сооружение, я</w:t>
      </w:r>
      <w:r>
        <w:t>вляется причиной повреждения здания и сооружения, оборудования находящегося внутри здания, включая внутренние системы, и причинения вреда здоровью людей. Повреждения и разрушения распространяются на прилегающие к зданию объекты. Величина этого распростране</w:t>
      </w:r>
      <w:r>
        <w:t>ния зависит от характеристик самого здания и от ударов молнии.</w:t>
      </w:r>
    </w:p>
    <w:p w:rsidR="00000000" w:rsidRDefault="003D3BF4">
      <w:pPr>
        <w:ind w:firstLine="426"/>
        <w:jc w:val="both"/>
      </w:pPr>
      <w:r>
        <w:t>4.5.1.2 Основными характеристиками зданий от воздействия молнии является:</w:t>
      </w:r>
    </w:p>
    <w:p w:rsidR="00000000" w:rsidRDefault="003D3BF4">
      <w:pPr>
        <w:ind w:firstLine="426"/>
        <w:jc w:val="both"/>
      </w:pPr>
      <w:r>
        <w:t>- конструкция здания (каркас здания, состоящий из кирпича, дерева, стали, бетона и железобетона);</w:t>
      </w:r>
    </w:p>
    <w:p w:rsidR="00000000" w:rsidRDefault="003D3BF4">
      <w:pPr>
        <w:ind w:firstLine="426"/>
        <w:jc w:val="both"/>
      </w:pPr>
      <w:r>
        <w:t>- внутри здания (люди</w:t>
      </w:r>
      <w:r>
        <w:t>, животные, наличие воспламеняемых или невоспламеняемых, взрывчатых или невзрывчатых материалов, электрических или электронных систем с низким или высоким выдерживаемым напряжением);</w:t>
      </w:r>
    </w:p>
    <w:p w:rsidR="00000000" w:rsidRDefault="003D3BF4">
      <w:pPr>
        <w:ind w:firstLine="426"/>
        <w:jc w:val="both"/>
      </w:pPr>
      <w:r>
        <w:t>- его функциональное назначение (офис, жилое здание, театр, ферма, школа,</w:t>
      </w:r>
      <w:r>
        <w:t xml:space="preserve"> гостиница, музей, больница, универмаг, тюрьма, церковь, фабрика, банк, промышленное предприятие, спортивное сооружение);</w:t>
      </w:r>
    </w:p>
    <w:p w:rsidR="00000000" w:rsidRDefault="003D3BF4">
      <w:pPr>
        <w:ind w:firstLine="426"/>
        <w:jc w:val="both"/>
      </w:pPr>
      <w:r>
        <w:t>- коммуникационные системы здания (линии электроснабжения, телекоммуникационные линии, трубопроводы);</w:t>
      </w:r>
    </w:p>
    <w:p w:rsidR="00000000" w:rsidRDefault="003D3BF4">
      <w:pPr>
        <w:ind w:firstLine="426"/>
        <w:jc w:val="both"/>
      </w:pPr>
      <w:r>
        <w:t>- масштаб распространения опасно</w:t>
      </w:r>
      <w:r>
        <w:t>сти (здания, в которых эвакуация затруднена или может возникнуть паника, а также сооружения, представляющие опасность для окружающей среды или экологии);</w:t>
      </w:r>
    </w:p>
    <w:p w:rsidR="00000000" w:rsidRDefault="003D3BF4">
      <w:pPr>
        <w:ind w:firstLine="426"/>
        <w:jc w:val="both"/>
      </w:pPr>
      <w:r>
        <w:t>- существующие или обеспечиваемые защитные меры (например, по снижению физического повреждения и опасн</w:t>
      </w:r>
      <w:r>
        <w:t>ости для жизни человека, повреждения внутренних систем).</w:t>
      </w:r>
    </w:p>
    <w:p w:rsidR="00000000" w:rsidRDefault="003D3BF4">
      <w:pPr>
        <w:ind w:firstLine="426"/>
        <w:jc w:val="both"/>
      </w:pPr>
      <w:r>
        <w:t>4.5.1.3 Ток молнии является источником разрушения. В зависимости от точки поражения здания действуют следующие ситуации:</w:t>
      </w:r>
    </w:p>
    <w:p w:rsidR="00000000" w:rsidRDefault="003D3BF4">
      <w:pPr>
        <w:ind w:firstLine="426"/>
        <w:jc w:val="both"/>
      </w:pPr>
      <w:r>
        <w:t>- S</w:t>
      </w:r>
      <w:r>
        <w:rPr>
          <w:vertAlign w:val="subscript"/>
        </w:rPr>
        <w:t>1</w:t>
      </w:r>
      <w:r>
        <w:t xml:space="preserve"> - удар молнии в здание;</w:t>
      </w:r>
    </w:p>
    <w:p w:rsidR="00000000" w:rsidRDefault="003D3BF4">
      <w:pPr>
        <w:ind w:firstLine="426"/>
        <w:jc w:val="both"/>
      </w:pPr>
      <w:r>
        <w:t>- S</w:t>
      </w:r>
      <w:r>
        <w:rPr>
          <w:vertAlign w:val="subscript"/>
        </w:rPr>
        <w:t>2</w:t>
      </w:r>
      <w:r>
        <w:t xml:space="preserve"> - удар молнии вблизи здания;</w:t>
      </w:r>
    </w:p>
    <w:p w:rsidR="00000000" w:rsidRDefault="003D3BF4">
      <w:pPr>
        <w:ind w:firstLine="426"/>
        <w:jc w:val="both"/>
      </w:pPr>
      <w:r>
        <w:t>- S</w:t>
      </w:r>
      <w:r>
        <w:rPr>
          <w:vertAlign w:val="subscript"/>
        </w:rPr>
        <w:t>3</w:t>
      </w:r>
      <w:r>
        <w:t xml:space="preserve"> - удар мол</w:t>
      </w:r>
      <w:r>
        <w:t>нии в системы энергоснабжения здания;</w:t>
      </w:r>
    </w:p>
    <w:p w:rsidR="00000000" w:rsidRDefault="003D3BF4">
      <w:pPr>
        <w:ind w:firstLine="426"/>
        <w:jc w:val="both"/>
      </w:pPr>
      <w:r>
        <w:t>- S</w:t>
      </w:r>
      <w:r>
        <w:rPr>
          <w:vertAlign w:val="subscript"/>
        </w:rPr>
        <w:t>4</w:t>
      </w:r>
      <w:r>
        <w:t xml:space="preserve"> - удар молнии вблизи систем энергоснабжения здания.</w:t>
      </w:r>
    </w:p>
    <w:p w:rsidR="00000000" w:rsidRDefault="003D3BF4">
      <w:pPr>
        <w:ind w:firstLine="426"/>
        <w:jc w:val="both"/>
      </w:pPr>
      <w:r>
        <w:t>4.5.1.4 Удар молнии в здание приводит к следующим последствиям:</w:t>
      </w:r>
    </w:p>
    <w:p w:rsidR="00000000" w:rsidRDefault="003D3BF4">
      <w:pPr>
        <w:ind w:firstLine="426"/>
        <w:jc w:val="both"/>
      </w:pPr>
      <w:r>
        <w:t>- пожару или взрыву, инициированных искрами, вызванными перенапряжениями в результате резистивной</w:t>
      </w:r>
      <w:r>
        <w:t xml:space="preserve"> и индуктивной связи и протекания части токов молнии;</w:t>
      </w:r>
    </w:p>
    <w:p w:rsidR="00000000" w:rsidRDefault="003D3BF4">
      <w:pPr>
        <w:ind w:firstLine="426"/>
        <w:jc w:val="both"/>
      </w:pPr>
      <w:r>
        <w:t>- мгновенному механическому повреждению, пожару и взрыву вследствие воздействия горячей плазменной дуги самой молнии, вследствие воздействия тока или вследствие электрического заряда, возникающего в рез</w:t>
      </w:r>
      <w:r>
        <w:t>ультате эрозии в основании дуги;</w:t>
      </w:r>
    </w:p>
    <w:p w:rsidR="00000000" w:rsidRDefault="003D3BF4">
      <w:pPr>
        <w:ind w:firstLine="426"/>
        <w:jc w:val="both"/>
      </w:pPr>
      <w:r>
        <w:t>- причинению вреда здоровью из-за напряжения прикосновения и шагового напряжения.</w:t>
      </w:r>
    </w:p>
    <w:p w:rsidR="00000000" w:rsidRDefault="003D3BF4">
      <w:pPr>
        <w:ind w:firstLine="426"/>
        <w:jc w:val="both"/>
      </w:pPr>
      <w:r>
        <w:t>4.5.1.5 Удар молнии в систему энергоснабжения здания приводит к следующим последствиям:</w:t>
      </w:r>
    </w:p>
    <w:p w:rsidR="00000000" w:rsidRDefault="003D3BF4">
      <w:pPr>
        <w:ind w:firstLine="426"/>
        <w:jc w:val="both"/>
      </w:pPr>
      <w:r>
        <w:t>- пожару и/или взрыву, вызванных искрами вследствие п</w:t>
      </w:r>
      <w:r>
        <w:t>еренапряжений и воздействия токов молнии, приходящих через системы энергоснабжения;</w:t>
      </w:r>
    </w:p>
    <w:p w:rsidR="00000000" w:rsidRDefault="003D3BF4">
      <w:pPr>
        <w:ind w:firstLine="426"/>
        <w:jc w:val="both"/>
      </w:pPr>
      <w:r>
        <w:t>- повреждению или выходу из строя внутренних систем вследствие перенапряжений, возникающих на подсоединенных линях электропередачи и передаваемых на здание;</w:t>
      </w:r>
    </w:p>
    <w:p w:rsidR="00000000" w:rsidRDefault="003D3BF4">
      <w:pPr>
        <w:ind w:firstLine="426"/>
        <w:jc w:val="both"/>
      </w:pPr>
      <w:r>
        <w:t>- причинению вреда здоровью из-за напряжения прикосновения и шагового напряжения внутри здания, вызванных токами молнии, передаваемых через подсоединенные системы энергоснабжения.</w:t>
      </w:r>
    </w:p>
    <w:p w:rsidR="00000000" w:rsidRDefault="003D3BF4">
      <w:pPr>
        <w:ind w:firstLine="426"/>
        <w:jc w:val="both"/>
      </w:pPr>
      <w:r>
        <w:t>Молнии, ударяющие в трубопровод здания или вблизи него, не вызывает поврежде</w:t>
      </w:r>
      <w:r>
        <w:t>ний здания при условии, что трубопровод соединен с шиной уравнивания потенциалов.</w:t>
      </w:r>
    </w:p>
    <w:p w:rsidR="00000000" w:rsidRDefault="003D3BF4">
      <w:pPr>
        <w:ind w:firstLine="426"/>
        <w:jc w:val="both"/>
      </w:pPr>
      <w:r>
        <w:t>4.5.1.6 Удар молнии является причиной трех основных типов повреждения:</w:t>
      </w:r>
    </w:p>
    <w:p w:rsidR="00000000" w:rsidRDefault="003D3BF4">
      <w:pPr>
        <w:ind w:firstLine="426"/>
        <w:jc w:val="both"/>
      </w:pPr>
      <w:r>
        <w:t>- D</w:t>
      </w:r>
      <w:r>
        <w:rPr>
          <w:vertAlign w:val="subscript"/>
        </w:rPr>
        <w:t>1</w:t>
      </w:r>
      <w:r>
        <w:t xml:space="preserve"> - физическое повреждение (пожар, взрыв, механическое разрушение, выбросы химических веществ) вслед</w:t>
      </w:r>
      <w:r>
        <w:t>ствие воздействия тока молнии, включая искрение;</w:t>
      </w:r>
    </w:p>
    <w:p w:rsidR="00000000" w:rsidRDefault="003D3BF4">
      <w:pPr>
        <w:ind w:firstLine="426"/>
        <w:jc w:val="both"/>
      </w:pPr>
      <w:r>
        <w:t>- D</w:t>
      </w:r>
      <w:r>
        <w:rPr>
          <w:vertAlign w:val="subscript"/>
        </w:rPr>
        <w:t>2</w:t>
      </w:r>
      <w:r>
        <w:t xml:space="preserve"> - причинение вреда здоровью из-за напряжения прикосновения и шагового напряжения;</w:t>
      </w:r>
    </w:p>
    <w:p w:rsidR="00000000" w:rsidRDefault="003D3BF4">
      <w:pPr>
        <w:ind w:firstLine="426"/>
        <w:jc w:val="both"/>
      </w:pPr>
      <w:r>
        <w:t>- D</w:t>
      </w:r>
      <w:r>
        <w:rPr>
          <w:vertAlign w:val="subscript"/>
        </w:rPr>
        <w:t>3</w:t>
      </w:r>
      <w:r>
        <w:t xml:space="preserve"> - повреждение внутренних систем в результате воздействия электромагнитных импульсов разрядов молнии.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 xml:space="preserve">Таблица 8 - </w:t>
      </w:r>
      <w:r>
        <w:rPr>
          <w:b/>
          <w:bCs/>
        </w:rPr>
        <w:t>Воздействия молнии на обычные здания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6346"/>
      </w:tblGrid>
      <w:tr w:rsidR="00000000">
        <w:trPr>
          <w:trHeight w:val="20"/>
        </w:trPr>
        <w:tc>
          <w:tcPr>
            <w:tcW w:w="16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Тип объекта в соответствии с его функциональным назначением и/или содержимым</w:t>
            </w:r>
          </w:p>
        </w:tc>
        <w:tc>
          <w:tcPr>
            <w:tcW w:w="33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Виды повреждений в результате воздействия молнии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Ферма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Первоначально - пожар и опасные перепады напряжения, а также повреждение имущества. Затем - потеря электропитания с риском гибели животных из-за отказа электронной системы управления вентиляцией и подачи корма и т.д.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Жилой дом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Отказ электроустановок, </w:t>
            </w:r>
            <w:r>
              <w:t xml:space="preserve">повреждение имущества, пожар. Обычно небольшое повреждение предметов, расположенных в месте удара молнии или задетых ее каналом. Повреждение установленного электрического или электронного оборудования и систем (например, телевизоров, компьютеров, модемов, </w:t>
            </w:r>
            <w:r>
              <w:t>телефонов и т.д.)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Банк, страховая компания, коммерческий офис и т.д.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 xml:space="preserve">Потеря электроснабжения (например, освещения), вероятность возникновения паники, а также отказ системы пожарной сигнализации, вызывающий задержку противопожарных мероприятий. Потеря </w:t>
            </w:r>
            <w:r>
              <w:t>средств святи, сбои компьютеров с потерей данных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Театр, гостиница, школа универмаг, спортивное сооружение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Потеря электроснабжения (например, освещения), вероятность возникновения паники. Отказ системы пожарной сигнализации, вызывающий задержку противопожарных мероприятий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Промышленные предприятия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Дополнительные последствия, зависящие от условий производств</w:t>
            </w:r>
            <w:r>
              <w:t>а, от незначительных повреждений до больших ущербов из-за потерь продукции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Больница, дом для престарелых людей, тюрьма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Потеря средств связи, сбои компьютеров с потерей данных, возникновение проблем в оказании помощи тяжелобольным и неподвижным людям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Средства связи, электростанции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Нарушение коммунального обслуживания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Музеи, археологические памятники, церкви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Невосполнимая потеря культурных ценностей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Химический завод, нефтеперерабатывающий завод, атомная электростанция, биохимические лаборатории и фабрики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Пожар и нарушение работы предприятия с вредными последствиями для окружающей среды</w:t>
            </w:r>
          </w:p>
        </w:tc>
      </w:tr>
      <w:tr w:rsidR="00000000">
        <w:trPr>
          <w:trHeight w:val="20"/>
        </w:trPr>
        <w:tc>
          <w:tcPr>
            <w:tcW w:w="1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Пожароопасные производства</w:t>
            </w:r>
          </w:p>
        </w:tc>
        <w:tc>
          <w:tcPr>
            <w:tcW w:w="3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Последствия от пожара и взрыва дл</w:t>
            </w:r>
            <w:r>
              <w:t>я предприятия и окружающей среды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bookmarkStart w:id="14" w:name="SUB40502"/>
      <w:bookmarkEnd w:id="14"/>
      <w:r>
        <w:rPr>
          <w:b/>
          <w:bCs/>
        </w:rPr>
        <w:t>4.5.2 Типы ущерба</w:t>
      </w:r>
    </w:p>
    <w:p w:rsidR="00000000" w:rsidRDefault="003D3BF4">
      <w:pPr>
        <w:ind w:firstLine="426"/>
        <w:jc w:val="both"/>
      </w:pPr>
      <w:r>
        <w:t>В настоящем СП РК рассматриваются следующие типы ущерба:</w:t>
      </w:r>
    </w:p>
    <w:p w:rsidR="00000000" w:rsidRDefault="003D3BF4">
      <w:pPr>
        <w:ind w:firstLine="426"/>
        <w:jc w:val="both"/>
      </w:pPr>
      <w:r>
        <w:t>- 1 - нарушение коммунального обслуживания;</w:t>
      </w:r>
    </w:p>
    <w:p w:rsidR="00000000" w:rsidRDefault="003D3BF4">
      <w:pPr>
        <w:ind w:firstLine="426"/>
        <w:jc w:val="both"/>
      </w:pPr>
      <w:r>
        <w:t>- 2 - угроза для жизни людей;</w:t>
      </w:r>
    </w:p>
    <w:p w:rsidR="00000000" w:rsidRDefault="003D3BF4">
      <w:pPr>
        <w:ind w:firstLine="426"/>
        <w:jc w:val="both"/>
      </w:pPr>
      <w:r>
        <w:t>- 3 - невосполнимая потеря культурных ценностей;</w:t>
      </w:r>
    </w:p>
    <w:p w:rsidR="00000000" w:rsidRDefault="003D3BF4">
      <w:pPr>
        <w:ind w:firstLine="426"/>
        <w:jc w:val="both"/>
      </w:pPr>
      <w:r>
        <w:t>- 4 - экономический ущерб (строительной конструкции и находящемуся внутри нее оборудованию, системе энергоснабжения и деятельности).</w:t>
      </w:r>
    </w:p>
    <w:p w:rsidR="00000000" w:rsidRDefault="003D3BF4">
      <w:pPr>
        <w:ind w:firstLine="426"/>
        <w:jc w:val="both"/>
      </w:pPr>
      <w:r>
        <w:t>Типы ущерба 1, 2, 3 рассматривается как потеря общественных ценностей, тип ущерба 4 - экономический ущерб.</w:t>
      </w:r>
    </w:p>
    <w:p w:rsidR="00000000" w:rsidRDefault="003D3BF4">
      <w:pPr>
        <w:ind w:firstLine="426"/>
        <w:jc w:val="both"/>
      </w:pPr>
      <w:r>
        <w:t>К ущербам, произ</w:t>
      </w:r>
      <w:r>
        <w:t>ошедшим в зданиях, относятся 1, 2, 3, 4.</w:t>
      </w:r>
    </w:p>
    <w:p w:rsidR="00000000" w:rsidRDefault="003D3BF4">
      <w:pPr>
        <w:ind w:firstLine="426"/>
        <w:jc w:val="both"/>
      </w:pPr>
      <w:r>
        <w:t>К ущербам, возникающим в системе энергоснабжения, относятся 1, 4.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15" w:name="SUB500"/>
      <w:bookmarkEnd w:id="15"/>
      <w:r>
        <w:rPr>
          <w:rStyle w:val="s1"/>
        </w:rPr>
        <w:t>5. МЕРЫ МОЛНИЕЗАЩИТЫ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r>
        <w:t>К мерам молниезащиты, направленным на снижение физического повреждения, относятся:</w:t>
      </w:r>
    </w:p>
    <w:p w:rsidR="00000000" w:rsidRDefault="003D3BF4">
      <w:pPr>
        <w:ind w:firstLine="426"/>
        <w:jc w:val="both"/>
      </w:pPr>
      <w:r>
        <w:t>а) для зданий, если установлена система</w:t>
      </w:r>
      <w:r>
        <w:t xml:space="preserve"> молниезащиты, то уравнивание потенциалов молнии является важной мерой по снижению пожаро- и взрывоопасности и опасности для жизни людей.</w:t>
      </w:r>
    </w:p>
    <w:p w:rsidR="00000000" w:rsidRDefault="003D3BF4">
      <w:pPr>
        <w:ind w:firstLine="426"/>
        <w:jc w:val="both"/>
      </w:pPr>
      <w:r>
        <w:t>б) для систем энергоснабжения - экранированная проводка. Для подземного кабеля эффективной молниезащитой является мета</w:t>
      </w:r>
      <w:r>
        <w:t>ллический экран.</w:t>
      </w:r>
    </w:p>
    <w:p w:rsidR="00000000" w:rsidRDefault="003D3BF4">
      <w:pPr>
        <w:ind w:firstLine="426"/>
        <w:jc w:val="both"/>
      </w:pPr>
      <w:r>
        <w:t>К мерам молниезащиты, направленным на снижение сбоев в работе электрических и электронных систем, относятся:</w:t>
      </w:r>
    </w:p>
    <w:p w:rsidR="00000000" w:rsidRDefault="003D3BF4">
      <w:pPr>
        <w:ind w:firstLine="426"/>
        <w:jc w:val="both"/>
      </w:pPr>
      <w:r>
        <w:t>а) для зданий система молниезащиты электромагнитного импульса от разрядов молнии, относящие следующие меры:</w:t>
      </w:r>
    </w:p>
    <w:p w:rsidR="00000000" w:rsidRDefault="003D3BF4">
      <w:pPr>
        <w:ind w:firstLine="426"/>
        <w:jc w:val="both"/>
      </w:pPr>
      <w:r>
        <w:t>- заземление и соедине</w:t>
      </w:r>
      <w:r>
        <w:t>ние;</w:t>
      </w:r>
    </w:p>
    <w:p w:rsidR="00000000" w:rsidRDefault="003D3BF4">
      <w:pPr>
        <w:ind w:firstLine="426"/>
        <w:jc w:val="both"/>
      </w:pPr>
      <w:r>
        <w:t>- трасса линии электропередачи;</w:t>
      </w:r>
    </w:p>
    <w:p w:rsidR="00000000" w:rsidRDefault="003D3BF4">
      <w:pPr>
        <w:ind w:firstLine="426"/>
        <w:jc w:val="both"/>
      </w:pPr>
      <w:r>
        <w:t>- магнитное экранирование;</w:t>
      </w:r>
    </w:p>
    <w:p w:rsidR="00000000" w:rsidRDefault="003D3BF4">
      <w:pPr>
        <w:ind w:firstLine="426"/>
        <w:jc w:val="both"/>
      </w:pPr>
      <w:r>
        <w:t>- каскадный метод молниезащиты;</w:t>
      </w:r>
    </w:p>
    <w:p w:rsidR="00000000" w:rsidRDefault="003D3BF4">
      <w:pPr>
        <w:ind w:firstLine="426"/>
        <w:jc w:val="both"/>
      </w:pPr>
      <w:r>
        <w:t>б) для системы энергоснабжения-ограничители перенапряжения в разных местах расположения вдоль и в конце линии; магнитные экраны кабелей.</w:t>
      </w:r>
    </w:p>
    <w:p w:rsidR="00000000" w:rsidRDefault="003D3BF4">
      <w:pPr>
        <w:ind w:firstLine="426"/>
        <w:jc w:val="both"/>
      </w:pPr>
      <w:r>
        <w:t>Высокое выдерживаемое н</w:t>
      </w:r>
      <w:r>
        <w:t>апряжение изоляции оборудование и кабелей является эффективной мерой молниезащиты против повреждения из-за перенапряжения.</w:t>
      </w:r>
    </w:p>
    <w:p w:rsidR="00000000" w:rsidRDefault="003D3BF4">
      <w:pPr>
        <w:ind w:firstLine="426"/>
        <w:jc w:val="both"/>
      </w:pPr>
      <w:bookmarkStart w:id="16" w:name="SUB501"/>
      <w:bookmarkEnd w:id="16"/>
      <w:r>
        <w:rPr>
          <w:b/>
          <w:bCs/>
        </w:rPr>
        <w:t>5.1 Критерии молниезащиты зданий, сооружений</w:t>
      </w:r>
    </w:p>
    <w:p w:rsidR="00000000" w:rsidRDefault="003D3BF4">
      <w:pPr>
        <w:ind w:firstLine="426"/>
        <w:jc w:val="both"/>
      </w:pPr>
      <w:r>
        <w:t xml:space="preserve">Критерии молниезащиты зданий, сооружений и систем энергоснабжения является огораживание </w:t>
      </w:r>
      <w:r>
        <w:t>объекта заземленным, сплошным и полностью проводящим экраном. Это предотвращает прохождение тока молнии и связанного с ним электромагнитного поля в защищаемый объект и попадание в него опасных искровых разрядов, тепловое и электродинамическое воздействие т</w:t>
      </w:r>
      <w:r>
        <w:t>ока и перенапряжения внутренних систем [8].</w:t>
      </w:r>
    </w:p>
    <w:p w:rsidR="00000000" w:rsidRDefault="003D3BF4">
      <w:pPr>
        <w:ind w:firstLine="426"/>
        <w:jc w:val="both"/>
      </w:pPr>
      <w:r>
        <w:t>Отсутствие целостности экрана или несовпадающая толщина позволяют току молнии проникнуть в объект, вызывая при этом:</w:t>
      </w:r>
    </w:p>
    <w:p w:rsidR="00000000" w:rsidRDefault="003D3BF4">
      <w:pPr>
        <w:ind w:firstLine="426"/>
        <w:jc w:val="both"/>
      </w:pPr>
      <w:r>
        <w:t>- повреждение внутренних систем;</w:t>
      </w:r>
    </w:p>
    <w:p w:rsidR="00000000" w:rsidRDefault="003D3BF4">
      <w:pPr>
        <w:ind w:firstLine="426"/>
        <w:jc w:val="both"/>
      </w:pPr>
      <w:r>
        <w:t>- угрозу для жизни людей и физическое повреждение;</w:t>
      </w:r>
    </w:p>
    <w:p w:rsidR="00000000" w:rsidRDefault="003D3BF4">
      <w:pPr>
        <w:ind w:firstLine="426"/>
        <w:jc w:val="both"/>
      </w:pPr>
      <w:r>
        <w:t>- поврежден</w:t>
      </w:r>
      <w:r>
        <w:t>ие систем энергоснабжения.</w:t>
      </w:r>
    </w:p>
    <w:p w:rsidR="00000000" w:rsidRDefault="003D3BF4">
      <w:pPr>
        <w:ind w:firstLine="426"/>
        <w:jc w:val="both"/>
      </w:pPr>
      <w:bookmarkStart w:id="17" w:name="SUB50101"/>
      <w:bookmarkEnd w:id="17"/>
      <w:r>
        <w:rPr>
          <w:b/>
          <w:bCs/>
        </w:rPr>
        <w:t>5.1.1 Уровни молниезащиты</w:t>
      </w:r>
    </w:p>
    <w:p w:rsidR="00000000" w:rsidRDefault="003D3BF4">
      <w:pPr>
        <w:ind w:firstLine="426"/>
        <w:jc w:val="both"/>
      </w:pPr>
      <w:r>
        <w:t>Молниезащита различных объектов, зданий и сооружений делятся на четыре уровня.</w:t>
      </w:r>
    </w:p>
    <w:p w:rsidR="00000000" w:rsidRDefault="003D3BF4">
      <w:pPr>
        <w:ind w:firstLine="426"/>
        <w:jc w:val="both"/>
      </w:pPr>
      <w:r>
        <w:t>5.1.1.1 К I уровню относятся производственные помещения, в которых находятся и образовываются взрывоопасные концентрации газов, паров, пыли, волокон. Любое поражение молнией, вызывая взрыв, создает повышенную опасность разрушений и жертв не только для данн</w:t>
      </w:r>
      <w:r>
        <w:t>ого объекта, но и близко расположенных.</w:t>
      </w:r>
    </w:p>
    <w:p w:rsidR="00000000" w:rsidRDefault="003D3BF4">
      <w:pPr>
        <w:ind w:firstLine="426"/>
        <w:jc w:val="both"/>
      </w:pPr>
      <w:r>
        <w:t>5.1.1.2 К II уровню отнесены производственные здания и сооружения, в которых появление взрывоопасной концентрации происходит в результате нарушения нормального технологического режима, а также наружные установки, сод</w:t>
      </w:r>
      <w:r>
        <w:t>ержащие взрывоопасные жидкости и газы. Для таких объектов удар молнии создает опасность взрыва только при совпадении с технологической аварией или срабатыванием дыхательных или аварийных клапанов на наружных установках. Благодаря умеренной продолжительност</w:t>
      </w:r>
      <w:r>
        <w:t>и гроз на территории Республики Казахстан вероятность совпадения этих событий достаточно мала.</w:t>
      </w:r>
    </w:p>
    <w:p w:rsidR="00000000" w:rsidRDefault="003D3BF4">
      <w:pPr>
        <w:ind w:firstLine="426"/>
        <w:jc w:val="both"/>
      </w:pPr>
      <w:r>
        <w:t>5.1.1.3 К III, IV уровню относятся объекты, последствия, поражения которых связаны с меньшим материальным ущербом, чем при взрывоопасной среде. Сюда входят здани</w:t>
      </w:r>
      <w:r>
        <w:t>я и сооружения с пожароопасными помещениями или строительными конструкциями низкой огнестойкости, причем для них требования к молниезащите ужесточаются с увеличением вероятности поражения объекта. Кроме этого, к III, IV уровню отнесены объекты, поражение к</w:t>
      </w:r>
      <w:r>
        <w:t xml:space="preserve">оторых представляет опасность электрического воздействия на людей и животных: большие общественные здания, животноводческие строения, высокие сооружения типа труб, башен, монументов. К III, IV уровню отнесены мелкие строения в сельской местности, где чаще </w:t>
      </w:r>
      <w:r>
        <w:t>всего используются сгораемые конструкции. На эти объекты приходится значительная доля пожаров, вызванных грозой. Из-за небольшой стоимости этих строений их молниезащита выполняется упрощенными способами, не требующими значительных материальных затрат.</w:t>
      </w:r>
    </w:p>
    <w:p w:rsidR="00000000" w:rsidRDefault="003D3BF4">
      <w:pPr>
        <w:ind w:firstLine="426"/>
        <w:jc w:val="both"/>
      </w:pPr>
      <w:r>
        <w:t>5.1.</w:t>
      </w:r>
      <w:r>
        <w:t>1.4 Выбор уровня защиты по классификации зданий и сооружений, описанной выше, что является приблизительной оценкой или по характеристическим параметрам молнии (табл. 8), связано с непосредственными измерениями этих параметров, либо по эффективности системы</w:t>
      </w:r>
      <w:r>
        <w:t xml:space="preserve"> молниезащиты (табл. 9), где статистические параметры молнии сравниваются с расчётными.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9 - Теоретическая зависимость между параметрами тока молнии и уровнями защиты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1613"/>
        <w:gridCol w:w="1488"/>
        <w:gridCol w:w="1498"/>
      </w:tblGrid>
      <w:tr w:rsidR="00000000">
        <w:trPr>
          <w:trHeight w:val="20"/>
        </w:trPr>
        <w:tc>
          <w:tcPr>
            <w:tcW w:w="4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Параметры молнии</w:t>
            </w:r>
          </w:p>
        </w:tc>
        <w:tc>
          <w:tcPr>
            <w:tcW w:w="45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защиты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III, IV</w:t>
            </w:r>
          </w:p>
        </w:tc>
      </w:tr>
      <w:tr w:rsidR="00000000">
        <w:trPr>
          <w:trHeight w:val="2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Пиковое значение тока, I</w:t>
            </w:r>
            <w:r>
              <w:rPr>
                <w:vertAlign w:val="subscript"/>
              </w:rPr>
              <w:t>макс.</w:t>
            </w:r>
            <w:r>
              <w:t xml:space="preserve"> (кА)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200 (2,8)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150 (9,5)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 (14,7)</w:t>
            </w:r>
          </w:p>
        </w:tc>
      </w:tr>
      <w:tr w:rsidR="00000000">
        <w:trPr>
          <w:trHeight w:val="2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Суммарный заряд Qобщ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225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150</w:t>
            </w:r>
          </w:p>
        </w:tc>
      </w:tr>
      <w:tr w:rsidR="00000000">
        <w:trPr>
          <w:trHeight w:val="2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Заряд импульса, Qимп (К)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75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50</w:t>
            </w:r>
          </w:p>
        </w:tc>
      </w:tr>
      <w:tr w:rsidR="00000000">
        <w:trPr>
          <w:trHeight w:val="2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Удельная энергия, E</w:t>
            </w:r>
            <w:r>
              <w:rPr>
                <w:vertAlign w:val="subscript"/>
              </w:rPr>
              <w:t>s</w:t>
            </w:r>
            <w:r>
              <w:t xml:space="preserve"> (кДж/Ом)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5600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2500</w:t>
            </w:r>
          </w:p>
        </w:tc>
      </w:tr>
      <w:tr w:rsidR="00000000">
        <w:trPr>
          <w:trHeight w:val="2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Средняя крутизна, dIимп/dt [30/90%] (кА/мкс)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150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</w:tr>
    </w:tbl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>ПРИМЕЧАНИЕ. Данные в скобках указывают на практические значения, полученные при испытании оборудования.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 xml:space="preserve">Таблица 10 </w:t>
      </w:r>
      <w:r>
        <w:t xml:space="preserve">- </w:t>
      </w:r>
      <w:r>
        <w:rPr>
          <w:b/>
          <w:bCs/>
        </w:rPr>
        <w:t>Эффективность систем молниезащиты и соответствующие им уровни защиты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406"/>
      </w:tblGrid>
      <w:tr w:rsidR="00000000">
        <w:trPr>
          <w:trHeight w:val="20"/>
        </w:trPr>
        <w:tc>
          <w:tcPr>
            <w:tcW w:w="5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защиты</w:t>
            </w:r>
          </w:p>
        </w:tc>
        <w:tc>
          <w:tcPr>
            <w:tcW w:w="4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Эффективность (Е) СЗМ</w:t>
            </w:r>
          </w:p>
        </w:tc>
      </w:tr>
      <w:tr w:rsidR="00000000">
        <w:trPr>
          <w:trHeight w:val="20"/>
        </w:trPr>
        <w:tc>
          <w:tcPr>
            <w:tcW w:w="5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0,95 &lt;  Е &lt; / -0,98</w:t>
            </w:r>
          </w:p>
        </w:tc>
      </w:tr>
      <w:tr w:rsidR="00000000">
        <w:trPr>
          <w:trHeight w:val="20"/>
        </w:trPr>
        <w:tc>
          <w:tcPr>
            <w:tcW w:w="50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0,80 &lt; Е &lt; / -0,95</w:t>
            </w:r>
          </w:p>
        </w:tc>
      </w:tr>
      <w:tr w:rsidR="00000000">
        <w:trPr>
          <w:trHeight w:val="20"/>
        </w:trPr>
        <w:tc>
          <w:tcPr>
            <w:tcW w:w="5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 &lt; Е &lt; / -0,80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bookmarkStart w:id="18" w:name="SUB50102"/>
      <w:bookmarkEnd w:id="18"/>
      <w:r>
        <w:rPr>
          <w:b/>
          <w:bCs/>
        </w:rPr>
        <w:t>5.1.2 Зоны молниезащиты</w:t>
      </w:r>
    </w:p>
    <w:p w:rsidR="00000000" w:rsidRDefault="003D3BF4">
      <w:pPr>
        <w:ind w:firstLine="426"/>
        <w:jc w:val="both"/>
      </w:pPr>
      <w:r>
        <w:t>Зоны молниезащиты определяют системой молниезащиты, магнитными экранами, экранированными проводами и ограничителями перенапряжения [6].</w:t>
      </w:r>
    </w:p>
    <w:p w:rsidR="00000000" w:rsidRDefault="003D3BF4">
      <w:pPr>
        <w:ind w:firstLine="426"/>
        <w:jc w:val="both"/>
      </w:pPr>
      <w:r>
        <w:t>В зависимости от опасности молнии выделяют следующие зоны молниезащиты:</w:t>
      </w:r>
    </w:p>
    <w:p w:rsidR="00000000" w:rsidRDefault="003D3BF4">
      <w:pPr>
        <w:ind w:firstLine="426"/>
        <w:jc w:val="both"/>
      </w:pPr>
      <w:r>
        <w:t>Зона 0</w:t>
      </w:r>
      <w:r>
        <w:rPr>
          <w:smallCaps/>
        </w:rPr>
        <w:t xml:space="preserve">а </w:t>
      </w:r>
      <w:r>
        <w:t xml:space="preserve">- зона внешней среды объекта, все точки </w:t>
      </w:r>
      <w:r>
        <w:t>которой подвергаются прямому удару молнии и влиянию возникающего при этом электромагнитного поля.</w:t>
      </w:r>
    </w:p>
    <w:p w:rsidR="00000000" w:rsidRDefault="003D3BF4">
      <w:pPr>
        <w:ind w:firstLine="426"/>
        <w:jc w:val="both"/>
      </w:pPr>
      <w:r>
        <w:t>Зона 0</w:t>
      </w:r>
      <w:r>
        <w:rPr>
          <w:vertAlign w:val="subscript"/>
        </w:rPr>
        <w:t>В</w:t>
      </w:r>
      <w:r>
        <w:t xml:space="preserve"> - зона внешней среды объекта, точки подвержены прямому удару молнии, находятся в пространстве, защищенном внешней молниезащитной системой. В этой зоне</w:t>
      </w:r>
      <w:r>
        <w:t xml:space="preserve"> действует полное электромагнитное поле.</w:t>
      </w:r>
    </w:p>
    <w:p w:rsidR="00000000" w:rsidRDefault="003D3BF4">
      <w:pPr>
        <w:ind w:firstLine="426"/>
        <w:jc w:val="both"/>
      </w:pPr>
      <w:r>
        <w:t>Зона 1 - внутренняя зона объекта, точки которой не подвергаются воздействию прямого удара молнии. В этой зоне токи во всех токопроводящих частях имеют значительно меньшее значение по сравнению с зонами 0</w:t>
      </w:r>
      <w:r>
        <w:rPr>
          <w:vertAlign w:val="subscript"/>
        </w:rPr>
        <w:t>А</w:t>
      </w:r>
      <w:r>
        <w:t xml:space="preserve"> и 0</w:t>
      </w:r>
      <w:r>
        <w:rPr>
          <w:vertAlign w:val="subscript"/>
        </w:rPr>
        <w:t>В</w:t>
      </w:r>
      <w:r>
        <w:t>. Элек</w:t>
      </w:r>
      <w:r>
        <w:t>тромагнитное поле также снижено по сравнению с зонами 0</w:t>
      </w:r>
      <w:r>
        <w:rPr>
          <w:vertAlign w:val="subscript"/>
        </w:rPr>
        <w:t>А</w:t>
      </w:r>
      <w:r>
        <w:t xml:space="preserve"> и 0</w:t>
      </w:r>
      <w:r>
        <w:rPr>
          <w:vertAlign w:val="subscript"/>
        </w:rPr>
        <w:t>В</w:t>
      </w:r>
      <w:r>
        <w:t xml:space="preserve"> за счет экранирующих свойств строительных конструкций.</w:t>
      </w:r>
    </w:p>
    <w:p w:rsidR="00000000" w:rsidRDefault="003D3BF4">
      <w:pPr>
        <w:ind w:firstLine="426"/>
        <w:jc w:val="both"/>
      </w:pPr>
      <w:r>
        <w:t>Другие зоны (2 и т.д.) - устанавливают, если требуется дальнейшее уменьшение тока и/или ослабление электромагнитного поля, требования к пар</w:t>
      </w:r>
      <w:r>
        <w:t>аметрам зон определяют в соответствии с требованиями по защите различных зон объекта.</w:t>
      </w:r>
    </w:p>
    <w:p w:rsidR="00000000" w:rsidRDefault="003D3BF4">
      <w:pPr>
        <w:ind w:firstLine="426"/>
        <w:jc w:val="both"/>
      </w:pPr>
      <w:r>
        <w:t xml:space="preserve">Общие принципы разделения защищаемого пространства на зоны молниезащиты указаны в </w:t>
      </w:r>
      <w:hyperlink w:anchor="sub2" w:history="1">
        <w:r>
          <w:rPr>
            <w:rStyle w:val="a6"/>
          </w:rPr>
          <w:t>Приложении Б</w:t>
        </w:r>
      </w:hyperlink>
      <w:r>
        <w:t>.</w:t>
      </w:r>
    </w:p>
    <w:p w:rsidR="00000000" w:rsidRDefault="003D3BF4">
      <w:pPr>
        <w:ind w:firstLine="426"/>
        <w:jc w:val="both"/>
      </w:pPr>
      <w:r>
        <w:t>На границах зон осуществляют меры по экранирова</w:t>
      </w:r>
      <w:r>
        <w:t>нию и соединяют все пересекающие границу металлических элементов и коммуникаций.</w:t>
      </w:r>
    </w:p>
    <w:p w:rsidR="00000000" w:rsidRDefault="003D3BF4">
      <w:pPr>
        <w:ind w:firstLine="426"/>
        <w:jc w:val="both"/>
      </w:pPr>
      <w:r>
        <w:t>Две пространственно разделенные зоны 1 с помощью экранированного соединения образовывают общую зону (</w:t>
      </w:r>
      <w:hyperlink w:anchor="sub3" w:history="1">
        <w:r>
          <w:rPr>
            <w:rStyle w:val="a6"/>
          </w:rPr>
          <w:t>Приложение В</w:t>
        </w:r>
      </w:hyperlink>
      <w:r>
        <w:t>).</w:t>
      </w:r>
    </w:p>
    <w:p w:rsidR="00000000" w:rsidRDefault="003D3BF4">
      <w:pPr>
        <w:ind w:firstLine="426"/>
        <w:jc w:val="both"/>
      </w:pPr>
      <w:bookmarkStart w:id="19" w:name="SUB50103"/>
      <w:bookmarkEnd w:id="19"/>
      <w:r>
        <w:rPr>
          <w:b/>
          <w:bCs/>
        </w:rPr>
        <w:t>5.1.3 Защита зданий и сооружений</w:t>
      </w:r>
    </w:p>
    <w:p w:rsidR="00000000" w:rsidRDefault="003D3BF4">
      <w:pPr>
        <w:ind w:firstLine="426"/>
        <w:jc w:val="both"/>
      </w:pPr>
      <w:r>
        <w:t>5.1.3.1 Молниезащита - система защитных устройств и мероприятий, применяемых в промышленных и гражданских сооружениях для защиты их от аварий, пожаров при попадании в них молнии.</w:t>
      </w:r>
    </w:p>
    <w:p w:rsidR="00000000" w:rsidRDefault="003D3BF4">
      <w:pPr>
        <w:ind w:firstLine="426"/>
        <w:jc w:val="both"/>
      </w:pPr>
      <w:r>
        <w:t>5.1.3.2 Защита от поражения молнией зависит от типа производства, расположен</w:t>
      </w:r>
      <w:r>
        <w:t>ного в здании, и от среднегодовой грозовой деятельности атмосферы [1]. Грозовая деятельность оценена ожидаемым количеством поражений молнией в год зданий и сооружений:</w:t>
      </w:r>
    </w:p>
    <w:p w:rsidR="00000000" w:rsidRDefault="003D3BF4">
      <w:pPr>
        <w:ind w:firstLine="426"/>
        <w:jc w:val="both"/>
      </w:pPr>
      <w:r>
        <w:t> </w:t>
      </w:r>
    </w:p>
    <w:p w:rsidR="00000000" w:rsidRDefault="003D3BF4">
      <w:pPr>
        <w:ind w:firstLine="426"/>
        <w:jc w:val="center"/>
      </w:pPr>
      <w:r>
        <w:rPr>
          <w:i/>
          <w:iCs/>
        </w:rPr>
        <w:t>N = (l + 6h) (b + 6h)n ·</w:t>
      </w:r>
      <w:r>
        <w:t xml:space="preserve"> 10</w:t>
      </w:r>
      <w:r>
        <w:rPr>
          <w:vertAlign w:val="superscript"/>
        </w:rPr>
        <w:t>-6</w:t>
      </w:r>
      <w:r>
        <w:t xml:space="preserve"> ,      (2)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both"/>
      </w:pPr>
      <w:r>
        <w:t>где l, b - длина и ширина защищаемого соору</w:t>
      </w:r>
      <w:r>
        <w:t xml:space="preserve">жения (или наименьшего описанного прямоугольника для зданий сложной конфигурации), м; </w:t>
      </w:r>
    </w:p>
    <w:p w:rsidR="00000000" w:rsidRDefault="003D3BF4">
      <w:pPr>
        <w:ind w:firstLine="426"/>
        <w:jc w:val="both"/>
      </w:pPr>
      <w:r>
        <w:t xml:space="preserve">h - наибольшая высота сооружения, м; </w:t>
      </w:r>
    </w:p>
    <w:p w:rsidR="00000000" w:rsidRDefault="003D3BF4">
      <w:pPr>
        <w:ind w:firstLine="426"/>
        <w:jc w:val="both"/>
      </w:pPr>
      <w:r>
        <w:t>n - среднегодовое число ударов молнии в 1 км</w:t>
      </w:r>
      <w:r>
        <w:rPr>
          <w:vertAlign w:val="superscript"/>
        </w:rPr>
        <w:t>2</w:t>
      </w:r>
      <w:r>
        <w:t xml:space="preserve"> поверхности земли (в данном географизическом месте).</w:t>
      </w:r>
    </w:p>
    <w:p w:rsidR="00000000" w:rsidRDefault="003D3BF4">
      <w:pPr>
        <w:ind w:firstLine="426"/>
        <w:jc w:val="both"/>
      </w:pPr>
      <w:r>
        <w:t> </w:t>
      </w:r>
    </w:p>
    <w:p w:rsidR="00000000" w:rsidRDefault="003D3BF4">
      <w:pPr>
        <w:ind w:firstLine="426"/>
        <w:jc w:val="both"/>
      </w:pPr>
      <w:r>
        <w:t>Для защиты зданий и промышленн</w:t>
      </w:r>
      <w:r>
        <w:t>ых сооружений от тока молнии устраивают молниеотводы (громоотводы). Они воспринимают молнию и отводят ее ток в землю.</w:t>
      </w:r>
    </w:p>
    <w:p w:rsidR="00000000" w:rsidRDefault="003D3BF4">
      <w:pPr>
        <w:ind w:firstLine="426"/>
        <w:jc w:val="both"/>
      </w:pPr>
      <w:r>
        <w:t>5.1.3.3 При выборе средств защиты от прямых ударов молнии, типов молниеотводов необходимо учитывать экономические соображения, технологиче</w:t>
      </w:r>
      <w:r>
        <w:t xml:space="preserve">ские и конструктивные особенности объектов. Во всех возможных случаях близкорасположенные высокие сооружения используют как отдельно стоящие молниеотводы, а конструктивные элементы зданий и сооружений, например металлическую кровлю, фермы, металлические и </w:t>
      </w:r>
      <w:r>
        <w:t>железобетонные колонны и фундаменты, - как молниеприемники, токоотводы и заземлители.</w:t>
      </w:r>
    </w:p>
    <w:p w:rsidR="00000000" w:rsidRDefault="003D3BF4">
      <w:pPr>
        <w:ind w:firstLine="426"/>
        <w:jc w:val="both"/>
      </w:pPr>
      <w:r>
        <w:t>5.1.3.4 По степени защиты зданий и сооружений от воздействия атмосферного электричества молниезащита подразделяется на три категории [2].</w:t>
      </w:r>
    </w:p>
    <w:p w:rsidR="00000000" w:rsidRDefault="003D3BF4">
      <w:pPr>
        <w:ind w:firstLine="426"/>
        <w:jc w:val="both"/>
      </w:pPr>
      <w:r>
        <w:t>Категория молниезащиты определяе</w:t>
      </w:r>
      <w:r>
        <w:t>тся: назначением зданий и сооружений, среднегодовой продолжительностью гроз, а также ожидаемым числом поражений зданий или сооружений молнией в год.</w:t>
      </w:r>
    </w:p>
    <w:p w:rsidR="00000000" w:rsidRDefault="003D3BF4">
      <w:pPr>
        <w:ind w:firstLine="426"/>
        <w:jc w:val="both"/>
      </w:pPr>
      <w:r>
        <w:t>Здания и сооружения, отнесенные к I и II категориям молниезащиты, должны быть защищены от прямых ударов молнии, вторичных проявлений молнии и заноса высокого потенциала через наземные (надземные) и подземные металлические коммуникации; отнесенные к III кат</w:t>
      </w:r>
      <w:r>
        <w:t>егории через наземные (надземные) металлические коммуникации.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20" w:name="SUB600"/>
      <w:bookmarkEnd w:id="20"/>
      <w:r>
        <w:rPr>
          <w:rStyle w:val="s1"/>
        </w:rPr>
        <w:t>6. ВИДЫ МОЛНИЕЗАЩИТЫ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r>
        <w:t>Молниезащита подразделяется на внешнюю и внутреннюю.</w:t>
      </w:r>
    </w:p>
    <w:p w:rsidR="00000000" w:rsidRDefault="003D3BF4">
      <w:pPr>
        <w:ind w:firstLine="426"/>
        <w:jc w:val="both"/>
      </w:pPr>
      <w:bookmarkStart w:id="21" w:name="SUB601"/>
      <w:bookmarkEnd w:id="21"/>
      <w:r>
        <w:t xml:space="preserve">6.1 </w:t>
      </w:r>
      <w:r>
        <w:rPr>
          <w:b/>
          <w:bCs/>
        </w:rPr>
        <w:t xml:space="preserve">Внешняя молниезащита - </w:t>
      </w:r>
      <w:r>
        <w:t xml:space="preserve">обеспечивает перехват молнии и отвод её в землю, защищая как строения от повреждений и </w:t>
      </w:r>
      <w:r>
        <w:t>пожаров, так и людей, находящихся внутри или снаружи здания.</w:t>
      </w:r>
    </w:p>
    <w:p w:rsidR="00000000" w:rsidRDefault="003D3BF4">
      <w:pPr>
        <w:ind w:firstLine="426"/>
        <w:jc w:val="both"/>
      </w:pPr>
      <w:bookmarkStart w:id="22" w:name="SUB602"/>
      <w:bookmarkEnd w:id="22"/>
      <w:r>
        <w:t xml:space="preserve">6.2 </w:t>
      </w:r>
      <w:r>
        <w:rPr>
          <w:b/>
          <w:bCs/>
        </w:rPr>
        <w:t xml:space="preserve">Внутренняя молниезащита </w:t>
      </w:r>
      <w:r>
        <w:t>- представляет собой совокупность устройств защиты от импульсных перенапряжений (УЗИП) и предназначена для обеспечения безопасности электротехнического и электронного оборудования от возникающих перенапряжений в сети.</w:t>
      </w:r>
    </w:p>
    <w:p w:rsidR="00000000" w:rsidRDefault="003D3BF4">
      <w:pPr>
        <w:ind w:firstLine="426"/>
        <w:jc w:val="both"/>
      </w:pPr>
      <w:r>
        <w:t>Внешняя молниезащита может быть активн</w:t>
      </w:r>
      <w:r>
        <w:t>ой или пассивной (классической).</w:t>
      </w:r>
    </w:p>
    <w:p w:rsidR="00000000" w:rsidRDefault="003D3BF4">
      <w:pPr>
        <w:ind w:firstLine="426"/>
        <w:jc w:val="both"/>
      </w:pPr>
      <w:r>
        <w:t>В активной системе используется молниеприёмник, ионизирующий во время грозы воздух вокруг себя, значительно увеличивающий зону защиты.</w:t>
      </w:r>
    </w:p>
    <w:p w:rsidR="00000000" w:rsidRDefault="003D3BF4">
      <w:pPr>
        <w:ind w:firstLine="426"/>
        <w:jc w:val="both"/>
      </w:pPr>
      <w:r>
        <w:t>Активный молниеприёмник устанавливается на 1 м выше самой высокой точки здания и практич</w:t>
      </w:r>
      <w:r>
        <w:t>ески не искажает облик строения. Ему присущи большая зона защиты, а также незначительная материалоёмкость.</w:t>
      </w:r>
    </w:p>
    <w:p w:rsidR="00000000" w:rsidRDefault="003D3BF4">
      <w:pPr>
        <w:ind w:firstLine="426"/>
        <w:jc w:val="both"/>
      </w:pPr>
      <w:r>
        <w:t xml:space="preserve">6.3 </w:t>
      </w:r>
      <w:r>
        <w:rPr>
          <w:b/>
          <w:bCs/>
        </w:rPr>
        <w:t xml:space="preserve">Пассивная система молниезащиты </w:t>
      </w:r>
      <w:r>
        <w:t>-</w:t>
      </w:r>
      <w:r>
        <w:rPr>
          <w:b/>
          <w:bCs/>
        </w:rPr>
        <w:t xml:space="preserve"> </w:t>
      </w:r>
      <w:r>
        <w:t>подразумевает использование в качестве молниеприёмника металлических элементов, установленных на кровле и выступ</w:t>
      </w:r>
      <w:r>
        <w:t>ающих частях здания. К ним относятся молниеприёмные сетки и тросы (чаще применяемые для защиты промышленных сооружений), а также металлические стержневые молниеотводы.</w:t>
      </w:r>
    </w:p>
    <w:p w:rsidR="00000000" w:rsidRDefault="003D3BF4">
      <w:pPr>
        <w:ind w:firstLine="426"/>
        <w:jc w:val="both"/>
      </w:pPr>
      <w:r>
        <w:t>Для защиты зданий и сооружений, имеющих плоскую либо с незначительным уклоном крышу, шир</w:t>
      </w:r>
      <w:r>
        <w:t>око применяется молниеприёмная сетка (клетка Фарадея).</w:t>
      </w:r>
    </w:p>
    <w:p w:rsidR="00000000" w:rsidRDefault="003D3BF4">
      <w:pPr>
        <w:ind w:firstLine="426"/>
        <w:jc w:val="both"/>
      </w:pPr>
      <w:r>
        <w:t>Молниеприемная сетка выполнена из стальной проволоки диаметром не менее 6 мм и уложена на кровлю сверху или под несгораемые или трудносгораемые утеплитель или гидроизоляцию. Шаг ячеек сетки должен быть</w:t>
      </w:r>
      <w:r>
        <w:t xml:space="preserve"> не более 6×6 м. Узлы сетки соединены сваркой. Выступающие над крышей металлические элементы (трубы, шахты, вентиляционные устройства) должны быть присоединены к молниеприемной сетке, а выступающие неметаллические элементы оборудованы дополнительными молни</w:t>
      </w:r>
      <w:r>
        <w:t>еприемниками также присоединенными к молниеприемной сетке. Но там, где использование сетки невозможно, применяют стержневые молниеотводы, состоящие из молниеприемника, расположенного в зоне возможного контакта с каналом молнии, токоотвода (заземляющего про</w:t>
      </w:r>
      <w:r>
        <w:t>водника достаточно большого сечения) и заземлителя, обычно в виде горизонтальных и вертикальных проводников, заглублённых в грунт (рис. 1). Длину вертикальных заземлителей увеличивают, если удельное сопротивление грунта велико.</w:t>
      </w:r>
    </w:p>
    <w:p w:rsidR="00000000" w:rsidRDefault="003D3BF4">
      <w:pPr>
        <w:ind w:firstLine="426"/>
        <w:jc w:val="both"/>
      </w:pPr>
      <w:r>
        <w:t>Элементы молниеотвода соедин</w:t>
      </w:r>
      <w:r>
        <w:t>яют между собой и закрепляют на несущей конструкции. Поскольку вероятность поражения наземного объекта молнией растёт по мере увеличения его высоты, молниеприемник располагается как можно выше или непосредственно на защищаемом объекте либо как отдельное со</w:t>
      </w:r>
      <w:r>
        <w:t>оружение рядом со строением.</w:t>
      </w:r>
    </w:p>
    <w:p w:rsidR="00000000" w:rsidRDefault="003D3BF4">
      <w:pPr>
        <w:ind w:firstLine="426"/>
        <w:jc w:val="both"/>
      </w:pPr>
      <w:r>
        <w:t>Для защиты жилых зданий и промышленных сооружений широко используют стержневые молниеотводы. Их достоинством является возможность крепления с применением находящихся на крыше труб, систем вентиляции и т.п.</w:t>
      </w:r>
    </w:p>
    <w:p w:rsidR="00000000" w:rsidRDefault="003D3BF4">
      <w:pPr>
        <w:ind w:firstLine="426"/>
        <w:jc w:val="both"/>
      </w:pPr>
      <w:r>
        <w:t>Для заземления исполь</w:t>
      </w:r>
      <w:r>
        <w:t>зуют горизонтальные и вертикальные проводники. Горизонтальные заземлители выполняют из стальных полос или прутков сечением не менее 160 мм</w:t>
      </w:r>
      <w:r>
        <w:rPr>
          <w:vertAlign w:val="superscript"/>
        </w:rPr>
        <w:t>2</w:t>
      </w:r>
      <w:r>
        <w:t>. Заземляющие спуски, для исключения усиленного разрушения на участке «воздух-грунт», изолируют на длину 100 мм в обе</w:t>
      </w:r>
      <w:r>
        <w:t xml:space="preserve"> стороны от границы раздела двух сред путём предварительного покрытия их двумя слоями грунтовки с последующей окраской эмалью в два слоя.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Рисунок 1 - Схема заземления и молниезащиты дома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31623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0.93/api/DocumentObject/GetImageAsync?ImageId=409683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>Все пересечения и соединения прокладыва</w:t>
      </w:r>
      <w:r>
        <w:t>емых заземлителей выполняются сваркой внахлёст (Рисунок 2).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Рисунок 2 - Стальные элементы заземления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359092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2.168.0.93/api/DocumentObject/GetImageAsync?ImageId=409683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>Сварной шов делают сплошным. Длина нахлёста должна быть не менее шести диаметров заземлит</w:t>
      </w:r>
      <w:r>
        <w:t>еля при круглом сечении и двойной ширины - при прямоугольном. Сварные соединения стальных элементов заземления защищают от коррозии покрытием мест соединения специальным составом.</w:t>
      </w:r>
    </w:p>
    <w:p w:rsidR="00000000" w:rsidRDefault="003D3BF4">
      <w:pPr>
        <w:ind w:firstLine="426"/>
        <w:jc w:val="both"/>
      </w:pPr>
      <w:r>
        <w:t>Длина вертикальных заземлителей составляет 3-5 м. В грунтах с высоким удельн</w:t>
      </w:r>
      <w:r>
        <w:t>ым электрическим сопротивлением их длина может быть существенно больше.</w:t>
      </w:r>
    </w:p>
    <w:p w:rsidR="00000000" w:rsidRDefault="003D3BF4">
      <w:pPr>
        <w:ind w:firstLine="426"/>
        <w:jc w:val="both"/>
      </w:pPr>
      <w:r>
        <w:rPr>
          <w:b/>
          <w:bCs/>
        </w:rPr>
        <w:t>6.1</w:t>
      </w:r>
      <w:r>
        <w:t xml:space="preserve"> </w:t>
      </w:r>
      <w:r>
        <w:rPr>
          <w:b/>
          <w:bCs/>
        </w:rPr>
        <w:t>Радиоактивная система РСЭ</w:t>
      </w:r>
    </w:p>
    <w:p w:rsidR="00000000" w:rsidRDefault="003D3BF4">
      <w:pPr>
        <w:ind w:firstLine="426"/>
        <w:jc w:val="both"/>
      </w:pPr>
      <w:r>
        <w:t>Система активной молниезащиты основана на принципах ранней стримерной эмиссии (РСЭ) и радиоактивного излучения.</w:t>
      </w:r>
    </w:p>
    <w:p w:rsidR="00000000" w:rsidRDefault="003D3BF4">
      <w:pPr>
        <w:ind w:firstLine="426"/>
        <w:jc w:val="both"/>
      </w:pPr>
      <w:r>
        <w:t>Ранний стримерный эмиттер является молниеп</w:t>
      </w:r>
      <w:r>
        <w:t>риёмником (молниевым стержнем), который оснащён устройством или создаёт верхний размножающийся стример быстрее, чем стандартный (пассивный) молниеприёмник. Этот стример соединяется с нижним размножающимся лидером молниевого удара.</w:t>
      </w:r>
    </w:p>
    <w:p w:rsidR="00000000" w:rsidRDefault="003D3BF4">
      <w:pPr>
        <w:ind w:firstLine="426"/>
        <w:jc w:val="both"/>
      </w:pPr>
      <w:r>
        <w:t>Радиоактивная система явл</w:t>
      </w:r>
      <w:r>
        <w:t xml:space="preserve">яется молниеприёмником, оснащённым источником, расположенным вблизи вершины терминала (молниеприёмника). Используемые радиоактивные материалы являются слабыми эмиттерами α-частиц с относительно долгими временами жизни. Эти молниеприёмники предположительно </w:t>
      </w:r>
      <w:r>
        <w:t>ионизируют непрерывно молекулы воздуха в ближайшей окрестности молниеприёмника в присутствии или в отсутствии грозы. По принципу работы, радиоактивный изотоп ударяет атом, который испускает электрон, оставляя положительный ион (анион). Эти анионы вверх к о</w:t>
      </w:r>
      <w:r>
        <w:t>блаку, вызывая цепную реакцию, которая путём столкновений количество ионов, восходящих от источника.</w:t>
      </w:r>
    </w:p>
    <w:p w:rsidR="00000000" w:rsidRDefault="003D3BF4">
      <w:pPr>
        <w:ind w:firstLine="426"/>
        <w:jc w:val="both"/>
      </w:pPr>
      <w:r>
        <w:rPr>
          <w:b/>
          <w:bCs/>
        </w:rPr>
        <w:t>6.2</w:t>
      </w:r>
      <w:r>
        <w:t xml:space="preserve"> </w:t>
      </w:r>
      <w:r>
        <w:rPr>
          <w:b/>
          <w:bCs/>
        </w:rPr>
        <w:t>Нерадиоактивные терминалы</w:t>
      </w:r>
    </w:p>
    <w:p w:rsidR="00000000" w:rsidRDefault="003D3BF4">
      <w:pPr>
        <w:ind w:firstLine="426"/>
        <w:jc w:val="both"/>
      </w:pPr>
      <w:r>
        <w:t>Эти системы сконструированы для того, чтобы иметь увеличенный радиус защиты благодаря специфической форме терминала или молни</w:t>
      </w:r>
      <w:r>
        <w:t>еприемников, которые выстреливают искры, когда молниеприемник находится под влиянием сильного электрического поля. Эти искры вызывают усиленную ионизацию на кончике.</w:t>
      </w:r>
    </w:p>
    <w:p w:rsidR="00000000" w:rsidRDefault="003D3BF4">
      <w:pPr>
        <w:ind w:firstLine="426"/>
        <w:jc w:val="both"/>
      </w:pPr>
      <w:r>
        <w:t>Эти устройства работают как конденсатор, собирая заряд при увеличении электрического поля.</w:t>
      </w:r>
      <w:r>
        <w:t xml:space="preserve"> Когда лидер приближается к площадке, электрическое поле значительно возрастает, что вызывает искрение в устройстве, создаётся корона и инициируется коллективный стример.</w:t>
      </w:r>
    </w:p>
    <w:p w:rsidR="00000000" w:rsidRDefault="003D3BF4">
      <w:pPr>
        <w:ind w:firstLine="426"/>
        <w:jc w:val="both"/>
      </w:pPr>
      <w:r>
        <w:t>Преимущества такого типа устройств:</w:t>
      </w:r>
    </w:p>
    <w:p w:rsidR="00000000" w:rsidRDefault="003D3BF4">
      <w:pPr>
        <w:ind w:firstLine="426"/>
        <w:jc w:val="both"/>
      </w:pPr>
      <w:r>
        <w:t>• Широкий выбор радиусов защиты</w:t>
      </w:r>
    </w:p>
    <w:p w:rsidR="00000000" w:rsidRDefault="003D3BF4">
      <w:pPr>
        <w:ind w:firstLine="426"/>
        <w:jc w:val="both"/>
      </w:pPr>
      <w:r>
        <w:t>• Улучшенная макс</w:t>
      </w:r>
      <w:r>
        <w:t>имальная эффективность</w:t>
      </w:r>
    </w:p>
    <w:p w:rsidR="00000000" w:rsidRDefault="003D3BF4">
      <w:pPr>
        <w:ind w:firstLine="426"/>
        <w:jc w:val="both"/>
      </w:pPr>
      <w:r>
        <w:t>• Общая автономия</w:t>
      </w:r>
    </w:p>
    <w:p w:rsidR="00000000" w:rsidRDefault="003D3BF4">
      <w:pPr>
        <w:ind w:firstLine="426"/>
        <w:jc w:val="both"/>
      </w:pPr>
      <w:r>
        <w:t>• Надежность и выносливость</w:t>
      </w:r>
    </w:p>
    <w:p w:rsidR="00000000" w:rsidRDefault="003D3BF4">
      <w:pPr>
        <w:ind w:firstLine="426"/>
        <w:jc w:val="both"/>
      </w:pPr>
      <w:r>
        <w:t>• Нерадиоактивная технология.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jc w:val="both"/>
      </w:pPr>
      <w:bookmarkStart w:id="23" w:name="SUB700"/>
      <w:bookmarkEnd w:id="23"/>
      <w:r>
        <w:rPr>
          <w:rStyle w:val="s3"/>
        </w:rPr>
        <w:t xml:space="preserve">Наименование раздела 7 изложено в редакции </w:t>
      </w:r>
      <w:hyperlink r:id="rId18" w:anchor="sub_id=302" w:history="1">
        <w:r>
          <w:rPr>
            <w:rStyle w:val="a6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</w:t>
      </w:r>
      <w:r>
        <w:rPr>
          <w:rStyle w:val="s3"/>
        </w:rPr>
        <w:t xml:space="preserve"> по делам строительства и жилищно-коммунального хозяйства Министерства индустрии и инфраструктурного развития РК от 02.09.19 г. № 129-НҚ (</w:t>
      </w:r>
      <w:hyperlink r:id="rId19" w:anchor="sub_id=700" w:history="1">
        <w:r>
          <w:rPr>
            <w:rStyle w:val="a6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20" w:anchor="sub_id=119" w:history="1">
        <w:r>
          <w:rPr>
            <w:rStyle w:val="a6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06.11.19 г. № 178-НҚ (</w:t>
      </w:r>
      <w:hyperlink r:id="rId21" w:anchor="sub_id=700" w:history="1">
        <w:r>
          <w:rPr>
            <w:rStyle w:val="a6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3D3BF4">
      <w:pPr>
        <w:jc w:val="center"/>
      </w:pPr>
      <w:r>
        <w:rPr>
          <w:rStyle w:val="s1"/>
        </w:rPr>
        <w:t>7 МЕТОДЫ КОНСТРУИРОВАНИЯ СИСТЕМ МОЛНИЕЗАЩИТЫ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jc w:val="both"/>
      </w:pPr>
      <w:bookmarkStart w:id="24" w:name="SUB701"/>
      <w:bookmarkEnd w:id="24"/>
      <w:r>
        <w:rPr>
          <w:rStyle w:val="s3"/>
        </w:rPr>
        <w:t xml:space="preserve">Подраздел 7.1 изложен в редакции </w:t>
      </w:r>
      <w:hyperlink r:id="rId22" w:anchor="sub_id=701" w:history="1">
        <w:r>
          <w:rPr>
            <w:rStyle w:val="a6"/>
            <w:i/>
            <w:iCs/>
          </w:rPr>
          <w:t>приказ</w:t>
        </w:r>
        <w:r>
          <w:rPr>
            <w:rStyle w:val="a6"/>
            <w:i/>
            <w:iCs/>
          </w:rPr>
          <w:t>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02.09.19 г. № 129-НҚ (</w:t>
      </w:r>
      <w:hyperlink r:id="rId23" w:anchor="sub_id=701" w:history="1">
        <w:r>
          <w:rPr>
            <w:rStyle w:val="a6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24" w:anchor="sub_id=119" w:history="1">
        <w:r>
          <w:rPr>
            <w:rStyle w:val="a6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06.11.19 г. № 178-НҚ (</w:t>
      </w:r>
      <w:hyperlink r:id="rId25" w:anchor="sub_id=701" w:history="1">
        <w:r>
          <w:rPr>
            <w:rStyle w:val="a6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3D3BF4">
      <w:pPr>
        <w:ind w:firstLine="397"/>
        <w:jc w:val="both"/>
      </w:pPr>
      <w:r>
        <w:rPr>
          <w:rStyle w:val="s0"/>
          <w:b/>
          <w:bCs/>
        </w:rPr>
        <w:t>7.1 Методы систем молниезащиты</w:t>
      </w:r>
    </w:p>
    <w:p w:rsidR="00000000" w:rsidRDefault="003D3BF4">
      <w:pPr>
        <w:ind w:firstLine="397"/>
        <w:jc w:val="both"/>
      </w:pPr>
      <w:r>
        <w:t>Фундаментальным аспектом является метод конструирования молниезащиты, используемый для идентификации наиболее подходящих мест для молниеприёмников, основанный на области защиты, предоставляемой каждым терминалом. Наиболее известными методами являются метод</w:t>
      </w:r>
      <w:r>
        <w:t>ы конуса защиты, клетки Фарадея и катящейся сферы.</w:t>
      </w:r>
    </w:p>
    <w:p w:rsidR="00000000" w:rsidRDefault="003D3BF4">
      <w:pPr>
        <w:ind w:firstLine="397"/>
        <w:jc w:val="both"/>
      </w:pPr>
      <w:r>
        <w:t>Метод конуса защиты редко применяется и является неколичественным физическим методом. В основном, он используется для пассивных систем молниезащиты.</w:t>
      </w:r>
    </w:p>
    <w:p w:rsidR="00000000" w:rsidRDefault="003D3BF4">
      <w:pPr>
        <w:ind w:firstLine="397"/>
        <w:jc w:val="both"/>
      </w:pPr>
      <w:r>
        <w:t>Метод клетки Фарадея также используется для пассивных си</w:t>
      </w:r>
      <w:r>
        <w:t>стем молниезащиты, однако это не дает гарантию,что металлические полосы, используемые в этом методе, подвергнутся удару молнии в предпочтение какой-либо другой близлежащей точке.</w:t>
      </w:r>
    </w:p>
    <w:p w:rsidR="00000000" w:rsidRDefault="003D3BF4">
      <w:pPr>
        <w:ind w:firstLine="397"/>
        <w:jc w:val="both"/>
      </w:pPr>
      <w:r>
        <w:t>Диэлектрические свойства конструкционных материалов таковы, что вспышка молни</w:t>
      </w:r>
      <w:r>
        <w:t>и может перейти на близлежащий элемент структурированной стали с непредсказуемыми последствиями. Кроме того, защита таких объектов, как телекоммуникационные тарелки, является фактически невозможной.</w:t>
      </w:r>
    </w:p>
    <w:p w:rsidR="00000000" w:rsidRDefault="003D3BF4">
      <w:pPr>
        <w:ind w:firstLine="397"/>
        <w:jc w:val="both"/>
      </w:pPr>
      <w:r>
        <w:t>В случае простого штыря в соответствии с электрогеометрич</w:t>
      </w:r>
      <w:r>
        <w:t>еской моделью, точка удара молнии определяется наземным объектом, который размещается первым на дистанции D от лидера направленного вниз, даже если этот объект плоский (грунтовый). Поэтому можно рассматривать воздействие молнии, как если бы фиктивная сфера</w:t>
      </w:r>
      <w:r>
        <w:t xml:space="preserve"> радиусом D с головой лидера, направленного вниз, была проведена и строго двигалась вдоль защищаемого сооружения.</w:t>
      </w:r>
    </w:p>
    <w:p w:rsidR="00000000" w:rsidRDefault="003D3BF4">
      <w:pPr>
        <w:ind w:firstLine="397"/>
        <w:jc w:val="both"/>
      </w:pPr>
      <w:r>
        <w:t>Рассматривая простой штырь, высотой «h», по отношению к плоской поверхности (крыша здания, поверхность земли и т.д.), имеется возможность трёх</w:t>
      </w:r>
      <w:r>
        <w:t xml:space="preserve"> точек удара молнии.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center"/>
      </w:pPr>
      <w:r>
        <w:rPr>
          <w:noProof/>
        </w:rPr>
        <w:drawing>
          <wp:inline distT="0" distB="0" distL="0" distR="0">
            <wp:extent cx="287655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2.168.0.93/api/DocumentObject/GetImageAsync?ImageId=419897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397"/>
        <w:jc w:val="center"/>
      </w:pPr>
      <w:r>
        <w:t> </w:t>
      </w:r>
    </w:p>
    <w:p w:rsidR="00000000" w:rsidRDefault="003D3BF4">
      <w:pPr>
        <w:ind w:firstLine="397"/>
        <w:jc w:val="center"/>
      </w:pPr>
      <w:r>
        <w:t>Рисунок 2-1 - Метод катящейся сферы</w:t>
      </w:r>
    </w:p>
    <w:p w:rsidR="00000000" w:rsidRDefault="003D3BF4">
      <w:pPr>
        <w:ind w:firstLine="397"/>
        <w:jc w:val="center"/>
      </w:pPr>
      <w:r>
        <w:t> </w:t>
      </w:r>
    </w:p>
    <w:p w:rsidR="00000000" w:rsidRDefault="003D3BF4">
      <w:pPr>
        <w:ind w:firstLine="397"/>
        <w:jc w:val="both"/>
      </w:pPr>
      <w:r>
        <w:t>Если сфера касается только вертикального штыря «А», то вертикальный штырь будет точкой удара.</w:t>
      </w:r>
    </w:p>
    <w:p w:rsidR="00000000" w:rsidRDefault="003D3BF4">
      <w:pPr>
        <w:ind w:firstLine="397"/>
        <w:jc w:val="both"/>
      </w:pPr>
      <w:r>
        <w:t xml:space="preserve">Если сфера касается плоской поверхности и не касается вертикального штыря, </w:t>
      </w:r>
      <w:r>
        <w:t>точка удара будет только на поверхности S земли.</w:t>
      </w:r>
    </w:p>
    <w:p w:rsidR="00000000" w:rsidRDefault="003D3BF4">
      <w:pPr>
        <w:ind w:firstLine="397"/>
        <w:jc w:val="both"/>
      </w:pPr>
      <w:r>
        <w:t>Если сфера касается и простого вертикального штыря и справочной поверхности одновременно, то имеется возможность двух точек удара: «А» и «С», но молниевый разряд никогда не ударит в закрытую площадь.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center"/>
      </w:pPr>
      <w:r>
        <w:rPr>
          <w:noProof/>
        </w:rPr>
        <w:drawing>
          <wp:inline distT="0" distB="0" distL="0" distR="0">
            <wp:extent cx="376237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2.168.0.93/api/DocumentObject/GetImageAsync?ImageId=419897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397"/>
        <w:jc w:val="center"/>
      </w:pPr>
      <w:r>
        <w:t> </w:t>
      </w:r>
    </w:p>
    <w:p w:rsidR="00000000" w:rsidRDefault="003D3BF4">
      <w:pPr>
        <w:ind w:firstLine="397"/>
        <w:jc w:val="center"/>
      </w:pPr>
      <w:r>
        <w:t>Рисунок 2-2 - Пассивный стержень</w:t>
      </w:r>
    </w:p>
    <w:p w:rsidR="00000000" w:rsidRDefault="003D3BF4">
      <w:pPr>
        <w:ind w:firstLine="397"/>
        <w:jc w:val="center"/>
      </w:pPr>
      <w:r>
        <w:t> </w:t>
      </w:r>
    </w:p>
    <w:p w:rsidR="00000000" w:rsidRDefault="003D3BF4">
      <w:pPr>
        <w:ind w:firstLine="397"/>
        <w:jc w:val="both"/>
      </w:pPr>
      <w:r>
        <w:t>Если считать, что пассивный стержень не инициирует верхний лидер, тогда</w:t>
      </w:r>
    </w:p>
    <w:p w:rsidR="00000000" w:rsidRDefault="003D3BF4">
      <w:pPr>
        <w:ind w:firstLine="397"/>
      </w:pPr>
      <w:r>
        <w:t>Rp,p=[</w:t>
      </w:r>
      <w:r>
        <w:t>h · (2D - h)]1/2, (2-1)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both"/>
      </w:pPr>
      <w:r>
        <w:t>что выполняется при</w:t>
      </w:r>
    </w:p>
    <w:p w:rsidR="00000000" w:rsidRDefault="003D3BF4">
      <w:pPr>
        <w:ind w:firstLine="397"/>
      </w:pPr>
      <w:r>
        <w:t>h&lt;2D, (2-1а)</w:t>
      </w:r>
    </w:p>
    <w:p w:rsidR="00000000" w:rsidRDefault="003D3BF4">
      <w:pPr>
        <w:ind w:firstLine="397"/>
      </w:pPr>
      <w:r>
        <w:t> </w:t>
      </w:r>
    </w:p>
    <w:p w:rsidR="00000000" w:rsidRDefault="003D3BF4">
      <w:pPr>
        <w:ind w:firstLine="397"/>
        <w:jc w:val="both"/>
      </w:pPr>
      <w:r>
        <w:t>В случае применения активного молниеотвода (рис.2-3):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center"/>
      </w:pPr>
      <w:r>
        <w:rPr>
          <w:noProof/>
        </w:rPr>
        <w:drawing>
          <wp:inline distT="0" distB="0" distL="0" distR="0">
            <wp:extent cx="4524375" cy="2362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0.93/api/DocumentObject/GetImageAsync?ImageId=419897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397"/>
        <w:jc w:val="center"/>
      </w:pPr>
      <w:r>
        <w:t> </w:t>
      </w:r>
    </w:p>
    <w:p w:rsidR="00000000" w:rsidRDefault="003D3BF4">
      <w:pPr>
        <w:ind w:firstLine="397"/>
        <w:jc w:val="center"/>
      </w:pPr>
      <w:r>
        <w:t>Рисунок 2-3 - Активный стержень</w:t>
      </w:r>
    </w:p>
    <w:p w:rsidR="00000000" w:rsidRDefault="003D3BF4">
      <w:pPr>
        <w:ind w:firstLine="397"/>
        <w:jc w:val="center"/>
      </w:pPr>
      <w:r>
        <w:t> </w:t>
      </w:r>
    </w:p>
    <w:p w:rsidR="00000000" w:rsidRDefault="003D3BF4">
      <w:pPr>
        <w:ind w:firstLine="397"/>
        <w:jc w:val="center"/>
      </w:pPr>
      <w:r>
        <w:t>Rp.a.=[h · (2D - h)+dL · (2D + dL)] 1/2, (2-2)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both"/>
      </w:pPr>
      <w:r>
        <w:t>что вы</w:t>
      </w:r>
      <w:r>
        <w:t>полняется при</w:t>
      </w:r>
    </w:p>
    <w:p w:rsidR="00000000" w:rsidRDefault="003D3BF4">
      <w:pPr>
        <w:ind w:firstLine="397"/>
        <w:jc w:val="center"/>
      </w:pPr>
      <w:r>
        <w:t>h&lt;dL + 2D, (2-2а)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both"/>
      </w:pPr>
      <w:r>
        <w:t>Рекомендуется сравнивать значения Rp.a. со значениями</w:t>
      </w:r>
    </w:p>
    <w:p w:rsidR="00000000" w:rsidRDefault="003D3BF4">
      <w:pPr>
        <w:ind w:firstLine="397"/>
        <w:jc w:val="center"/>
      </w:pPr>
      <w:r>
        <w:t> </w:t>
      </w:r>
    </w:p>
    <w:p w:rsidR="00000000" w:rsidRDefault="003D3BF4">
      <w:pPr>
        <w:ind w:firstLine="397"/>
        <w:jc w:val="center"/>
      </w:pPr>
      <w:r>
        <w:t>Rp.p.=(1,1 - 0,002 · h) · h, (2-2б)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both"/>
      </w:pPr>
      <w:r>
        <w:t>Если окажется, что Rp.a.Rp.p., то по значениям Rp.p., подставляемых вместо Rp.a. в (2-2), вычисляется h</w:t>
      </w:r>
    </w:p>
    <w:p w:rsidR="00000000" w:rsidRDefault="003D3BF4">
      <w:pPr>
        <w:ind w:firstLine="397"/>
        <w:jc w:val="both"/>
      </w:pPr>
      <w:r>
        <w:t xml:space="preserve">где D - дистанция удара </w:t>
      </w:r>
      <w:r>
        <w:t>(по пиковым значениям токов:</w:t>
      </w:r>
    </w:p>
    <w:p w:rsidR="00000000" w:rsidRDefault="003D3BF4">
      <w:pPr>
        <w:ind w:firstLine="397"/>
        <w:jc w:val="both"/>
      </w:pPr>
      <w:r>
        <w:t>I уровень защиты - D=20 м, Iмакс=2,8 кА;</w:t>
      </w:r>
    </w:p>
    <w:p w:rsidR="00000000" w:rsidRDefault="003D3BF4">
      <w:pPr>
        <w:ind w:firstLine="397"/>
        <w:jc w:val="both"/>
      </w:pPr>
      <w:r>
        <w:t>II уровень защиты - D=45 м, Iмакс=9,5 кА;</w:t>
      </w:r>
    </w:p>
    <w:p w:rsidR="00000000" w:rsidRDefault="003D3BF4">
      <w:pPr>
        <w:ind w:firstLine="397"/>
        <w:jc w:val="both"/>
      </w:pPr>
      <w:r>
        <w:t>III уровень защиты - D=60 м, Iмакс=14,7 кА), в м,</w:t>
      </w:r>
    </w:p>
    <w:p w:rsidR="00000000" w:rsidRDefault="003D3BF4">
      <w:pPr>
        <w:ind w:firstLine="397"/>
        <w:jc w:val="both"/>
      </w:pPr>
      <w:r>
        <w:t>dL - инициация верхнего лидера, в м, определяемая как</w:t>
      </w:r>
    </w:p>
    <w:p w:rsidR="00000000" w:rsidRDefault="003D3BF4">
      <w:pPr>
        <w:ind w:firstLine="397"/>
      </w:pPr>
      <w:r>
        <w:t> </w:t>
      </w:r>
    </w:p>
    <w:p w:rsidR="00000000" w:rsidRDefault="003D3BF4">
      <w:pPr>
        <w:ind w:firstLine="397"/>
        <w:jc w:val="center"/>
      </w:pPr>
      <w:r>
        <w:t>dL=v · dT, (2-3)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both"/>
      </w:pPr>
      <w:r>
        <w:t>(dL определяется пр</w:t>
      </w:r>
      <w:r>
        <w:t>и испытаниях в лаборатории для каждой модификации системы молниезащиты производителем)</w:t>
      </w:r>
    </w:p>
    <w:p w:rsidR="00000000" w:rsidRDefault="003D3BF4">
      <w:pPr>
        <w:ind w:firstLine="397"/>
        <w:jc w:val="both"/>
      </w:pPr>
      <w:r>
        <w:t>h - это высота верхушки пьезоэлектрического молниеотвода над поверхностью, которая должна быть защищена, в м</w:t>
      </w:r>
    </w:p>
    <w:p w:rsidR="00000000" w:rsidRDefault="003D3BF4">
      <w:pPr>
        <w:ind w:firstLine="397"/>
        <w:jc w:val="both"/>
      </w:pPr>
      <w:r>
        <w:t>Rp - это защитный радиус молниеотвода, в м</w:t>
      </w:r>
    </w:p>
    <w:p w:rsidR="00000000" w:rsidRDefault="003D3BF4">
      <w:pPr>
        <w:ind w:firstLine="397"/>
        <w:jc w:val="both"/>
      </w:pPr>
      <w:r>
        <w:t>v - скорость инициации верхнего лидера, в м/мкс</w:t>
      </w:r>
    </w:p>
    <w:p w:rsidR="00000000" w:rsidRDefault="003D3BF4">
      <w:pPr>
        <w:ind w:firstLine="397"/>
        <w:jc w:val="both"/>
      </w:pPr>
      <w:r>
        <w:t>dT - время его инициации, в мкс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both"/>
      </w:pPr>
      <w:r>
        <w:t>Полученные данные, используются для подбора систем активной молниезащиты, прошедших сертификацию в Республике Казахстан.</w:t>
      </w:r>
    </w:p>
    <w:p w:rsidR="00000000" w:rsidRDefault="003D3BF4">
      <w:pPr>
        <w:ind w:firstLine="397"/>
        <w:jc w:val="both"/>
      </w:pPr>
      <w:r>
        <w:t>В таблицах 10-1 и 10-2 как пример показан вариант под</w:t>
      </w:r>
      <w:r>
        <w:t>бора систем активной молниезащиты.</w:t>
      </w:r>
    </w:p>
    <w:p w:rsidR="00000000" w:rsidRDefault="003D3BF4">
      <w:pPr>
        <w:ind w:firstLine="397"/>
        <w:jc w:val="both"/>
      </w:pPr>
      <w:r>
        <w:t>Таблица 10-1 для пьезоэлектрических молниеприёмников. Которые применимы для регионов, где ветровая нагрузка более 0,40 кгс/м</w:t>
      </w:r>
      <w:r>
        <w:rPr>
          <w:vertAlign w:val="superscript"/>
        </w:rPr>
        <w:t>2</w:t>
      </w:r>
      <w:r>
        <w:t>. Таблица 10-2 для систем импульсного напряжения.</w:t>
      </w:r>
    </w:p>
    <w:p w:rsidR="00000000" w:rsidRDefault="003D3BF4">
      <w:pPr>
        <w:ind w:firstLine="397"/>
        <w:jc w:val="both"/>
      </w:pPr>
      <w:r>
        <w:t> </w:t>
      </w:r>
    </w:p>
    <w:p w:rsidR="00000000" w:rsidRDefault="003D3BF4">
      <w:pPr>
        <w:ind w:firstLine="397"/>
        <w:jc w:val="both"/>
      </w:pPr>
      <w:r>
        <w:t>Пример: Требуемый уровень защиты I, расчётна</w:t>
      </w:r>
      <w:r>
        <w:t>я верхней точки пьезоэлектрического молниеотвода над поверхностью, которая должна быть защищена - h(m) = 6, расчётный защитный радиус молниеотвода - Rp(m) = 63</w:t>
      </w:r>
    </w:p>
    <w:p w:rsidR="00000000" w:rsidRDefault="003D3BF4">
      <w:pPr>
        <w:ind w:firstLine="397"/>
      </w:pPr>
      <w:r>
        <w:t> </w:t>
      </w:r>
    </w:p>
    <w:p w:rsidR="00000000" w:rsidRDefault="003D3BF4">
      <w:pPr>
        <w:ind w:firstLine="397"/>
        <w:jc w:val="center"/>
      </w:pPr>
      <w:r>
        <w:rPr>
          <w:b/>
          <w:bCs/>
        </w:rPr>
        <w:t>Таблица 10-1 - Зависимость радиуса защиты (Rp) от высоты сооружения (h) для разных уровней защ</w:t>
      </w:r>
      <w:r>
        <w:rPr>
          <w:b/>
          <w:bCs/>
        </w:rPr>
        <w:t>иты (Np), активных пьезоэлектрических систем молниезащиты</w:t>
      </w:r>
    </w:p>
    <w:p w:rsidR="00000000" w:rsidRDefault="003D3BF4">
      <w:pPr>
        <w:ind w:firstLine="397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536"/>
        <w:gridCol w:w="783"/>
        <w:gridCol w:w="833"/>
        <w:gridCol w:w="907"/>
        <w:gridCol w:w="609"/>
        <w:gridCol w:w="555"/>
        <w:gridCol w:w="670"/>
        <w:gridCol w:w="683"/>
        <w:gridCol w:w="697"/>
        <w:gridCol w:w="683"/>
        <w:gridCol w:w="670"/>
        <w:gridCol w:w="645"/>
      </w:tblGrid>
      <w:tr w:rsidR="00000000">
        <w:tc>
          <w:tcPr>
            <w:tcW w:w="6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Rp(M)</w:t>
            </w:r>
          </w:p>
        </w:tc>
        <w:tc>
          <w:tcPr>
            <w:tcW w:w="112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SE6 dL=15 м</w:t>
            </w:r>
          </w:p>
        </w:tc>
        <w:tc>
          <w:tcPr>
            <w:tcW w:w="108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SE9 dL=30 м</w:t>
            </w:r>
          </w:p>
        </w:tc>
        <w:tc>
          <w:tcPr>
            <w:tcW w:w="107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SE12 dL=45 м</w:t>
            </w:r>
          </w:p>
        </w:tc>
        <w:tc>
          <w:tcPr>
            <w:tcW w:w="104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SE15 dL=60 м</w:t>
            </w:r>
          </w:p>
        </w:tc>
      </w:tr>
      <w:tr w:rsidR="00000000">
        <w:tc>
          <w:tcPr>
            <w:tcW w:w="6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h(м)\Np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III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III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III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III</w:t>
            </w:r>
          </w:p>
        </w:tc>
      </w:tr>
      <w:tr w:rsidR="00000000">
        <w:tc>
          <w:tcPr>
            <w:tcW w:w="6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39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43</w:t>
            </w:r>
          </w:p>
        </w:tc>
      </w:tr>
      <w:tr w:rsidR="00000000">
        <w:tc>
          <w:tcPr>
            <w:tcW w:w="6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78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85</w:t>
            </w:r>
          </w:p>
        </w:tc>
      </w:tr>
      <w:tr w:rsidR="00000000">
        <w:tc>
          <w:tcPr>
            <w:tcW w:w="6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64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107</w:t>
            </w:r>
          </w:p>
        </w:tc>
      </w:tr>
      <w:tr w:rsidR="00000000">
        <w:tc>
          <w:tcPr>
            <w:tcW w:w="6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98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108</w:t>
            </w:r>
          </w:p>
        </w:tc>
      </w:tr>
      <w:tr w:rsidR="00000000">
        <w:tc>
          <w:tcPr>
            <w:tcW w:w="6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66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99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109</w:t>
            </w:r>
          </w:p>
        </w:tc>
      </w:tr>
      <w:tr w:rsidR="00000000">
        <w:tc>
          <w:tcPr>
            <w:tcW w:w="6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102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113</w:t>
            </w:r>
          </w:p>
        </w:tc>
      </w:tr>
      <w:tr w:rsidR="00000000">
        <w:tc>
          <w:tcPr>
            <w:tcW w:w="6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69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73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116</w:t>
            </w:r>
          </w:p>
        </w:tc>
      </w:tr>
      <w:tr w:rsidR="00000000">
        <w:tc>
          <w:tcPr>
            <w:tcW w:w="6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120</w:t>
            </w:r>
          </w:p>
        </w:tc>
      </w:tr>
    </w:tbl>
    <w:p w:rsidR="00000000" w:rsidRDefault="003D3BF4">
      <w:pPr>
        <w:ind w:firstLine="397"/>
      </w:pPr>
      <w:r>
        <w:t> </w:t>
      </w:r>
    </w:p>
    <w:p w:rsidR="00000000" w:rsidRDefault="003D3BF4">
      <w:pPr>
        <w:ind w:firstLine="397"/>
        <w:jc w:val="center"/>
      </w:pPr>
      <w:r>
        <w:rPr>
          <w:b/>
          <w:bCs/>
        </w:rPr>
        <w:t>Таблица 10-2 - Зависимость радиуса защиты (Rp ) от высоты сооружения (h) для разных уровней защиты (Np), активных систем молниезащиты импульсного напряжения</w:t>
      </w:r>
    </w:p>
    <w:p w:rsidR="00000000" w:rsidRDefault="003D3BF4">
      <w:pPr>
        <w:ind w:firstLine="397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898"/>
        <w:gridCol w:w="873"/>
        <w:gridCol w:w="886"/>
        <w:gridCol w:w="898"/>
        <w:gridCol w:w="886"/>
        <w:gridCol w:w="898"/>
        <w:gridCol w:w="886"/>
        <w:gridCol w:w="886"/>
        <w:gridCol w:w="911"/>
      </w:tblGrid>
      <w:tr w:rsidR="00000000">
        <w:tc>
          <w:tcPr>
            <w:tcW w:w="8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Rp(M)</w:t>
            </w:r>
          </w:p>
        </w:tc>
        <w:tc>
          <w:tcPr>
            <w:tcW w:w="138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Satelit 3-25</w:t>
            </w:r>
          </w:p>
        </w:tc>
        <w:tc>
          <w:tcPr>
            <w:tcW w:w="140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Satelit 3-45</w:t>
            </w:r>
          </w:p>
        </w:tc>
        <w:tc>
          <w:tcPr>
            <w:tcW w:w="140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Satelit 13-60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h(м)\Np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III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III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26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34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36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32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44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34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38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48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48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34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46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52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64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72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64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87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42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57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81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89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79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107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б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43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58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81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79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107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64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92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79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109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72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111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20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97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86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113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84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104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119</w:t>
            </w:r>
          </w:p>
        </w:tc>
      </w:tr>
      <w:tr w:rsidR="00000000"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45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70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65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105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80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90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3D3BF4">
            <w:pPr>
              <w:jc w:val="center"/>
            </w:pPr>
            <w:r>
              <w:t>120</w:t>
            </w:r>
          </w:p>
        </w:tc>
      </w:tr>
    </w:tbl>
    <w:p w:rsidR="00000000" w:rsidRDefault="003D3BF4">
      <w:pPr>
        <w:ind w:firstLine="397"/>
        <w:jc w:val="right"/>
      </w:pPr>
      <w:r>
        <w:t> </w:t>
      </w:r>
    </w:p>
    <w:p w:rsidR="00000000" w:rsidRDefault="003D3BF4">
      <w:pPr>
        <w:ind w:firstLine="426"/>
        <w:jc w:val="both"/>
      </w:pPr>
      <w:bookmarkStart w:id="25" w:name="SUB702"/>
      <w:bookmarkEnd w:id="25"/>
      <w:r>
        <w:rPr>
          <w:b/>
          <w:bCs/>
        </w:rPr>
        <w:t>7.2 Электрогеометрический метод расчета молниезащиты</w:t>
      </w:r>
    </w:p>
    <w:p w:rsidR="00000000" w:rsidRDefault="003D3BF4">
      <w:pPr>
        <w:ind w:firstLine="426"/>
        <w:jc w:val="both"/>
      </w:pPr>
      <w:r>
        <w:t>7.2.1 В электрогеометрическом методе принято, что стартовавшая от грозового облака молния движется к земле по произвольной и практически не прогнозируемой траектории. Многочисленные фотографии подтверждают это, а физика длинной искры дает объяснение наблюд</w:t>
      </w:r>
      <w:r>
        <w:t>аемому. Среднее электрическое поле в промежутке облако-земля не достигает и 1 кВ/см, что много меньше 30 кВ/см,</w:t>
      </w:r>
      <w:r>
        <w:rPr>
          <w:smallCaps/>
        </w:rPr>
        <w:t xml:space="preserve"> </w:t>
      </w:r>
      <w:r>
        <w:t>нужных для ионизации воздуха при нормальных атмосферных условиях. Плазменный канал молнии (нисходящий лидер) растет только благодаря резкому усилению поля у своей головки за счет собственного электрического заряда. Случайные флюктуации этого заряда предопр</w:t>
      </w:r>
      <w:r>
        <w:t>еделяют случайные отклонения траектории молнии. На состояние поверхности земли канал по началу не реагирует. Искажения внешнего поля заземленными сооружениями не простираются далеко вверх; они реально заметны на длине, соизмеримой с высотой объекта. Положе</w:t>
      </w:r>
      <w:r>
        <w:t xml:space="preserve">ние резко меняется, когда расстояние от головки канала молнии до поверхности земли или наземных объектов сокращается до некоторого критического расстояния </w:t>
      </w:r>
      <w:r>
        <w:rPr>
          <w:i/>
          <w:iCs/>
        </w:rPr>
        <w:t>d</w:t>
      </w:r>
      <w:r>
        <w:t xml:space="preserve">sd, которое называют в английской терминологии striking distance (дословно - ударное расстояние, но </w:t>
      </w:r>
      <w:r>
        <w:t>в русской литературе часто используют более близкий по смыслу термин «расстояние стягивания»).</w:t>
      </w:r>
    </w:p>
    <w:p w:rsidR="00000000" w:rsidRDefault="003D3BF4">
      <w:pPr>
        <w:ind w:firstLine="426"/>
        <w:jc w:val="both"/>
      </w:pPr>
      <w:r>
        <w:t xml:space="preserve">Объект стягивает на себя те молнии, что проектировались на выступающую часть сферы радиусом </w:t>
      </w:r>
      <w:r>
        <w:rPr>
          <w:i/>
          <w:iCs/>
        </w:rPr>
        <w:t>d</w:t>
      </w:r>
      <w:r>
        <w:t>sd</w:t>
      </w:r>
      <w:r>
        <w:rPr>
          <w:i/>
          <w:iCs/>
        </w:rPr>
        <w:t xml:space="preserve"> </w:t>
      </w:r>
      <w:r>
        <w:t>пойдет по кратчайшему расстоянию к земной поверхности или к повер</w:t>
      </w:r>
      <w:r>
        <w:t>хности наземного объекта. Рисунок 4 демонстрирует чисто геометрические построения, которые позволяют определять доли молний, ударивших в землю и перехваченных молниеотводом.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Рисунок 4 - Оценка числа ударов молнии в объект по электрогеометрической методик</w:t>
      </w:r>
      <w:r>
        <w:rPr>
          <w:b/>
          <w:bCs/>
        </w:rPr>
        <w:t>е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3048000" cy="1990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2.168.0.93/api/DocumentObject/GetImageAsync?ImageId=409683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>7.2.2 Электрогеометрический метод продолжают использовать за рубежом. Исследователям длин</w:t>
      </w:r>
      <w:r>
        <w:t>ной искры хорошо известно об очень существенном разбросе пробивных напряжений длинных воздушных промежутков. Если создать в лаборатории два промежутка, отличающихся по длине на 10-20%, и одновременно приложить к ним высокое напряжение от общего генератора,</w:t>
      </w:r>
      <w:r>
        <w:t xml:space="preserve"> чаще будет пробиваться меньший из промежутков. Значит, искровой разряд даже в лаборатории не идет по кратчайшему расстоянию. Причудливость траекторий длинной искры известна исследователям очень хорошо [12].</w:t>
      </w:r>
    </w:p>
    <w:p w:rsidR="00000000" w:rsidRDefault="003D3BF4">
      <w:pPr>
        <w:ind w:firstLine="426"/>
        <w:jc w:val="both"/>
      </w:pPr>
      <w:r>
        <w:t>Любая расчетная модель должна воспроизводить все</w:t>
      </w:r>
      <w:r>
        <w:t xml:space="preserve"> главные особенности поведения молнии, что установлены из опыта эксплуатации наземных сооружений. В электрогеометрическом методе убеждает анализ простейшей ситуации с одиночным стержневым объектом (рис. 4). Из элементарных геометрических построений его пло</w:t>
      </w:r>
      <w:r>
        <w:t>щадь стягивания равна:</w:t>
      </w:r>
    </w:p>
    <w:p w:rsidR="00000000" w:rsidRDefault="003D3BF4">
      <w:pPr>
        <w:ind w:firstLine="426"/>
        <w:jc w:val="both"/>
      </w:pPr>
      <w:r>
        <w:t> </w:t>
      </w:r>
    </w:p>
    <w:p w:rsidR="00000000" w:rsidRDefault="003D3BF4">
      <w:pPr>
        <w:ind w:firstLine="426"/>
        <w:jc w:val="center"/>
      </w:pPr>
      <w:r>
        <w:rPr>
          <w:i/>
          <w:iCs/>
        </w:rPr>
        <w:t>S</w:t>
      </w:r>
      <w:r>
        <w:rPr>
          <w:i/>
          <w:iCs/>
          <w:vertAlign w:val="subscript"/>
        </w:rPr>
        <w:t>on</w:t>
      </w:r>
      <w:r>
        <w:rPr>
          <w:i/>
          <w:iCs/>
        </w:rPr>
        <w:t xml:space="preserve"> = πh(2d</w:t>
      </w:r>
      <w:r>
        <w:rPr>
          <w:i/>
          <w:iCs/>
          <w:vertAlign w:val="subscript"/>
        </w:rPr>
        <w:t>sd</w:t>
      </w:r>
      <w:r>
        <w:rPr>
          <w:i/>
          <w:iCs/>
        </w:rPr>
        <w:t xml:space="preserve"> - h)</w:t>
      </w:r>
      <w:r>
        <w:t>,            (3)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</w:pPr>
      <w:r>
        <w:t xml:space="preserve">и растет даже несколько медленнее, чем прямо пропорционально высоте объекта </w:t>
      </w:r>
      <w:r>
        <w:rPr>
          <w:i/>
          <w:iCs/>
        </w:rPr>
        <w:t>h.</w:t>
      </w:r>
    </w:p>
    <w:p w:rsidR="00000000" w:rsidRDefault="003D3BF4">
      <w:pPr>
        <w:ind w:firstLine="426"/>
        <w:jc w:val="both"/>
      </w:pPr>
      <w:r>
        <w:t>Это принципиально отличается от той квадратичной зависимости, что извлечена из опыта эксплуатации и введена в станд</w:t>
      </w:r>
      <w:r>
        <w:t xml:space="preserve">арт по молниезащите МЭК IEC 62305. Другим следствием электрогеометрического метода приходится считать полную независимость числа ударов молнии от высоты объекта при </w:t>
      </w:r>
      <w:r>
        <w:rPr>
          <w:i/>
          <w:iCs/>
        </w:rPr>
        <w:t xml:space="preserve">h </w:t>
      </w:r>
      <w:r>
        <w:rPr>
          <w:i/>
          <w:iCs/>
          <w:vertAlign w:val="superscript"/>
        </w:rPr>
        <w:t>3</w:t>
      </w:r>
      <w:r>
        <w:rPr>
          <w:i/>
          <w:iCs/>
        </w:rPr>
        <w:t xml:space="preserve"> d</w:t>
      </w:r>
      <w:r>
        <w:t>sd</w:t>
      </w:r>
      <w:r>
        <w:rPr>
          <w:i/>
          <w:iCs/>
        </w:rPr>
        <w:t xml:space="preserve">. </w:t>
      </w:r>
      <w:r>
        <w:t>что противоречит опыту. Действительно, нетрудно убедиться, что электрогеометрическ</w:t>
      </w:r>
      <w:r>
        <w:t xml:space="preserve">ий метод при построении зон защиты вынужден оперировать весьма малыми значениями </w:t>
      </w:r>
      <w:r>
        <w:rPr>
          <w:i/>
          <w:iCs/>
        </w:rPr>
        <w:t>d</w:t>
      </w:r>
      <w:r>
        <w:t>sd</w:t>
      </w:r>
      <w:r>
        <w:rPr>
          <w:i/>
          <w:iCs/>
        </w:rPr>
        <w:t xml:space="preserve">. </w:t>
      </w:r>
      <w:r>
        <w:t xml:space="preserve">Для этого достаточно разрешить выражение (3) относительно </w:t>
      </w:r>
      <w:r>
        <w:rPr>
          <w:i/>
          <w:iCs/>
        </w:rPr>
        <w:t>d</w:t>
      </w:r>
      <w:r>
        <w:t xml:space="preserve">sd, приняв во внимание, что </w:t>
      </w:r>
      <w:r>
        <w:rPr>
          <w:i/>
          <w:iCs/>
        </w:rPr>
        <w:t xml:space="preserve">Satt = </w:t>
      </w:r>
      <w:r>
        <w:t>pr02. Тогда: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118110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2.168.0.93/api/DocumentObject/GetImageAsync?ImageId=409683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     (4)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 xml:space="preserve">Поскольку значение </w:t>
      </w:r>
      <w:r>
        <w:rPr>
          <w:i/>
          <w:iCs/>
        </w:rPr>
        <w:t>d</w:t>
      </w:r>
      <w:r>
        <w:t>sd</w:t>
      </w:r>
      <w:r>
        <w:rPr>
          <w:i/>
          <w:iCs/>
        </w:rPr>
        <w:t xml:space="preserve"> </w:t>
      </w:r>
      <w:r>
        <w:t xml:space="preserve">в электрогеометрическом методе не зависит от высоты молниеотвода, для вычисления достаточно ввести в (4) любое допустимое </w:t>
      </w:r>
      <w:r>
        <w:rPr>
          <w:i/>
          <w:iCs/>
        </w:rPr>
        <w:t xml:space="preserve">h </w:t>
      </w:r>
      <w:r>
        <w:t xml:space="preserve">и соответствующий ему радиус защиты </w:t>
      </w:r>
      <w:r>
        <w:rPr>
          <w:i/>
          <w:iCs/>
        </w:rPr>
        <w:t>r0</w:t>
      </w:r>
      <w:r>
        <w:t>, использован для определения последнего, например, данные рис. 4. Тогда для III уровня защит</w:t>
      </w:r>
      <w:r>
        <w:t xml:space="preserve">ы при </w:t>
      </w:r>
      <w:r>
        <w:rPr>
          <w:i/>
          <w:iCs/>
        </w:rPr>
        <w:t xml:space="preserve">h = </w:t>
      </w:r>
      <w:r>
        <w:t xml:space="preserve">30 м получаем </w:t>
      </w:r>
      <w:r>
        <w:rPr>
          <w:i/>
          <w:iCs/>
        </w:rPr>
        <w:t>r0</w:t>
      </w:r>
      <w:r>
        <w:t xml:space="preserve"> = 22,2 и соответственно </w:t>
      </w:r>
      <w:r>
        <w:rPr>
          <w:i/>
          <w:iCs/>
        </w:rPr>
        <w:t>d</w:t>
      </w:r>
      <w:r>
        <w:t>sd</w:t>
      </w:r>
      <w:r>
        <w:rPr>
          <w:i/>
          <w:iCs/>
        </w:rPr>
        <w:t xml:space="preserve"> = </w:t>
      </w:r>
      <w:r>
        <w:t>23,2 м.</w:t>
      </w:r>
    </w:p>
    <w:p w:rsidR="00000000" w:rsidRDefault="003D3BF4">
      <w:pPr>
        <w:ind w:firstLine="426"/>
        <w:jc w:val="both"/>
      </w:pPr>
      <w:r>
        <w:t>Метод катящейся сферы бы сомнения является наиболее распространённым в мировых стандартах. Он основан на электрогеометрической модели (ЭГМ). ЭГМ связывает дистанцию удара с будущим пиковым ударным током (5). Чтобы применить этот метод, необходимо представи</w:t>
      </w:r>
      <w:r>
        <w:t>ть себе сферу, катящуюся вдоль структуры. Все контактирующие точки поверхности, предполагается, требуют защиты, пока существуют незащищённые объёмы (</w:t>
      </w:r>
      <w:hyperlink w:anchor="sub1" w:history="1">
        <w:r>
          <w:rPr>
            <w:rStyle w:val="a6"/>
          </w:rPr>
          <w:t>Приложение А</w:t>
        </w:r>
      </w:hyperlink>
      <w:r>
        <w:t>).</w:t>
      </w:r>
    </w:p>
    <w:p w:rsidR="00000000" w:rsidRDefault="003D3BF4">
      <w:pPr>
        <w:ind w:firstLine="426"/>
        <w:jc w:val="both"/>
      </w:pPr>
      <w:r>
        <w:t xml:space="preserve">Эти молниеотводы предлагают высокие гарантии во время разрядов с </w:t>
      </w:r>
      <w:r>
        <w:t>низкой интенсивностью (от 2 до 5 кА) по сравнению с простыми стержневыми молниеотводами, которые могут только перехватывать их на коротких дистанциях: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t>D = 10 · I</w:t>
      </w:r>
      <w:r>
        <w:rPr>
          <w:vertAlign w:val="superscript"/>
        </w:rPr>
        <w:t>2/3</w:t>
      </w:r>
      <w:r>
        <w:t xml:space="preserve">         (5)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</w:pPr>
      <w:r>
        <w:t>где D - дистанция удара молнии, в кА;</w:t>
      </w:r>
    </w:p>
    <w:p w:rsidR="00000000" w:rsidRDefault="003D3BF4">
      <w:pPr>
        <w:ind w:firstLine="426"/>
      </w:pPr>
      <w:r>
        <w:t>I - максимальный импульсный ток перво</w:t>
      </w:r>
      <w:r>
        <w:t>го удара, в кА.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jc w:val="center"/>
      </w:pPr>
      <w:bookmarkStart w:id="26" w:name="SUB800"/>
      <w:bookmarkEnd w:id="26"/>
      <w:r>
        <w:rPr>
          <w:rStyle w:val="s1"/>
        </w:rPr>
        <w:t>8. СИСТЕМЫ РАННЕЙ СТРИМЕРНОЙ ЭМИССИИ (РСЭ)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bookmarkStart w:id="27" w:name="SUB801"/>
      <w:bookmarkEnd w:id="27"/>
      <w:r>
        <w:rPr>
          <w:b/>
          <w:bCs/>
        </w:rPr>
        <w:t>8.1 Внешние системы молниезащиты</w:t>
      </w:r>
    </w:p>
    <w:p w:rsidR="00000000" w:rsidRDefault="003D3BF4">
      <w:pPr>
        <w:ind w:firstLine="426"/>
        <w:jc w:val="both"/>
      </w:pPr>
      <w:r>
        <w:t>Внешние системы молниезащиты (СМЗ) состоят из молниеприемников, токоотводов и заземлителей. В случае специального изготовления их материал и размеры должны со</w:t>
      </w:r>
      <w:r>
        <w:t>ответствовать требованиям табл. 8.1.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11 - Материал и минимальные сечения элементов внешней МЗС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498"/>
        <w:gridCol w:w="2246"/>
        <w:gridCol w:w="2237"/>
        <w:gridCol w:w="1891"/>
      </w:tblGrid>
      <w:tr w:rsidR="00000000">
        <w:trPr>
          <w:trHeight w:val="20"/>
        </w:trPr>
        <w:tc>
          <w:tcPr>
            <w:tcW w:w="15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защиты</w:t>
            </w:r>
          </w:p>
        </w:tc>
        <w:tc>
          <w:tcPr>
            <w:tcW w:w="149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Материал</w:t>
            </w:r>
          </w:p>
        </w:tc>
        <w:tc>
          <w:tcPr>
            <w:tcW w:w="63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Сечение, мм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молниеприемника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токоотвода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заземлителя</w:t>
            </w:r>
          </w:p>
        </w:tc>
      </w:tr>
      <w:tr w:rsidR="00000000">
        <w:trPr>
          <w:trHeight w:val="20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I-IV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Сталь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</w:tr>
      <w:tr w:rsidR="00000000">
        <w:trPr>
          <w:trHeight w:val="20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I-IV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Алюминий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70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Не применимо</w:t>
            </w:r>
          </w:p>
        </w:tc>
      </w:tr>
      <w:tr w:rsidR="00000000">
        <w:trPr>
          <w:trHeight w:val="20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I-IV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Медь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50</w:t>
            </w:r>
          </w:p>
        </w:tc>
      </w:tr>
      <w:tr w:rsidR="00000000">
        <w:trPr>
          <w:trHeight w:val="855"/>
        </w:trPr>
        <w:tc>
          <w:tcPr>
            <w:tcW w:w="9379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r>
              <w:t>ПРИМЕЧАНИЕ. Указанные значения могут быть увеличены в зависимости от повышенной коррозии или механических воздействий.</w:t>
            </w:r>
          </w:p>
        </w:tc>
      </w:tr>
    </w:tbl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>Опоры стержневых молниеотводов рассчитаны на механическую прочность, по конструкции стоят свободно, а опоры тросовых молниеотводов - с учетом натяжения троса и действия на него нагрузки ветра и гололеда. Опоры молниеотводов, стоящих отдельно, выполняются и</w:t>
      </w:r>
      <w:r>
        <w:t>з стали, железобетона или дерева согласно проведенным расчетам.</w:t>
      </w:r>
    </w:p>
    <w:p w:rsidR="00000000" w:rsidRDefault="003D3BF4">
      <w:pPr>
        <w:ind w:firstLine="426"/>
        <w:jc w:val="both"/>
      </w:pPr>
      <w:bookmarkStart w:id="28" w:name="SUB80101"/>
      <w:bookmarkEnd w:id="28"/>
      <w:r>
        <w:rPr>
          <w:b/>
          <w:bCs/>
        </w:rPr>
        <w:t>8.1.1 Молниеприемники</w:t>
      </w:r>
    </w:p>
    <w:p w:rsidR="00000000" w:rsidRDefault="003D3BF4">
      <w:pPr>
        <w:ind w:firstLine="426"/>
        <w:jc w:val="both"/>
      </w:pPr>
      <w:r>
        <w:t>Молниеприемник - это стальной стержень, пика, укрепленная на верхушке несущей мачты или на элементе конструкции крыши (например, на трубе или фронтоне).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Рисунок 5 - Мол</w:t>
      </w:r>
      <w:r>
        <w:rPr>
          <w:b/>
          <w:bCs/>
        </w:rPr>
        <w:t xml:space="preserve">ниеприемники из стальной проволоки (а, б), прутка (в), водопроводной трубы (г), </w:t>
      </w:r>
    </w:p>
    <w:p w:rsidR="00000000" w:rsidRDefault="003D3BF4">
      <w:pPr>
        <w:ind w:firstLine="426"/>
        <w:jc w:val="center"/>
      </w:pPr>
      <w:r>
        <w:rPr>
          <w:b/>
          <w:bCs/>
        </w:rPr>
        <w:t>стальной полосы и уголка (д, е) (размеры в мм)</w:t>
      </w:r>
    </w:p>
    <w:p w:rsidR="00000000" w:rsidRDefault="003D3BF4">
      <w:pPr>
        <w:ind w:firstLine="426"/>
        <w:jc w:val="center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495300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92.168.0.93/api/DocumentObject/GetImageAsync?ImageId=409683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 xml:space="preserve">1 - бандаж из оцинкованной проволоки с пропайкой; </w:t>
      </w:r>
    </w:p>
    <w:p w:rsidR="00000000" w:rsidRDefault="003D3BF4">
      <w:pPr>
        <w:ind w:firstLine="426"/>
      </w:pPr>
      <w:r>
        <w:t xml:space="preserve">2 - сварка; </w:t>
      </w:r>
    </w:p>
    <w:p w:rsidR="00000000" w:rsidRDefault="003D3BF4">
      <w:pPr>
        <w:ind w:firstLine="426"/>
      </w:pPr>
      <w:r>
        <w:t>3 - заклепки.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>Если пред</w:t>
      </w:r>
      <w:r>
        <w:t>ставить себе конус с вершиной на острие молниеприемника и с углом при вершине примерно 90°, то все, что оказалось внутри конуса, находится под защитой молниеотвода. Если поперечник дома вписывается в окружность радиуса R, то молниеприемник возвышен над сте</w:t>
      </w:r>
      <w:r>
        <w:t xml:space="preserve">нами дома на высоту </w:t>
      </w:r>
      <w:r>
        <w:rPr>
          <w:b/>
          <w:bCs/>
        </w:rPr>
        <w:t>H (м) = R (м)</w:t>
      </w:r>
      <w:r>
        <w:t>.</w:t>
      </w:r>
    </w:p>
    <w:p w:rsidR="00000000" w:rsidRDefault="003D3BF4">
      <w:pPr>
        <w:ind w:firstLine="426"/>
        <w:jc w:val="both"/>
      </w:pPr>
      <w:r>
        <w:t>Например, для квадратного сруба 10×10 м поперечник дома составит около 14 м, радиус зоны защиты R = 7 м. Если она вся помещена в конус, как на рис. 6. А вот если, крыша двускатная, ее фронтоны не впишутся в защитный конус</w:t>
      </w:r>
      <w:r>
        <w:t>.</w:t>
      </w:r>
    </w:p>
    <w:p w:rsidR="00000000" w:rsidRDefault="003D3BF4">
      <w:pPr>
        <w:ind w:firstLine="426"/>
        <w:jc w:val="both"/>
      </w:pPr>
      <w:r>
        <w:t>Если поставить два молниеотвода, их конусы охватят всю крышу (рис. 7). Для длинного узкого дома это тоже хорошее решение: оно позволит уменьшить высоту конструкции по сравнению со случаем одной мачты. Можно создать отдельную защиту углов крыши маленькими</w:t>
      </w:r>
      <w:r>
        <w:t xml:space="preserve"> молниеотводами [11].</w:t>
      </w:r>
    </w:p>
    <w:p w:rsidR="00000000" w:rsidRDefault="003D3BF4">
      <w:pPr>
        <w:ind w:firstLine="426"/>
        <w:jc w:val="both"/>
      </w:pPr>
      <w:r>
        <w:t>Металлическая крыша сама может служить молниеприемником. В этом случае оба ската должны быть соединены токоотводами с заземлителями.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Рисунок 6 - Защитная зона громоотвода (а) и поперечник дома в плане (б)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4600575" cy="1790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92.168.0.93/api/DocumentObject/GetImageAsync?ImageId=409683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>h</w:t>
      </w:r>
      <w:r>
        <w:rPr>
          <w:vertAlign w:val="subscript"/>
        </w:rPr>
        <w:t>0</w:t>
      </w:r>
      <w:r>
        <w:t xml:space="preserve"> - высота стен; </w:t>
      </w:r>
    </w:p>
    <w:p w:rsidR="00000000" w:rsidRDefault="003D3BF4">
      <w:pPr>
        <w:ind w:firstLine="426"/>
      </w:pPr>
      <w:r>
        <w:t xml:space="preserve">h - высота молниеприемника над стенами; </w:t>
      </w:r>
    </w:p>
    <w:p w:rsidR="00000000" w:rsidRDefault="003D3BF4">
      <w:pPr>
        <w:ind w:firstLine="426"/>
      </w:pPr>
      <w:r>
        <w:t>R - радиус окружности, в которую вписывается поперечник дома; пунктиром показан защитный конус.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Рисунок 7 - Различные конструкции громоотвода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4981575" cy="3771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92.168.0.93/api/DocumentObject/GetImageAsync?ImageId=409683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>а - молниеотвод на само</w:t>
      </w:r>
      <w:r>
        <w:t xml:space="preserve">й высокой части дома; </w:t>
      </w:r>
    </w:p>
    <w:p w:rsidR="00000000" w:rsidRDefault="003D3BF4">
      <w:pPr>
        <w:ind w:firstLine="426"/>
      </w:pPr>
      <w:r>
        <w:t xml:space="preserve">б - горизонтальный (тросовый) молниеприемник; </w:t>
      </w:r>
    </w:p>
    <w:p w:rsidR="00000000" w:rsidRDefault="003D3BF4">
      <w:pPr>
        <w:ind w:firstLine="426"/>
      </w:pPr>
      <w:r>
        <w:t xml:space="preserve">в - дополнительные молниеприемники на фронтонах; </w:t>
      </w:r>
    </w:p>
    <w:p w:rsidR="00000000" w:rsidRDefault="003D3BF4">
      <w:pPr>
        <w:ind w:firstLine="426"/>
      </w:pPr>
      <w:r>
        <w:t>г - два разнесенных молниеприемника.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12 - Соединяющие проводники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3248"/>
        <w:gridCol w:w="3363"/>
      </w:tblGrid>
      <w:tr w:rsidR="00000000">
        <w:trPr>
          <w:trHeight w:val="20"/>
        </w:trPr>
        <w:tc>
          <w:tcPr>
            <w:tcW w:w="14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Материал</w:t>
            </w:r>
          </w:p>
        </w:tc>
        <w:tc>
          <w:tcPr>
            <w:tcW w:w="17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Замечания</w:t>
            </w:r>
          </w:p>
        </w:tc>
        <w:tc>
          <w:tcPr>
            <w:tcW w:w="17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Минимальные размеры</w:t>
            </w:r>
          </w:p>
        </w:tc>
      </w:tr>
      <w:tr w:rsidR="00000000">
        <w:trPr>
          <w:trHeight w:val="20"/>
        </w:trPr>
        <w:tc>
          <w:tcPr>
            <w:tcW w:w="14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Чистая или луженая электролитическая медь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Рекомендуется из-за хорошей проводимости и сопротивления коррозии</w:t>
            </w:r>
          </w:p>
        </w:tc>
        <w:tc>
          <w:tcPr>
            <w:tcW w:w="1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r>
              <w:t xml:space="preserve">Полоса: 30 мм · 2 мм </w:t>
            </w:r>
          </w:p>
          <w:p w:rsidR="00000000" w:rsidRDefault="003D3BF4">
            <w:r>
              <w:t xml:space="preserve">Пруток: Ø 8 мм </w:t>
            </w:r>
          </w:p>
          <w:p w:rsidR="00000000" w:rsidRDefault="003D3BF4">
            <w:pPr>
              <w:spacing w:line="20" w:lineRule="atLeast"/>
            </w:pPr>
            <w:r>
              <w:t>Кабель с оплёткой: 30 · 3,5 мм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</w:trPr>
        <w:tc>
          <w:tcPr>
            <w:tcW w:w="14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Нержавеющая сталь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Рекомендуется при некоторых условиях, способствующих</w:t>
            </w:r>
            <w:r>
              <w:t xml:space="preserve"> коррозии</w:t>
            </w:r>
          </w:p>
        </w:tc>
        <w:tc>
          <w:tcPr>
            <w:tcW w:w="1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r>
              <w:t xml:space="preserve">Полоса: 30 мм · 2 мм </w:t>
            </w:r>
          </w:p>
          <w:p w:rsidR="00000000" w:rsidRDefault="003D3BF4">
            <w:pPr>
              <w:spacing w:line="20" w:lineRule="atLeast"/>
            </w:pPr>
            <w:r>
              <w:t>Пруток: Ø 8 мм</w:t>
            </w:r>
          </w:p>
        </w:tc>
      </w:tr>
      <w:tr w:rsidR="00000000">
        <w:trPr>
          <w:trHeight w:val="20"/>
        </w:trPr>
        <w:tc>
          <w:tcPr>
            <w:tcW w:w="14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Алюминий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Должен использоваться на алюминиевых поверхностях (обшивка, облицовочные стены)</w:t>
            </w:r>
          </w:p>
        </w:tc>
        <w:tc>
          <w:tcPr>
            <w:tcW w:w="1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r>
              <w:t xml:space="preserve">Полоса: 30 мм · 3 мм </w:t>
            </w:r>
          </w:p>
          <w:p w:rsidR="00000000" w:rsidRDefault="003D3BF4">
            <w:pPr>
              <w:spacing w:line="20" w:lineRule="atLeast"/>
            </w:pPr>
            <w:r>
              <w:t>Пруток: Ø 10 мм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bookmarkStart w:id="29" w:name="SUB80102"/>
      <w:bookmarkEnd w:id="29"/>
      <w:r>
        <w:rPr>
          <w:b/>
          <w:bCs/>
        </w:rPr>
        <w:t>8.1.2 Молниеотводы</w:t>
      </w:r>
    </w:p>
    <w:p w:rsidR="00000000" w:rsidRDefault="003D3BF4">
      <w:pPr>
        <w:ind w:firstLine="426"/>
        <w:jc w:val="both"/>
      </w:pPr>
      <w:r>
        <w:t>8.1.2.1 Молниеотвод представляет собой возвышающееся над защищаемым объектом устройство, воспринимающее прямой удар молнии и отводящее токи молнии в землю. Каждый молниеотвод независимо от типа состоит из следующих основных элементов (рис. 8): молниеприемн</w:t>
      </w:r>
      <w:r>
        <w:t>ика 1, непосредственно воспринимающего прямой удар молнии; несущей конструкции 2, предназначенной для установки молниеприемника; токоотвода 3, обеспечивающего отвод тока молнии к заземлителю; заземлителя 4, отводящего ток молнии в землю и обеспечивающего к</w:t>
      </w:r>
      <w:r>
        <w:t>онтакт с землей молниеприемника и токоотвода.</w:t>
      </w:r>
    </w:p>
    <w:p w:rsidR="00000000" w:rsidRDefault="003D3BF4">
      <w:pPr>
        <w:ind w:firstLine="426"/>
        <w:jc w:val="both"/>
      </w:pPr>
      <w:r>
        <w:t>8.1.2.2 В современной практике молниезащиты используют следующие типы молниеотводов: стержневые (рис. 8); тросовые или антенные (рис. 9а) и сетчатый (рис. 9б). Кроме того, для комплексной защиты сооружений в ря</w:t>
      </w:r>
      <w:r>
        <w:t>де случаев применяют комбинированные типы молниеотводов (например, тросово-стержневые, рис. 9в).</w:t>
      </w:r>
    </w:p>
    <w:p w:rsidR="00000000" w:rsidRDefault="003D3BF4">
      <w:pPr>
        <w:ind w:firstLine="426"/>
        <w:jc w:val="both"/>
      </w:pPr>
      <w:r>
        <w:t>Сетчатые молниеотводы, обладающие достаточно высокой степенью надежности, широко применяются при защите сооружений III категории. В ряде случаев они по своим э</w:t>
      </w:r>
      <w:r>
        <w:t>кономическим показателям (сравнительно небольшой расход металла, отсутствие железобетонных конструкций, простота изготовления, монтажа и эксплуатации) превосходят стержневые и тросовые молниеотводы.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 xml:space="preserve">Рис. 8 </w:t>
      </w:r>
      <w:r>
        <w:t xml:space="preserve">- </w:t>
      </w:r>
      <w:r>
        <w:rPr>
          <w:b/>
          <w:bCs/>
        </w:rPr>
        <w:t>Стержневой отдельно стоящий молниеотвод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1933575" cy="1924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92.168.0.93/api/DocumentObject/GetImageAsync?ImageId=409683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  <w:jc w:val="center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Рис. 9 - Тросовый и сетчатый молниеотводы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4638675" cy="3257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92.168.0.93/api/DocumentObject/GetImageAsync?ImageId=409683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>При взаимодействии стержневых и тросовых молниеотводов разделяют на одиночные, двойные и многократные (количество взаимодействующих молниеотводов не менее трех, расположенных не на одной прямой).</w:t>
      </w:r>
    </w:p>
    <w:p w:rsidR="00000000" w:rsidRDefault="003D3BF4">
      <w:pPr>
        <w:ind w:firstLine="426"/>
        <w:jc w:val="both"/>
      </w:pPr>
      <w:bookmarkStart w:id="30" w:name="SUB80103"/>
      <w:bookmarkEnd w:id="30"/>
      <w:r>
        <w:rPr>
          <w:b/>
          <w:bCs/>
        </w:rPr>
        <w:t>8.1.3 Перемычки</w:t>
      </w:r>
    </w:p>
    <w:p w:rsidR="00000000" w:rsidRDefault="003D3BF4">
      <w:pPr>
        <w:ind w:firstLine="426"/>
        <w:jc w:val="both"/>
      </w:pPr>
      <w:r>
        <w:t>Система молниевой защиты не будет работать б</w:t>
      </w:r>
      <w:r>
        <w:t>ез правильно установленных перемычек. Все металлические проводники, входящие в объект (например, электролинии, газовые и водяные трубы, линии связи, воздуховоды вентиляции и кондиционирования, железнодорожные рельсы, трубопроводы, закатывающиеся двери, нав</w:t>
      </w:r>
      <w:r>
        <w:t>есные мостовые краны, перила и т.д.) привязаны к одному потенциалу земли.</w:t>
      </w:r>
    </w:p>
    <w:p w:rsidR="00000000" w:rsidRDefault="003D3BF4">
      <w:pPr>
        <w:ind w:firstLine="426"/>
        <w:jc w:val="both"/>
      </w:pPr>
      <w:r>
        <w:t>Соединение перемычкой должно быть сварным, особенно в местах под поверхностью. Так как механические соединения подвержены коррозии и физическим повреждениям. Рекомендуется частые инс</w:t>
      </w:r>
      <w:r>
        <w:t>пекции и замеры сопротивления перемычек (максимум 10 мОм) для гарантии надёжного электрического соединения.</w:t>
      </w:r>
    </w:p>
    <w:p w:rsidR="00000000" w:rsidRDefault="003D3BF4">
      <w:pPr>
        <w:ind w:firstLine="426"/>
        <w:jc w:val="both"/>
      </w:pPr>
      <w:r>
        <w:t>Если не применяется эквипотенциальное соединение, минимальное расстояние при котором не возникает опасный разряд, считается безопасной дистанцией, S</w:t>
      </w:r>
      <w:r>
        <w:t>, и зависит от выбранного уровня защиты, количества молниеотводов, и расстояния от металлического предмета до точки подсоединения заземления: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i/>
          <w:iCs/>
        </w:rPr>
        <w:t>S = n kj I/k</w:t>
      </w:r>
      <w:r>
        <w:rPr>
          <w:i/>
          <w:iCs/>
          <w:vertAlign w:val="subscript"/>
        </w:rPr>
        <w:t>m</w:t>
      </w:r>
      <w:r>
        <w:t>,        (6)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both"/>
      </w:pPr>
      <w:r>
        <w:t>где n - фактор учёта количества молниеотводов для каждого молниеприёмника:</w:t>
      </w:r>
    </w:p>
    <w:p w:rsidR="00000000" w:rsidRDefault="003D3BF4">
      <w:pPr>
        <w:ind w:firstLine="426"/>
        <w:jc w:val="both"/>
      </w:pPr>
      <w:r>
        <w:t>n=1 для одного проводника,</w:t>
      </w:r>
    </w:p>
    <w:p w:rsidR="00000000" w:rsidRDefault="003D3BF4">
      <w:pPr>
        <w:ind w:firstLine="426"/>
        <w:jc w:val="both"/>
      </w:pPr>
      <w:r>
        <w:t>n=0,6 для двух проводников,</w:t>
      </w:r>
    </w:p>
    <w:p w:rsidR="00000000" w:rsidRDefault="003D3BF4">
      <w:pPr>
        <w:ind w:firstLine="426"/>
        <w:jc w:val="both"/>
      </w:pPr>
      <w:r>
        <w:t>n=0,4 для трёх и более проводников;</w:t>
      </w:r>
    </w:p>
    <w:p w:rsidR="00000000" w:rsidRDefault="003D3BF4">
      <w:pPr>
        <w:ind w:firstLine="426"/>
        <w:jc w:val="both"/>
      </w:pPr>
      <w:r>
        <w:t>k</w:t>
      </w:r>
      <w:r>
        <w:rPr>
          <w:vertAlign w:val="subscript"/>
        </w:rPr>
        <w:t>j</w:t>
      </w:r>
      <w:r>
        <w:t xml:space="preserve"> - фактор учёта уровня защиты:</w:t>
      </w:r>
    </w:p>
    <w:p w:rsidR="00000000" w:rsidRDefault="003D3BF4">
      <w:pPr>
        <w:ind w:firstLine="426"/>
        <w:jc w:val="both"/>
      </w:pPr>
      <w:r>
        <w:t>k</w:t>
      </w:r>
      <w:r>
        <w:rPr>
          <w:vertAlign w:val="subscript"/>
        </w:rPr>
        <w:t>j</w:t>
      </w:r>
      <w:r>
        <w:t>=0, 1 для уровня защиты I,</w:t>
      </w:r>
    </w:p>
    <w:p w:rsidR="00000000" w:rsidRDefault="003D3BF4">
      <w:pPr>
        <w:ind w:firstLine="426"/>
        <w:jc w:val="both"/>
      </w:pPr>
      <w:r>
        <w:t>k</w:t>
      </w:r>
      <w:r>
        <w:rPr>
          <w:vertAlign w:val="subscript"/>
        </w:rPr>
        <w:t>j</w:t>
      </w:r>
      <w:r>
        <w:t>=0,075 для уровня защиты II,</w:t>
      </w:r>
    </w:p>
    <w:p w:rsidR="00000000" w:rsidRDefault="003D3BF4">
      <w:pPr>
        <w:ind w:firstLine="426"/>
        <w:jc w:val="both"/>
      </w:pPr>
      <w:r>
        <w:t>k</w:t>
      </w:r>
      <w:r>
        <w:rPr>
          <w:vertAlign w:val="subscript"/>
        </w:rPr>
        <w:t>j</w:t>
      </w:r>
      <w:r>
        <w:t>=0,05 для уровня защиты III;</w:t>
      </w:r>
    </w:p>
    <w:p w:rsidR="00000000" w:rsidRDefault="003D3BF4">
      <w:pPr>
        <w:ind w:firstLine="426"/>
        <w:jc w:val="both"/>
      </w:pPr>
      <w:r>
        <w:t>k</w:t>
      </w:r>
      <w:r>
        <w:rPr>
          <w:vertAlign w:val="subscript"/>
        </w:rPr>
        <w:t>m</w:t>
      </w:r>
      <w:r>
        <w:t xml:space="preserve"> - фактор учёта материала, используемог</w:t>
      </w:r>
      <w:r>
        <w:t>о между концами петли (цепи):</w:t>
      </w:r>
    </w:p>
    <w:p w:rsidR="00000000" w:rsidRDefault="003D3BF4">
      <w:pPr>
        <w:ind w:firstLine="426"/>
        <w:jc w:val="both"/>
      </w:pPr>
      <w:r>
        <w:t>k</w:t>
      </w:r>
      <w:r>
        <w:rPr>
          <w:vertAlign w:val="subscript"/>
        </w:rPr>
        <w:t>m</w:t>
      </w:r>
      <w:r>
        <w:t>=1 для воздуха,</w:t>
      </w:r>
    </w:p>
    <w:p w:rsidR="00000000" w:rsidRDefault="003D3BF4">
      <w:pPr>
        <w:ind w:firstLine="426"/>
        <w:jc w:val="both"/>
      </w:pPr>
      <w:r>
        <w:t>k</w:t>
      </w:r>
      <w:r>
        <w:rPr>
          <w:vertAlign w:val="subscript"/>
        </w:rPr>
        <w:t>m</w:t>
      </w:r>
      <w:r>
        <w:t>=0,52 для твёрдого неметаллического материала;</w:t>
      </w:r>
    </w:p>
    <w:p w:rsidR="00000000" w:rsidRDefault="003D3BF4">
      <w:pPr>
        <w:ind w:firstLine="426"/>
        <w:jc w:val="both"/>
      </w:pPr>
      <w:r>
        <w:t>I - вертикальное расстояние от точки металлического предмета до точки подсоединения к заземлению или ближайшей точки эквипотенциального соединения.</w:t>
      </w:r>
    </w:p>
    <w:p w:rsidR="00000000" w:rsidRDefault="003D3BF4">
      <w:pPr>
        <w:ind w:firstLine="426"/>
        <w:jc w:val="both"/>
      </w:pPr>
      <w:r>
        <w:t>Эквипотенци</w:t>
      </w:r>
      <w:r>
        <w:t>альное соединение имеет следующие размещения:</w:t>
      </w:r>
    </w:p>
    <w:p w:rsidR="00000000" w:rsidRDefault="003D3BF4">
      <w:pPr>
        <w:ind w:firstLine="426"/>
        <w:jc w:val="both"/>
      </w:pPr>
      <w:r>
        <w:t>а) над землёй и под землёй;</w:t>
      </w:r>
    </w:p>
    <w:p w:rsidR="00000000" w:rsidRDefault="003D3BF4">
      <w:pPr>
        <w:ind w:firstLine="426"/>
        <w:jc w:val="both"/>
      </w:pPr>
      <w:r>
        <w:t>б) на меньшем расстоянии, чем безопасное, если структуры заземления не соединены. Если СМЗ отделена от защищаемой структуры, то эквипотенциальное соединение должно быть сделано тольк</w:t>
      </w:r>
      <w:r>
        <w:t>о на уровне грунта;</w:t>
      </w:r>
    </w:p>
    <w:p w:rsidR="00000000" w:rsidRDefault="003D3BF4">
      <w:pPr>
        <w:ind w:firstLine="426"/>
        <w:jc w:val="both"/>
      </w:pPr>
      <w:r>
        <w:t>в) в случае газопроводных труб S=3m.</w:t>
      </w:r>
    </w:p>
    <w:p w:rsidR="00000000" w:rsidRDefault="003D3BF4">
      <w:pPr>
        <w:ind w:firstLine="426"/>
        <w:jc w:val="both"/>
      </w:pPr>
      <w:bookmarkStart w:id="31" w:name="SUB80104"/>
      <w:bookmarkEnd w:id="31"/>
      <w:r>
        <w:rPr>
          <w:b/>
          <w:bCs/>
        </w:rPr>
        <w:t>8.1.4 Система заземления</w:t>
      </w:r>
    </w:p>
    <w:p w:rsidR="00000000" w:rsidRDefault="003D3BF4">
      <w:pPr>
        <w:ind w:firstLine="426"/>
        <w:jc w:val="both"/>
      </w:pPr>
      <w:r>
        <w:t>Система заземления должна иметь низкое сопротивление. Для импульса молнии система заземления ведёт себя как волновод, поэтому к ней применима теория распространения волн.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</w:t>
      </w:r>
      <w:r>
        <w:rPr>
          <w:b/>
          <w:bCs/>
        </w:rPr>
        <w:t>аблица 13 - Материалы и минимальные размеры систем заземления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915"/>
        <w:gridCol w:w="3825"/>
      </w:tblGrid>
      <w:tr w:rsidR="00000000">
        <w:trPr>
          <w:trHeight w:val="20"/>
        </w:trPr>
        <w:tc>
          <w:tcPr>
            <w:tcW w:w="14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Материал</w:t>
            </w:r>
          </w:p>
        </w:tc>
        <w:tc>
          <w:tcPr>
            <w:tcW w:w="15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Рекомендации</w:t>
            </w:r>
          </w:p>
        </w:tc>
        <w:tc>
          <w:tcPr>
            <w:tcW w:w="20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Минимальные размеры</w:t>
            </w:r>
          </w:p>
        </w:tc>
      </w:tr>
      <w:tr w:rsidR="00000000">
        <w:trPr>
          <w:trHeight w:val="20"/>
        </w:trPr>
        <w:tc>
          <w:tcPr>
            <w:tcW w:w="1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Чистая или лужёная электролитическая медь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Рекомендуется из-за хорошей проводимости и устойчивости к коррозии</w:t>
            </w:r>
          </w:p>
        </w:tc>
        <w:tc>
          <w:tcPr>
            <w:tcW w:w="2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r>
              <w:t xml:space="preserve">Полоса: 30 мм · 2 мм </w:t>
            </w:r>
          </w:p>
          <w:p w:rsidR="00000000" w:rsidRDefault="003D3BF4">
            <w:r>
              <w:t xml:space="preserve">Пруток: Ø 8 мм </w:t>
            </w:r>
          </w:p>
          <w:p w:rsidR="00000000" w:rsidRDefault="003D3BF4">
            <w:r>
              <w:t xml:space="preserve">Сетка из проволоки сечением 10 кв. мм </w:t>
            </w:r>
          </w:p>
          <w:p w:rsidR="00000000" w:rsidRDefault="003D3BF4">
            <w:r>
              <w:t xml:space="preserve">Твёрдый стержень: Ø 15 мм, длиной 1 м </w:t>
            </w:r>
          </w:p>
          <w:p w:rsidR="00000000" w:rsidRDefault="003D3BF4">
            <w:pPr>
              <w:spacing w:line="20" w:lineRule="atLeast"/>
            </w:pPr>
            <w:r>
              <w:t>Труба: Ø 25 мм, длиной 1 м</w:t>
            </w:r>
          </w:p>
        </w:tc>
      </w:tr>
      <w:tr w:rsidR="00000000">
        <w:trPr>
          <w:trHeight w:val="20"/>
        </w:trPr>
        <w:tc>
          <w:tcPr>
            <w:tcW w:w="1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Сталь с медным покрытием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 </w:t>
            </w:r>
          </w:p>
        </w:tc>
        <w:tc>
          <w:tcPr>
            <w:tcW w:w="2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r>
              <w:t xml:space="preserve">Полоса: 30 мм · 2 мм </w:t>
            </w:r>
          </w:p>
          <w:p w:rsidR="00000000" w:rsidRDefault="003D3BF4">
            <w:r>
              <w:t xml:space="preserve">Пруток: Ø 10 мм </w:t>
            </w:r>
          </w:p>
          <w:p w:rsidR="00000000" w:rsidRDefault="003D3BF4">
            <w:pPr>
              <w:spacing w:line="20" w:lineRule="atLeast"/>
            </w:pPr>
            <w:r>
              <w:t>Стержень: Ø 15 мм</w:t>
            </w:r>
          </w:p>
        </w:tc>
      </w:tr>
      <w:tr w:rsidR="00000000">
        <w:trPr>
          <w:trHeight w:val="20"/>
        </w:trPr>
        <w:tc>
          <w:tcPr>
            <w:tcW w:w="1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Нержавеющая сталь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Рекомендуется в некоторых коррозионных грунтах</w:t>
            </w:r>
          </w:p>
        </w:tc>
        <w:tc>
          <w:tcPr>
            <w:tcW w:w="2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r>
              <w:t xml:space="preserve">Полоса: 30 мм · 2 мм </w:t>
            </w:r>
          </w:p>
          <w:p w:rsidR="00000000" w:rsidRDefault="003D3BF4">
            <w:r>
              <w:t xml:space="preserve">Пруток: Ø 10 мм </w:t>
            </w:r>
          </w:p>
          <w:p w:rsidR="00000000" w:rsidRDefault="003D3BF4">
            <w:pPr>
              <w:spacing w:line="20" w:lineRule="atLeast"/>
            </w:pPr>
            <w:r>
              <w:t>Стержень: Ø 15 мм</w:t>
            </w:r>
          </w:p>
        </w:tc>
      </w:tr>
      <w:tr w:rsidR="00000000">
        <w:trPr>
          <w:trHeight w:val="20"/>
        </w:trPr>
        <w:tc>
          <w:tcPr>
            <w:tcW w:w="1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Оцинкованная сталь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Резервируется для некоторых временных установок по причине плохой коррозионной стойкости</w:t>
            </w:r>
          </w:p>
        </w:tc>
        <w:tc>
          <w:tcPr>
            <w:tcW w:w="2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r>
              <w:t xml:space="preserve">Полоса: 30 мм · 2 мм </w:t>
            </w:r>
          </w:p>
          <w:p w:rsidR="00000000" w:rsidRDefault="003D3BF4">
            <w:r>
              <w:t xml:space="preserve">Пруток: Ø </w:t>
            </w:r>
            <w:r>
              <w:t xml:space="preserve">10 мм </w:t>
            </w:r>
          </w:p>
          <w:p w:rsidR="00000000" w:rsidRDefault="003D3BF4">
            <w:pPr>
              <w:spacing w:line="20" w:lineRule="atLeast"/>
            </w:pPr>
            <w:r>
              <w:t>Стержень: Ø 19 мм, длиной 1 м</w:t>
            </w:r>
          </w:p>
        </w:tc>
      </w:tr>
    </w:tbl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>Для уменьшения сопротивления земли существуют следующие методы:</w:t>
      </w:r>
    </w:p>
    <w:p w:rsidR="00000000" w:rsidRDefault="003D3BF4">
      <w:pPr>
        <w:ind w:firstLine="426"/>
        <w:jc w:val="both"/>
      </w:pPr>
      <w:r>
        <w:t>а) хлорид кальция или натрия закапывается в землю вместе с электродами заземления для увеличения проводимости. Проводник и соль обычно требуют замены чер</w:t>
      </w:r>
      <w:r>
        <w:t>ез несколько лет. Для уменьшения трудоёмкости и затрат, связанных с этой заменой, уже разработан химически заполняемый стержень;</w:t>
      </w:r>
    </w:p>
    <w:p w:rsidR="00000000" w:rsidRDefault="003D3BF4">
      <w:pPr>
        <w:ind w:firstLine="426"/>
        <w:jc w:val="both"/>
      </w:pPr>
      <w:r>
        <w:t>б) система электродов заземления, перед тем как она будет закопана, обволакивается материалом наподобие пластика. При этом умен</w:t>
      </w:r>
      <w:r>
        <w:t>ьшается разность потенциалов между электрической системой заземления, охватывающей структуру здания, и землёй.</w:t>
      </w:r>
    </w:p>
    <w:p w:rsidR="00000000" w:rsidRDefault="003D3BF4">
      <w:pPr>
        <w:ind w:firstLine="426"/>
        <w:jc w:val="both"/>
      </w:pPr>
      <w:bookmarkStart w:id="32" w:name="SUB80105"/>
      <w:bookmarkEnd w:id="32"/>
      <w:r>
        <w:rPr>
          <w:b/>
          <w:bCs/>
        </w:rPr>
        <w:t>8.1.5 Компоненты системы молниезащиты</w:t>
      </w:r>
    </w:p>
    <w:p w:rsidR="00000000" w:rsidRDefault="003D3BF4">
      <w:pPr>
        <w:ind w:firstLine="426"/>
        <w:jc w:val="both"/>
      </w:pPr>
      <w:r>
        <w:t>Компоненты систем молниезащиты изготовлены из материалов, перечисленных в табл. 14. Для крепления используе</w:t>
      </w:r>
      <w:r>
        <w:t>тся компоненты, выполненные из неметаллического материала.</w:t>
      </w:r>
    </w:p>
    <w:p w:rsidR="00000000" w:rsidRDefault="003D3BF4">
      <w:pPr>
        <w:ind w:firstLine="426"/>
        <w:jc w:val="both"/>
      </w:pPr>
      <w:r>
        <w:t>Молниеприемники и токоотводы должны закрепляться так, чтобы исключить любой разрыв или ослабление крепления проводников, вследствие влияния электродинамических сил или случайных механических воздей</w:t>
      </w:r>
      <w:r>
        <w:t>ствий (например, падения снежного пласта, вибрации, теплового расширения и т.д.).</w:t>
      </w:r>
    </w:p>
    <w:p w:rsidR="00000000" w:rsidRDefault="003D3BF4">
      <w:pPr>
        <w:ind w:firstLine="426"/>
        <w:jc w:val="both"/>
      </w:pPr>
      <w:r>
        <w:t>Соединения должны быть с использованием пайки твердым припоем, сварки гофрирования, фальцевых соединений, болтового крепления или завинчивания.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14 - Материалы системы молниезащиты и условия использования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702"/>
        <w:gridCol w:w="1702"/>
        <w:gridCol w:w="1702"/>
        <w:gridCol w:w="1612"/>
        <w:gridCol w:w="1295"/>
        <w:gridCol w:w="1690"/>
      </w:tblGrid>
      <w:tr w:rsidR="00000000">
        <w:trPr>
          <w:trHeight w:val="20"/>
        </w:trPr>
        <w:tc>
          <w:tcPr>
            <w:tcW w:w="83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Материал</w:t>
            </w:r>
          </w:p>
        </w:tc>
        <w:tc>
          <w:tcPr>
            <w:tcW w:w="198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Использование</w:t>
            </w:r>
          </w:p>
        </w:tc>
        <w:tc>
          <w:tcPr>
            <w:tcW w:w="217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Коррозия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на открытом воздухе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в земле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в бетоне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сопротивление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возрастает за счет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может быть уничтожена гальванической связью</w:t>
            </w:r>
          </w:p>
        </w:tc>
      </w:tr>
      <w:tr w:rsidR="00000000">
        <w:trPr>
          <w:trHeight w:val="20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Медь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Многожильный проводник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Многожильный проводник в качестве покрытия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Многожильный проводник В качестве покрытия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Хорошее во многих средах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Сернистых веществ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Оцинкованная горячим способом сталь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Многожильный проводник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Многожильный проводник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Приемлемое на воздухе, в бетоне и в плодоносной почве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Высокого содержания хлоридов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Медь</w:t>
            </w:r>
          </w:p>
        </w:tc>
      </w:tr>
      <w:tr w:rsidR="00000000">
        <w:trPr>
          <w:trHeight w:val="20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Нержавеющая ст</w:t>
            </w:r>
            <w:r>
              <w:t>аль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Многожильный проводник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Многожильный проводник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Многожильный проводник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Хорошее во многих средах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Высокого содержания хлоридов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</w:pPr>
            <w:r>
              <w:t>Свинец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в качестве покрытия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Сплошной проводник в качестве покрытия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Не используется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Хорошее в атмосферах, содержащих высокие концентрации сульфатов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Кислых грунтов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jc w:val="center"/>
            </w:pPr>
            <w:r>
              <w:t>Медь</w:t>
            </w:r>
          </w:p>
          <w:p w:rsidR="00000000" w:rsidRDefault="003D3BF4">
            <w:pPr>
              <w:spacing w:line="20" w:lineRule="atLeast"/>
              <w:jc w:val="center"/>
            </w:pPr>
            <w:r>
              <w:t>Нержавеющая сталь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bookmarkStart w:id="33" w:name="SUB80106"/>
      <w:bookmarkEnd w:id="33"/>
      <w:r>
        <w:rPr>
          <w:b/>
          <w:bCs/>
        </w:rPr>
        <w:t>8.1.6 Материалы системы молниезащиты и их размеры</w:t>
      </w:r>
    </w:p>
    <w:p w:rsidR="00000000" w:rsidRDefault="003D3BF4">
      <w:pPr>
        <w:ind w:firstLine="426"/>
        <w:jc w:val="both"/>
      </w:pPr>
      <w:r>
        <w:t>Материал системы молниезащиты и его размер</w:t>
      </w:r>
      <w:r>
        <w:t>ы используется с учетом вероятности возникновения коррозии либо самой СМЗ, либо защищаемого здания.</w:t>
      </w:r>
    </w:p>
    <w:p w:rsidR="00000000" w:rsidRDefault="003D3BF4">
      <w:pPr>
        <w:ind w:firstLine="426"/>
        <w:jc w:val="both"/>
      </w:pPr>
      <w:r>
        <w:t>Конфигурации и минимальные размеры заземлителей приведены в таблице 15.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15 - Минимальные размеры заземлителей и заземляющих проводников, проложенных в земле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2131"/>
        <w:gridCol w:w="1875"/>
        <w:gridCol w:w="1167"/>
        <w:gridCol w:w="1378"/>
        <w:gridCol w:w="1075"/>
        <w:gridCol w:w="1210"/>
        <w:gridCol w:w="1061"/>
      </w:tblGrid>
      <w:tr w:rsidR="00000000">
        <w:trPr>
          <w:trHeight w:val="20"/>
        </w:trPr>
        <w:tc>
          <w:tcPr>
            <w:tcW w:w="43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jc w:val="center"/>
            </w:pPr>
            <w:r>
              <w:t>Материал</w:t>
            </w:r>
          </w:p>
          <w:p w:rsidR="00000000" w:rsidRDefault="003D3BF4">
            <w:pPr>
              <w:jc w:val="center"/>
            </w:pPr>
            <w:r>
              <w:t> </w:t>
            </w:r>
          </w:p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jc w:val="center"/>
            </w:pPr>
            <w:r>
              <w:t>Поверхность</w:t>
            </w:r>
          </w:p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jc w:val="center"/>
            </w:pPr>
            <w:r>
              <w:t>Профиль</w:t>
            </w:r>
          </w:p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271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Минимальный размер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50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Диаметр, мм</w:t>
            </w:r>
          </w:p>
        </w:tc>
        <w:tc>
          <w:tcPr>
            <w:tcW w:w="57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Площадь поперечного сечения, 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0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Толщина, мм</w:t>
            </w:r>
          </w:p>
        </w:tc>
        <w:tc>
          <w:tcPr>
            <w:tcW w:w="112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Толщина покрытия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Единичное значение, мкм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Среднее значение, мкм</w:t>
            </w:r>
          </w:p>
        </w:tc>
      </w:tr>
      <w:tr w:rsidR="00000000">
        <w:trPr>
          <w:trHeight w:val="20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jc w:val="center"/>
            </w:pPr>
            <w:r>
              <w:t>Сталь черная</w:t>
            </w:r>
          </w:p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jc w:val="center"/>
            </w:pPr>
            <w:r>
              <w:t>Без покрытия</w:t>
            </w:r>
          </w:p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Прямоугольный</w:t>
            </w:r>
            <w:r>
              <w:rPr>
                <w:vertAlign w:val="superscript"/>
              </w:rPr>
              <w:t>1)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4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Угловой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4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D3BF4"/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Трубный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3,5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Круглый для вертикальных заземлителей длиной не более 5 м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Круглый для вертикальных заземлителей длиной более 5 м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Круглый для горизонтальных заземлителей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Сталь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Оцинкованная горячим способом</w:t>
            </w:r>
            <w:r>
              <w:rPr>
                <w:vertAlign w:val="superscript"/>
              </w:rPr>
              <w:t xml:space="preserve">2) </w:t>
            </w:r>
            <w:r>
              <w:t xml:space="preserve">или нержавеющая </w:t>
            </w:r>
            <w:r>
              <w:rPr>
                <w:vertAlign w:val="superscript"/>
              </w:rPr>
              <w:t>2),3)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Прямоугольный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90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63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70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Угловой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90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63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70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Круглый для вертикальных заземлителей длиной не более 5 м</w:t>
            </w:r>
          </w:p>
        </w:tc>
        <w:tc>
          <w:tcPr>
            <w:tcW w:w="5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5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63</w:t>
            </w:r>
          </w:p>
        </w:tc>
        <w:tc>
          <w:tcPr>
            <w:tcW w:w="5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70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Круглая проволока для горизонтальных заземлителей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50</w:t>
            </w:r>
            <w:r>
              <w:rPr>
                <w:vertAlign w:val="superscript"/>
              </w:rPr>
              <w:t>4)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Трубный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47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55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В медной оболочке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Круглые стержни для глубинных электродов заземления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2000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 электрохимическим медным покрытием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Круглые стержни для глубинных электродов заземления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240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250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Медь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Без покрытия</w:t>
            </w:r>
            <w:r>
              <w:rPr>
                <w:vertAlign w:val="superscript"/>
              </w:rPr>
              <w:t>1)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Прямоугольный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Круглая проволока для горизонтальных заземлителей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25</w:t>
            </w:r>
            <w:r>
              <w:rPr>
                <w:vertAlign w:val="superscript"/>
              </w:rPr>
              <w:t>1)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Трос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1,8 для каждой проволоки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Трубный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Луженая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Трос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1,8 для каждой проволоки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Оцинкованная</w:t>
            </w:r>
          </w:p>
        </w:tc>
        <w:tc>
          <w:tcPr>
            <w:tcW w:w="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Прямоугольный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40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r>
              <w:t>ПРИМЕЧАНИЕ</w:t>
            </w:r>
          </w:p>
          <w:p w:rsidR="00000000" w:rsidRDefault="003D3BF4">
            <w:r>
              <w:rPr>
                <w:vertAlign w:val="superscript"/>
              </w:rPr>
              <w:t>1)</w:t>
            </w:r>
            <w:r>
              <w:t xml:space="preserve"> </w:t>
            </w:r>
            <w:r>
              <w:t xml:space="preserve">Прокат или нарезанная полоса со скругленными краями. </w:t>
            </w:r>
          </w:p>
          <w:p w:rsidR="00000000" w:rsidRDefault="003D3BF4">
            <w:r>
              <w:rPr>
                <w:vertAlign w:val="superscript"/>
              </w:rPr>
              <w:t xml:space="preserve">2) </w:t>
            </w:r>
            <w:r>
              <w:t xml:space="preserve">Может также быть использован для электродов, погруженных в бетон. </w:t>
            </w:r>
          </w:p>
          <w:p w:rsidR="00000000" w:rsidRDefault="003D3BF4">
            <w:r>
              <w:rPr>
                <w:vertAlign w:val="superscript"/>
              </w:rPr>
              <w:t xml:space="preserve">3) </w:t>
            </w:r>
            <w:r>
              <w:t xml:space="preserve">Применяется без покрытия. </w:t>
            </w:r>
          </w:p>
          <w:p w:rsidR="00000000" w:rsidRDefault="003D3BF4">
            <w:pPr>
              <w:spacing w:line="20" w:lineRule="atLeast"/>
            </w:pPr>
            <w:r>
              <w:rPr>
                <w:vertAlign w:val="superscript"/>
              </w:rPr>
              <w:t>4)</w:t>
            </w:r>
            <w:r>
              <w:t xml:space="preserve"> В случае непрерывного горячего цинкования толщиной покрытия в 50 мкм соответствует настоящим технич</w:t>
            </w:r>
            <w:r>
              <w:t>еским возможностям.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bookmarkStart w:id="34" w:name="SUB802"/>
      <w:bookmarkEnd w:id="34"/>
      <w:r>
        <w:rPr>
          <w:b/>
          <w:bCs/>
        </w:rPr>
        <w:t>8.2 Внутренняя система молниезащиты</w:t>
      </w:r>
    </w:p>
    <w:p w:rsidR="00000000" w:rsidRDefault="003D3BF4">
      <w:pPr>
        <w:ind w:firstLine="426"/>
        <w:jc w:val="both"/>
      </w:pPr>
      <w:r>
        <w:t>Внутренняя СМЗ не должна допускать возникновения опасного искрения в защищаемом здании из-за тока молнии, протекающего во внутренней СМЗ или в других проводящих частях здания.</w:t>
      </w:r>
    </w:p>
    <w:p w:rsidR="00000000" w:rsidRDefault="003D3BF4">
      <w:pPr>
        <w:ind w:firstLine="426"/>
        <w:jc w:val="both"/>
      </w:pPr>
      <w:r>
        <w:t>Опасное искрение может возникать между внешней СМЗ и другими компонентами, например, металлическими установками, внутренними системами, внешними токопроводящими частями и линиями, присоединенными к зданию.</w:t>
      </w:r>
    </w:p>
    <w:p w:rsidR="00000000" w:rsidRDefault="003D3BF4">
      <w:pPr>
        <w:ind w:firstLine="426"/>
        <w:jc w:val="both"/>
      </w:pPr>
      <w:r>
        <w:t>Искрение, возникающее в здании с риском взрыва, вс</w:t>
      </w:r>
      <w:r>
        <w:t>егда представляет собой опасность. В этом случае требуются дополнительные меры молниезащиты.</w:t>
      </w:r>
    </w:p>
    <w:p w:rsidR="00000000" w:rsidRDefault="003D3BF4">
      <w:pPr>
        <w:ind w:firstLine="426"/>
        <w:jc w:val="both"/>
      </w:pPr>
      <w:r>
        <w:t>Опасного искрения между различными частями можно избежать за счет уравнивания потенциалов молнии, электрической изоляции между частями.</w:t>
      </w:r>
    </w:p>
    <w:p w:rsidR="00000000" w:rsidRDefault="003D3BF4">
      <w:pPr>
        <w:ind w:firstLine="426"/>
        <w:jc w:val="both"/>
      </w:pPr>
      <w:bookmarkStart w:id="35" w:name="SUB80201"/>
      <w:bookmarkEnd w:id="35"/>
      <w:r>
        <w:rPr>
          <w:b/>
          <w:bCs/>
        </w:rPr>
        <w:t>8.2.1 Система уравнивания п</w:t>
      </w:r>
      <w:r>
        <w:rPr>
          <w:b/>
          <w:bCs/>
        </w:rPr>
        <w:t>отенциалов</w:t>
      </w:r>
    </w:p>
    <w:p w:rsidR="00000000" w:rsidRDefault="003D3BF4">
      <w:pPr>
        <w:ind w:firstLine="426"/>
        <w:jc w:val="both"/>
      </w:pPr>
      <w:r>
        <w:t xml:space="preserve">8.2.1.1 Правила выполнения системы уравнивания потенциалов определены стандартом МЭК 364-4-41 и пп. 1.7.82, 1.7.83, 7.1.87, 7.1.88 ПУЭ 7-го изд. Эти правила предусматривают подсоединение всех подлежащих заземлению проводников к общей шине (рис. </w:t>
      </w:r>
      <w:r>
        <w:t>10). На рис. 11 приведен пример выполнения системы уравнивания потенциалов в электроустановке жилого дома.</w:t>
      </w:r>
    </w:p>
    <w:p w:rsidR="00000000" w:rsidRDefault="003D3BF4">
      <w:pPr>
        <w:ind w:firstLine="426"/>
        <w:jc w:val="both"/>
      </w:pPr>
      <w:r>
        <w:t>8.2.1.2 На вводе в здание выполняется система уравнивания потенциалов путем объединения следующих проводящих частей:</w:t>
      </w:r>
    </w:p>
    <w:p w:rsidR="00000000" w:rsidRDefault="003D3BF4">
      <w:pPr>
        <w:ind w:firstLine="426"/>
        <w:jc w:val="both"/>
      </w:pPr>
      <w:r>
        <w:t>- основной (магистральный) защит</w:t>
      </w:r>
      <w:r>
        <w:t>ный проводник;</w:t>
      </w:r>
    </w:p>
    <w:p w:rsidR="00000000" w:rsidRDefault="003D3BF4">
      <w:pPr>
        <w:ind w:firstLine="426"/>
        <w:jc w:val="both"/>
      </w:pPr>
      <w:r>
        <w:t>- основной (магистральный) заземляющий проводник или основной заземляющий зажим;</w:t>
      </w:r>
    </w:p>
    <w:p w:rsidR="00000000" w:rsidRDefault="003D3BF4">
      <w:pPr>
        <w:ind w:firstLine="426"/>
        <w:jc w:val="both"/>
      </w:pPr>
      <w:r>
        <w:t xml:space="preserve">- стальные трубы коммуникаций зданий и между зданиями, металлические части строительных конструкций, молниезащиты, системы центрального отопления, вентиляции и </w:t>
      </w:r>
      <w:r>
        <w:t>кондиционирования. Такие части должны соединяться между собой на вводе в здание.</w:t>
      </w:r>
    </w:p>
    <w:p w:rsidR="00000000" w:rsidRDefault="003D3BF4">
      <w:pPr>
        <w:ind w:firstLine="426"/>
        <w:jc w:val="both"/>
      </w:pPr>
      <w:r>
        <w:t xml:space="preserve">8.2.1.3 Для ванных и душевых помещений дополнительная система уравнивания потенциалов является обязательной и должна предусматривать, подключение сторонних проводящих частей, </w:t>
      </w:r>
      <w:r>
        <w:t>выходящих за пределы помещений. Если отсутствует электрооборудование с подключенными к системе уравнивания потенциалов нулевыми защитными проводниками, то систему уравнивания потенциалов следует подключить к РЕ шине (зажиму) на вводе. Нагревательные элемен</w:t>
      </w:r>
      <w:r>
        <w:t>ты, замоноличенные в пол, должны быть покрыты заземленной металлической сеткой или заземленной металлической оболочкой, подсоединенными к системе уравнивания потенциалов. Не допускается использовать для саун, ванных и душевых помещений системы местного ура</w:t>
      </w:r>
      <w:r>
        <w:t>внивания потенциалов.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Рисунок 10 - Пример выполнения системы уравнивания потенциалов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3629025" cy="2238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92.168.0.93/api/DocumentObject/GetImageAsync?ImageId=409683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  <w:jc w:val="center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Рисунок 11 - Пример выполнения уравнивания потенциалов в электроустановке здания с системой TN-C-S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4686300" cy="3314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92.168.0.93/api/DocumentObject/GetImageAsync?ImageId=409683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bookmarkStart w:id="36" w:name="SUB80202"/>
      <w:bookmarkEnd w:id="36"/>
      <w:r>
        <w:rPr>
          <w:b/>
          <w:bCs/>
        </w:rPr>
        <w:t>8.2.2 Электроизоляция внешней системы молниезащиты</w:t>
      </w:r>
    </w:p>
    <w:p w:rsidR="00000000" w:rsidRDefault="003D3BF4">
      <w:pPr>
        <w:ind w:firstLine="426"/>
        <w:jc w:val="both"/>
      </w:pPr>
      <w:r>
        <w:t>Электрическая изоляция между молниепри</w:t>
      </w:r>
      <w:r>
        <w:t>емником или токоотводом и металлическими частями зданий (сооружений), металлическими установками и внутренними системами осуществляется посредством обеспечения зазора d между частями, превышающими по размеру безопасное расстояние s: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85725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92.168.0.93/api/DocumentObject/GetImageAsync?ImageId=409683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  (7)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both"/>
      </w:pPr>
      <w:r>
        <w:t xml:space="preserve">где ki зависит от выбранного класса СМЗ (таблица 16); </w:t>
      </w:r>
    </w:p>
    <w:p w:rsidR="00000000" w:rsidRDefault="003D3BF4">
      <w:pPr>
        <w:ind w:firstLine="426"/>
        <w:jc w:val="both"/>
      </w:pPr>
      <w:r>
        <w:t xml:space="preserve">kc зависит от тока молнии, направленного на токоотводы (таблица 17); </w:t>
      </w:r>
    </w:p>
    <w:p w:rsidR="00000000" w:rsidRDefault="003D3BF4">
      <w:pPr>
        <w:ind w:firstLine="426"/>
        <w:jc w:val="both"/>
      </w:pPr>
      <w:r>
        <w:t>km зависит от материала электроизоляции (таблица 18);</w:t>
      </w:r>
    </w:p>
    <w:p w:rsidR="00000000" w:rsidRDefault="003D3BF4">
      <w:pPr>
        <w:ind w:firstLine="426"/>
        <w:jc w:val="both"/>
      </w:pPr>
      <w:r>
        <w:t>l - длина вдоль молниеприемника или токоотвода от точки, в кот</w:t>
      </w:r>
      <w:r>
        <w:t>орой рассматривают безопасное расстояние, до ближайшей точки уравнивания потенциалов, м.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16 - Изоляция внешней системы молниезащиты. Значения коэффициента k</w:t>
      </w:r>
      <w:r>
        <w:rPr>
          <w:b/>
          <w:bCs/>
          <w:vertAlign w:val="subscript"/>
        </w:rPr>
        <w:t>i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4406"/>
      </w:tblGrid>
      <w:tr w:rsidR="00000000">
        <w:trPr>
          <w:trHeight w:val="20"/>
        </w:trPr>
        <w:tc>
          <w:tcPr>
            <w:tcW w:w="4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Класс системы молниезащиты</w:t>
            </w:r>
          </w:p>
        </w:tc>
        <w:tc>
          <w:tcPr>
            <w:tcW w:w="4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k</w:t>
            </w:r>
            <w:r>
              <w:rPr>
                <w:vertAlign w:val="subscript"/>
              </w:rPr>
              <w:t>i</w:t>
            </w:r>
          </w:p>
        </w:tc>
      </w:tr>
      <w:tr w:rsidR="00000000">
        <w:trPr>
          <w:trHeight w:val="20"/>
        </w:trPr>
        <w:tc>
          <w:tcPr>
            <w:tcW w:w="49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0,08</w:t>
            </w:r>
          </w:p>
        </w:tc>
      </w:tr>
      <w:tr w:rsidR="00000000">
        <w:trPr>
          <w:trHeight w:val="20"/>
        </w:trPr>
        <w:tc>
          <w:tcPr>
            <w:tcW w:w="49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0,06</w:t>
            </w:r>
          </w:p>
        </w:tc>
      </w:tr>
      <w:tr w:rsidR="00000000">
        <w:trPr>
          <w:trHeight w:val="20"/>
        </w:trPr>
        <w:tc>
          <w:tcPr>
            <w:tcW w:w="49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III-IV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0,04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17 - Изоляция внешней системы молниезащиты. Значения коэффициента k</w:t>
      </w:r>
      <w:r>
        <w:rPr>
          <w:b/>
          <w:bCs/>
          <w:vertAlign w:val="subscript"/>
        </w:rPr>
        <w:t>с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4"/>
        <w:gridCol w:w="4387"/>
      </w:tblGrid>
      <w:tr w:rsidR="00000000">
        <w:trPr>
          <w:trHeight w:val="20"/>
        </w:trPr>
        <w:tc>
          <w:tcPr>
            <w:tcW w:w="4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Количество токоотводов, n</w:t>
            </w:r>
          </w:p>
        </w:tc>
        <w:tc>
          <w:tcPr>
            <w:tcW w:w="4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k</w:t>
            </w:r>
            <w:r>
              <w:rPr>
                <w:vertAlign w:val="subscript"/>
              </w:rPr>
              <w:t>с</w:t>
            </w:r>
          </w:p>
        </w:tc>
      </w:tr>
      <w:tr w:rsidR="00000000">
        <w:trPr>
          <w:trHeight w:val="20"/>
        </w:trPr>
        <w:tc>
          <w:tcPr>
            <w:tcW w:w="49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49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1...0,5</w:t>
            </w:r>
          </w:p>
        </w:tc>
      </w:tr>
      <w:tr w:rsidR="00000000">
        <w:trPr>
          <w:trHeight w:val="20"/>
        </w:trPr>
        <w:tc>
          <w:tcPr>
            <w:tcW w:w="49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4 и более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1...1/n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Таблица 18 - Изоляция внешней системы молниезащиты. Значения коэффициента k</w:t>
      </w:r>
      <w:r>
        <w:rPr>
          <w:b/>
          <w:bCs/>
          <w:vertAlign w:val="subscript"/>
        </w:rPr>
        <w:t>m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4416"/>
      </w:tblGrid>
      <w:tr w:rsidR="00000000">
        <w:trPr>
          <w:trHeight w:val="20"/>
        </w:trPr>
        <w:tc>
          <w:tcPr>
            <w:tcW w:w="4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Материал</w:t>
            </w:r>
          </w:p>
        </w:tc>
        <w:tc>
          <w:tcPr>
            <w:tcW w:w="4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k</w:t>
            </w:r>
            <w:r>
              <w:rPr>
                <w:vertAlign w:val="subscript"/>
              </w:rPr>
              <w:t>m</w:t>
            </w:r>
          </w:p>
        </w:tc>
      </w:tr>
      <w:tr w:rsidR="00000000">
        <w:trPr>
          <w:trHeight w:val="20"/>
        </w:trPr>
        <w:tc>
          <w:tcPr>
            <w:tcW w:w="49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Воздушная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49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Бетон, кирпичи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0,5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bookmarkStart w:id="37" w:name="SUB803"/>
      <w:bookmarkEnd w:id="37"/>
      <w:r>
        <w:rPr>
          <w:b/>
          <w:bCs/>
        </w:rPr>
        <w:t>8.3 Техническое обслуживание и проверка система молниезащиты</w:t>
      </w:r>
    </w:p>
    <w:p w:rsidR="00000000" w:rsidRDefault="003D3BF4">
      <w:pPr>
        <w:ind w:firstLine="426"/>
        <w:jc w:val="both"/>
      </w:pPr>
      <w:r>
        <w:t>Целью проверки системы молниезащиты является подтверждение того, что:</w:t>
      </w:r>
    </w:p>
    <w:p w:rsidR="00000000" w:rsidRDefault="003D3BF4">
      <w:pPr>
        <w:ind w:firstLine="426"/>
        <w:jc w:val="both"/>
      </w:pPr>
      <w:r>
        <w:t>- СМЗ соответствует проекту, отвечающему всем требованиям;</w:t>
      </w:r>
    </w:p>
    <w:p w:rsidR="00000000" w:rsidRDefault="003D3BF4">
      <w:pPr>
        <w:ind w:firstLine="426"/>
        <w:jc w:val="both"/>
      </w:pPr>
      <w:r>
        <w:t>- все ее компоненты находятся в хорошем состоянии и могут выполнять свои функции, коррозия отсутствует;</w:t>
      </w:r>
    </w:p>
    <w:p w:rsidR="00000000" w:rsidRDefault="003D3BF4">
      <w:pPr>
        <w:ind w:firstLine="426"/>
        <w:jc w:val="both"/>
      </w:pPr>
      <w:r>
        <w:t xml:space="preserve">- недавно добавленные линии электропередачи или конструкции включены в СМЗ. </w:t>
      </w:r>
    </w:p>
    <w:p w:rsidR="00000000" w:rsidRDefault="003D3BF4">
      <w:pPr>
        <w:ind w:firstLine="426"/>
        <w:jc w:val="both"/>
      </w:pPr>
      <w:r>
        <w:t>Проверки проводят следующим образом:</w:t>
      </w:r>
    </w:p>
    <w:p w:rsidR="00000000" w:rsidRDefault="003D3BF4">
      <w:pPr>
        <w:ind w:firstLine="426"/>
        <w:jc w:val="both"/>
      </w:pPr>
      <w:r>
        <w:t>- в ходе строительства здания, чтобы п</w:t>
      </w:r>
      <w:r>
        <w:t>роконтролировать наличие встроенных электродов;</w:t>
      </w:r>
    </w:p>
    <w:p w:rsidR="00000000" w:rsidRDefault="003D3BF4">
      <w:pPr>
        <w:ind w:firstLine="426"/>
        <w:jc w:val="both"/>
      </w:pPr>
      <w:r>
        <w:t>- после установки СМЗ;</w:t>
      </w:r>
    </w:p>
    <w:p w:rsidR="00000000" w:rsidRDefault="003D3BF4">
      <w:pPr>
        <w:ind w:firstLine="426"/>
        <w:jc w:val="both"/>
      </w:pPr>
      <w:r>
        <w:t>- периодически через промежутки времени, которые определены с учетом защищаемого здания, то есть в зависимости от проблем с коррозией и класса СМЗ.</w:t>
      </w:r>
    </w:p>
    <w:p w:rsidR="00000000" w:rsidRDefault="003D3BF4">
      <w:pPr>
        <w:ind w:firstLine="426"/>
        <w:jc w:val="both"/>
      </w:pPr>
      <w:r>
        <w:t>- после изменений или ремонта или есл</w:t>
      </w:r>
      <w:r>
        <w:t xml:space="preserve">и известно, что в здание ударила молния. </w:t>
      </w:r>
    </w:p>
    <w:p w:rsidR="00000000" w:rsidRDefault="003D3BF4">
      <w:pPr>
        <w:ind w:firstLine="426"/>
        <w:jc w:val="both"/>
      </w:pPr>
      <w:r>
        <w:t>Во время регулярного обследования особенно важно проверить следующее:</w:t>
      </w:r>
    </w:p>
    <w:p w:rsidR="00000000" w:rsidRDefault="003D3BF4">
      <w:pPr>
        <w:ind w:firstLine="426"/>
        <w:jc w:val="both"/>
      </w:pPr>
      <w:r>
        <w:t>- ухудшение состояния и наличие коррозии элементов молниеприемника, проводников и соединений;</w:t>
      </w:r>
    </w:p>
    <w:p w:rsidR="00000000" w:rsidRDefault="003D3BF4">
      <w:pPr>
        <w:ind w:firstLine="426"/>
        <w:jc w:val="both"/>
      </w:pPr>
      <w:r>
        <w:t>- коррозию заземляющих электродов;</w:t>
      </w:r>
    </w:p>
    <w:p w:rsidR="00000000" w:rsidRDefault="003D3BF4">
      <w:pPr>
        <w:ind w:firstLine="426"/>
        <w:jc w:val="both"/>
      </w:pPr>
      <w:r>
        <w:t>- значение удел</w:t>
      </w:r>
      <w:r>
        <w:t>ьного сопротивления для системы заземления;</w:t>
      </w:r>
    </w:p>
    <w:p w:rsidR="00000000" w:rsidRDefault="003D3BF4">
      <w:pPr>
        <w:ind w:firstLine="426"/>
        <w:jc w:val="both"/>
      </w:pPr>
      <w:r>
        <w:t xml:space="preserve">- состояние соединений, уравнивания потенциалов и крепежных средств. </w:t>
      </w:r>
    </w:p>
    <w:p w:rsidR="00000000" w:rsidRDefault="003D3BF4">
      <w:pPr>
        <w:ind w:firstLine="426"/>
        <w:jc w:val="both"/>
      </w:pPr>
      <w:r>
        <w:t>Регулярные проверки являются важнейшими условиями надежного технического обслуживания СМЗ. Владелец здания должен быть проинформирован обо все</w:t>
      </w:r>
      <w:r>
        <w:t>х выявленных нарушениях, которые необходимо незамедлительно устранить.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38" w:name="SUB900"/>
      <w:bookmarkEnd w:id="38"/>
      <w:r>
        <w:rPr>
          <w:rStyle w:val="s1"/>
        </w:rPr>
        <w:t>9. СПЕЦИАЛЬНЫЕ МЕРЫ МОЛНИЕЗАЩИТЫ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bookmarkStart w:id="39" w:name="SUB901"/>
      <w:bookmarkEnd w:id="39"/>
      <w:r>
        <w:rPr>
          <w:b/>
          <w:bCs/>
        </w:rPr>
        <w:t>9.1 Антенны</w:t>
      </w:r>
    </w:p>
    <w:p w:rsidR="00000000" w:rsidRDefault="003D3BF4">
      <w:pPr>
        <w:ind w:firstLine="426"/>
        <w:jc w:val="both"/>
      </w:pPr>
      <w:r>
        <w:t xml:space="preserve">Антенная мачта соединена через волновое защитное устройство или искровой промежуток с молниеотводом, если только антенна не находится </w:t>
      </w:r>
      <w:r>
        <w:t>вне защищаемой зоны или на другой крыше.</w:t>
      </w:r>
    </w:p>
    <w:p w:rsidR="00000000" w:rsidRDefault="003D3BF4">
      <w:pPr>
        <w:ind w:firstLine="426"/>
        <w:jc w:val="both"/>
      </w:pPr>
      <w:r>
        <w:t>Поддерживающая мачта может применяться при следующих условиях:</w:t>
      </w:r>
    </w:p>
    <w:p w:rsidR="00000000" w:rsidRDefault="003D3BF4">
      <w:pPr>
        <w:ind w:firstLine="426"/>
        <w:jc w:val="both"/>
      </w:pPr>
      <w:r>
        <w:t>- общая мачта опоры состоит из адекватно расположенных труб, которые не нуждаются в растяжках;</w:t>
      </w:r>
    </w:p>
    <w:p w:rsidR="00000000" w:rsidRDefault="003D3BF4">
      <w:pPr>
        <w:ind w:firstLine="426"/>
        <w:jc w:val="both"/>
      </w:pPr>
      <w:r>
        <w:t>- молниеотвод РСЭ присоединён к вершине мачты;</w:t>
      </w:r>
    </w:p>
    <w:p w:rsidR="00000000" w:rsidRDefault="003D3BF4">
      <w:pPr>
        <w:ind w:firstLine="426"/>
        <w:jc w:val="both"/>
      </w:pPr>
      <w:r>
        <w:t>- вершина молниеприемника РСЭ находится, по меньшей мере, на 2 м выше ближайшей антенны;</w:t>
      </w:r>
    </w:p>
    <w:p w:rsidR="00000000" w:rsidRDefault="003D3BF4">
      <w:pPr>
        <w:ind w:firstLine="426"/>
        <w:jc w:val="both"/>
      </w:pPr>
      <w:r>
        <w:t>- молниеотвод установлен при помощи хомута, соединённого со стержнем (шестом);</w:t>
      </w:r>
    </w:p>
    <w:p w:rsidR="00000000" w:rsidRDefault="003D3BF4">
      <w:pPr>
        <w:ind w:firstLine="426"/>
        <w:jc w:val="both"/>
      </w:pPr>
      <w:r>
        <w:t>- коаксиальный кабель антенны проложен внутри антенной мачты;</w:t>
      </w:r>
    </w:p>
    <w:p w:rsidR="00000000" w:rsidRDefault="003D3BF4">
      <w:pPr>
        <w:ind w:firstLine="426"/>
        <w:jc w:val="both"/>
      </w:pPr>
      <w:r>
        <w:t>Надежным методом защиты яв</w:t>
      </w:r>
      <w:r>
        <w:t xml:space="preserve">ляется также установка грозозащитного разрядника перед оконечным прибором (рис. 12). В момент возникновения перенапряжения защитный прибор устанавливает кратковременное соединение между питающей линией антенны и электрической сетью (провода L, N, РЕ). При </w:t>
      </w:r>
      <w:r>
        <w:t>этом посредством специальных элементов защиты от перенапряжений создается перекрытие места приближения перед прибором - объектом защиты.</w:t>
      </w:r>
    </w:p>
    <w:p w:rsidR="00000000" w:rsidRDefault="003D3BF4">
      <w:pPr>
        <w:ind w:firstLine="426"/>
        <w:jc w:val="both"/>
      </w:pPr>
      <w:r>
        <w:t>Дым и горячие газы подвержены ударам молнии, так как создают дополнительную ионизацию воздуха.</w:t>
      </w:r>
    </w:p>
    <w:p w:rsidR="00000000" w:rsidRDefault="003D3BF4">
      <w:pPr>
        <w:ind w:firstLine="426"/>
        <w:jc w:val="both"/>
      </w:pPr>
      <w:r>
        <w:t>На верхней части трубы у</w:t>
      </w:r>
      <w:r>
        <w:t>станавливается молниеприемник РСЭ из материалов, подходящих для коррозионной атмосферы и повышенной температуры. Он размещается с обдуваемой стороны.</w:t>
      </w:r>
    </w:p>
    <w:p w:rsidR="00000000" w:rsidRDefault="003D3BF4">
      <w:pPr>
        <w:ind w:firstLine="426"/>
        <w:jc w:val="both"/>
      </w:pPr>
      <w:r>
        <w:t>При наличии на зданиях и сооружениях прямых газоотводных труб для газов, паров и взвесей взрывоопасной кон</w:t>
      </w:r>
      <w:r>
        <w:t>центрации в зону защиты молниеотводов должно входить пространство над обрезом труб, ограниченное полушарием радиуса 5 м.</w:t>
      </w:r>
    </w:p>
    <w:p w:rsidR="00000000" w:rsidRDefault="003D3BF4">
      <w:pPr>
        <w:ind w:firstLine="426"/>
        <w:jc w:val="both"/>
      </w:pPr>
      <w:r>
        <w:t>Для газоотводных и дыхательных труб, оборудованных колпаками или «гусаками», в зону защиты молниеотводов должно входить пространство на</w:t>
      </w:r>
      <w:r>
        <w:t>д обрезом труб, ограниченное цилиндром высотой H и радиусом R: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Рисунок 12 - Антенна с блоком схемы защиты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4248150" cy="2838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92.168.0.93/api/DocumentObject/GetImageAsync?ImageId=409683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bookmarkStart w:id="40" w:name="SUB902"/>
      <w:bookmarkEnd w:id="40"/>
      <w:r>
        <w:rPr>
          <w:b/>
          <w:bCs/>
        </w:rPr>
        <w:t>9.2</w:t>
      </w:r>
      <w:r>
        <w:t xml:space="preserve"> </w:t>
      </w:r>
      <w:r>
        <w:rPr>
          <w:b/>
          <w:bCs/>
        </w:rPr>
        <w:t>Заводские трубы</w:t>
      </w:r>
    </w:p>
    <w:p w:rsidR="00000000" w:rsidRDefault="003D3BF4">
      <w:pPr>
        <w:ind w:firstLine="426"/>
        <w:jc w:val="both"/>
      </w:pPr>
      <w:r>
        <w:t xml:space="preserve">- для газов тяжелее воздуха при избыточном давлении внутри установки </w:t>
      </w:r>
      <w:r>
        <w:t>менее 5,05 кПа (0,05 ат) Н=1 м, R=2 м; 5,05-25,25 кПа (0,05-0,25 ат) Н=2,5 м, R=5 м;</w:t>
      </w:r>
    </w:p>
    <w:p w:rsidR="00000000" w:rsidRDefault="003D3BF4">
      <w:pPr>
        <w:ind w:firstLine="426"/>
        <w:jc w:val="both"/>
      </w:pPr>
      <w:r>
        <w:t>- для газов легче воздуха при избыточном давлении внутри установки менее 25,25 кПа Н=2,5м, R=5 м; свыше 25,25 кПа Н=5 м, R=5 м.</w:t>
      </w:r>
    </w:p>
    <w:p w:rsidR="00000000" w:rsidRDefault="003D3BF4">
      <w:pPr>
        <w:ind w:firstLine="426"/>
        <w:jc w:val="both"/>
      </w:pPr>
      <w:r>
        <w:t>Для дымоходных труб высотой 40 метров и выш</w:t>
      </w:r>
      <w:r>
        <w:t>е, как минимум должны устанавливаться два молниеотвода, диаметрально расположенных с обдуваемой и не обдуваемой стороны. Эти молниеотводы соединены на верхнем конце и у основания дымоходной трубы при помощи горизонтальных проводников. Каждый молниеотвод до</w:t>
      </w:r>
      <w:r>
        <w:t>лжен быть заземлён.</w:t>
      </w:r>
    </w:p>
    <w:p w:rsidR="00000000" w:rsidRDefault="003D3BF4">
      <w:pPr>
        <w:ind w:firstLine="426"/>
        <w:jc w:val="both"/>
      </w:pPr>
      <w:bookmarkStart w:id="41" w:name="SUB903"/>
      <w:bookmarkEnd w:id="41"/>
      <w:r>
        <w:rPr>
          <w:b/>
          <w:bCs/>
        </w:rPr>
        <w:t>9.3</w:t>
      </w:r>
      <w:r>
        <w:t xml:space="preserve"> </w:t>
      </w:r>
      <w:r>
        <w:rPr>
          <w:b/>
          <w:bCs/>
        </w:rPr>
        <w:t>Хранилища возгораемых и взрывчатых материалов</w:t>
      </w:r>
    </w:p>
    <w:p w:rsidR="00000000" w:rsidRDefault="003D3BF4">
      <w:pPr>
        <w:ind w:firstLine="426"/>
        <w:jc w:val="both"/>
      </w:pPr>
      <w:r>
        <w:t>Ёмкости, содержащие горючие жидкости, должны быть заземлены. Молниеприемники РСЭ должны быть подняты на мачты, шесты, пилоны и другие структуры, находящиеся на расстоянии не менее 8 м от</w:t>
      </w:r>
      <w:r>
        <w:t xml:space="preserve"> ёмкости по горизонтали и вертикали и 20 м от места открытого слива и налива для эстакад с открытым сливом и наливом, соответственно. Молниеотвод и система заземления должны быть эквипотенциальными. Минимальное допустимое расстояние от молниеотводов до взр</w:t>
      </w:r>
      <w:r>
        <w:t>ывоопасных помещений и установок определяется в соответствии таблицей 7.3.15 ПУЭ. Вблизи пожароопасных зон СМЗ устанавливается в соответствии с классами зоны, но не менее 5 м от этих зон, также в соответствии с ПУЭ.</w:t>
      </w:r>
    </w:p>
    <w:p w:rsidR="00000000" w:rsidRDefault="003D3BF4">
      <w:pPr>
        <w:ind w:firstLine="426"/>
        <w:jc w:val="both"/>
      </w:pPr>
      <w:bookmarkStart w:id="42" w:name="SUB904"/>
      <w:bookmarkEnd w:id="42"/>
      <w:r>
        <w:rPr>
          <w:b/>
          <w:bCs/>
        </w:rPr>
        <w:t>9.4</w:t>
      </w:r>
      <w:r>
        <w:t xml:space="preserve"> </w:t>
      </w:r>
      <w:r>
        <w:rPr>
          <w:b/>
          <w:bCs/>
        </w:rPr>
        <w:t>Религиозные постройки</w:t>
      </w:r>
    </w:p>
    <w:p w:rsidR="00000000" w:rsidRDefault="003D3BF4">
      <w:pPr>
        <w:ind w:firstLine="426"/>
        <w:jc w:val="both"/>
      </w:pPr>
      <w:r>
        <w:t xml:space="preserve">Шпили, башни, </w:t>
      </w:r>
      <w:r>
        <w:t>минареты и звонницы подвержены риску ударов молнии. Высотные выступающие части должны быть защищены молниеприемниками РСЭ с молниеотводами, соединёнными с землей, проложенными по главной башне.</w:t>
      </w:r>
    </w:p>
    <w:p w:rsidR="00000000" w:rsidRDefault="003D3BF4">
      <w:pPr>
        <w:ind w:firstLine="426"/>
        <w:jc w:val="both"/>
      </w:pPr>
      <w:r>
        <w:t>Второй молниеотвод должен быть проложен по гребню нефа (пристр</w:t>
      </w:r>
      <w:r>
        <w:t>ойка к высотной части), если существует одно или более из нижеследующих условий:</w:t>
      </w:r>
    </w:p>
    <w:p w:rsidR="00000000" w:rsidRDefault="003D3BF4">
      <w:pPr>
        <w:ind w:firstLine="426"/>
        <w:jc w:val="both"/>
      </w:pPr>
      <w:r>
        <w:t>- общая высота превышает 40 метров;</w:t>
      </w:r>
    </w:p>
    <w:p w:rsidR="00000000" w:rsidRDefault="003D3BF4">
      <w:pPr>
        <w:ind w:firstLine="426"/>
        <w:jc w:val="both"/>
      </w:pPr>
      <w:r>
        <w:t>- по причине своей длины неф простирается за пределы зоны защиты высотной части.</w:t>
      </w:r>
    </w:p>
    <w:p w:rsidR="00000000" w:rsidRDefault="003D3BF4">
      <w:pPr>
        <w:ind w:firstLine="426"/>
        <w:jc w:val="both"/>
      </w:pPr>
      <w:r>
        <w:t>Второй молниеотвод должен быть присоединён к первому молни</w:t>
      </w:r>
      <w:r>
        <w:t>еотводу и молниеприемнику на вершине высотной части.</w:t>
      </w:r>
    </w:p>
    <w:p w:rsidR="00000000" w:rsidRDefault="003D3BF4">
      <w:pPr>
        <w:ind w:firstLine="426"/>
        <w:jc w:val="both"/>
      </w:pPr>
      <w:r>
        <w:t>Все металлические предметы внутри и вне здания, система РСЭ и общий контур заземления здания должны быть эквипотенциальными.</w:t>
      </w:r>
    </w:p>
    <w:p w:rsidR="00000000" w:rsidRDefault="003D3BF4">
      <w:pPr>
        <w:ind w:firstLine="426"/>
        <w:jc w:val="both"/>
      </w:pPr>
      <w:bookmarkStart w:id="43" w:name="SUB905"/>
      <w:bookmarkEnd w:id="43"/>
      <w:r>
        <w:rPr>
          <w:b/>
          <w:bCs/>
        </w:rPr>
        <w:t>9.5</w:t>
      </w:r>
      <w:r>
        <w:t xml:space="preserve"> </w:t>
      </w:r>
      <w:r>
        <w:rPr>
          <w:b/>
          <w:bCs/>
        </w:rPr>
        <w:t>Открытые площадки, зона отдыха, деревья</w:t>
      </w:r>
    </w:p>
    <w:p w:rsidR="00000000" w:rsidRDefault="003D3BF4">
      <w:pPr>
        <w:ind w:firstLine="426"/>
        <w:jc w:val="both"/>
      </w:pPr>
      <w:r>
        <w:t>Игровые поля, лагеря, автостоянки, плавательные бассейны, треки, автодромы, парки отдыха и т.д. оснащаются системами РСЭ.</w:t>
      </w:r>
    </w:p>
    <w:p w:rsidR="00000000" w:rsidRDefault="003D3BF4">
      <w:pPr>
        <w:ind w:firstLine="426"/>
        <w:jc w:val="both"/>
      </w:pPr>
      <w:r>
        <w:t>Молниеприемники РСЭ устанавливаются на флагштоки, осветительные мачты, пилоны или иные высотные структуры. Количество и расположение с</w:t>
      </w:r>
      <w:r>
        <w:t>истем РСЭ зависит от типа и площади поверхности, которая должна быть защищена в соответствии с положениями свода правил.</w:t>
      </w:r>
    </w:p>
    <w:p w:rsidR="00000000" w:rsidRDefault="003D3BF4">
      <w:pPr>
        <w:ind w:firstLine="426"/>
        <w:jc w:val="both"/>
      </w:pPr>
      <w:r>
        <w:t>В местах, где опасность удара молнии влечёт опасность для близлежащих структур, в том числе для исторических и эстетических памятников,</w:t>
      </w:r>
      <w:r>
        <w:t xml:space="preserve"> дерево может быть защищено при помощи установки молниеприемника РСЭ на его вершине.</w:t>
      </w:r>
    </w:p>
    <w:p w:rsidR="00000000" w:rsidRDefault="003D3BF4">
      <w:pPr>
        <w:ind w:firstLine="426"/>
        <w:jc w:val="both"/>
      </w:pPr>
      <w:r>
        <w:t>При монтаже предлагается использовать молниеотвод в виде гибкого кабеля, закреплённого при помощи хомутов к главному стволу дерева.</w:t>
      </w:r>
    </w:p>
    <w:p w:rsidR="00000000" w:rsidRDefault="003D3BF4">
      <w:pPr>
        <w:ind w:firstLine="426"/>
        <w:jc w:val="both"/>
      </w:pPr>
      <w:bookmarkStart w:id="44" w:name="SUB906"/>
      <w:bookmarkEnd w:id="44"/>
      <w:r>
        <w:rPr>
          <w:b/>
          <w:bCs/>
        </w:rPr>
        <w:t>9.6</w:t>
      </w:r>
      <w:r>
        <w:t xml:space="preserve"> </w:t>
      </w:r>
      <w:r>
        <w:rPr>
          <w:b/>
          <w:bCs/>
        </w:rPr>
        <w:t>Дополнительные меры защиты</w:t>
      </w:r>
    </w:p>
    <w:p w:rsidR="00000000" w:rsidRDefault="003D3BF4">
      <w:pPr>
        <w:ind w:firstLine="426"/>
        <w:jc w:val="both"/>
      </w:pPr>
      <w:r>
        <w:t>При испо</w:t>
      </w:r>
      <w:r>
        <w:t>льзовании кабелей без металлической оболочки должны прокладываться в металлических трубах, которые должны быть заземлены.</w:t>
      </w:r>
    </w:p>
    <w:p w:rsidR="00000000" w:rsidRDefault="003D3BF4">
      <w:pPr>
        <w:ind w:firstLine="426"/>
        <w:jc w:val="both"/>
      </w:pPr>
      <w:r>
        <w:t>При применении кабелей с металлической бронёй или труб, проложенных в земляных траншеях или открытым способом длиной более 20 м, броня</w:t>
      </w:r>
      <w:r>
        <w:t xml:space="preserve"> и металлическая оболочка кабелей (при её наличии) или трубы должны иметь электрический контакт с металлоконструкциями опор или здания с одного конца, и с заземлителем сооружения - с другого [3].</w:t>
      </w:r>
    </w:p>
    <w:p w:rsidR="00000000" w:rsidRDefault="003D3BF4">
      <w:pPr>
        <w:ind w:firstLine="426"/>
        <w:jc w:val="both"/>
      </w:pPr>
      <w:r>
        <w:t xml:space="preserve">Металлические конструкции и корпуса оборудования, устройств </w:t>
      </w:r>
      <w:r>
        <w:t>и приборов, находящиеся в защищаемом здании, должны быть присоединены к отдельному заземлителю или к железобетонному фундаменту здания.</w:t>
      </w:r>
    </w:p>
    <w:p w:rsidR="00000000" w:rsidRDefault="003D3BF4">
      <w:pPr>
        <w:ind w:firstLine="426"/>
        <w:jc w:val="both"/>
      </w:pPr>
      <w:r>
        <w:t>Внутри зданий и сооружений между трубопроводами и другими протяжёнными металлическими конструкциями в местах их взаимног</w:t>
      </w:r>
      <w:r>
        <w:t>о сближения на расстоянии менее 10 см через каждые 20 м следует приваривать или припаивать перемычки из стальной проволоки диаметром не менее 5 мм или стальной ленты сечением не менее 24 мм.</w:t>
      </w:r>
    </w:p>
    <w:p w:rsidR="00000000" w:rsidRDefault="003D3BF4">
      <w:pPr>
        <w:ind w:firstLine="426"/>
        <w:jc w:val="both"/>
      </w:pPr>
      <w:r>
        <w:t>В соединениях элементов трубопроводов или других протяжённых мета</w:t>
      </w:r>
      <w:r>
        <w:t>ллических предметов должны быть обеспечены переходные сопротивления не более 0,03 Ом на каждый контакт.</w:t>
      </w:r>
    </w:p>
    <w:p w:rsidR="00000000" w:rsidRDefault="003D3BF4">
      <w:pPr>
        <w:ind w:firstLine="426"/>
        <w:jc w:val="both"/>
      </w:pPr>
      <w:r>
        <w:t>Кабели и оборудование должны быть защищены от перенапряжений в результате воздействия молнии с помощью применения либо экранирования, либо разрядников д</w:t>
      </w:r>
      <w:r>
        <w:t>ля отвода токов на землю. Типичный молниевый удар несёт в себе мощность около 3 · 10</w:t>
      </w:r>
      <w:r>
        <w:rPr>
          <w:vertAlign w:val="superscript"/>
        </w:rPr>
        <w:t xml:space="preserve">12 </w:t>
      </w:r>
      <w:r>
        <w:t>Вт при напряжении 1,25 · 10</w:t>
      </w:r>
      <w:r>
        <w:rPr>
          <w:vertAlign w:val="superscript"/>
        </w:rPr>
        <w:t>8</w:t>
      </w:r>
      <w:r>
        <w:t xml:space="preserve"> В и токе свыше 20 кА. Разработка, тестирование и взаимосвязь изоляции с устройствами молниезащиты может быть облегчена путём принятия станда</w:t>
      </w:r>
      <w:r>
        <w:t>ртной волны напряжения молнии в 1,2 × 50, как импульса перенапряжения, то есть в микросекундной волне 1,2 × 50 максимум достигается за 1,2 мкс, а спад до половины максимального значения напряжения происходит за 50 мкс.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45" w:name="SUB1000"/>
      <w:bookmarkEnd w:id="45"/>
      <w:r>
        <w:rPr>
          <w:rStyle w:val="s1"/>
        </w:rPr>
        <w:t>10. ПРОТИВОПОЖАРНЫЕ И ПРОТИВОВЗРЫ</w:t>
      </w:r>
      <w:r>
        <w:rPr>
          <w:rStyle w:val="s1"/>
        </w:rPr>
        <w:t>ВНЫЕ ТРЕБОВАНИЯ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r>
        <w:t>10.1.1 Электрические сети и электрооборудование предприятий должны отвечать противопожарным требованиям действующих нормативных документов.</w:t>
      </w:r>
    </w:p>
    <w:p w:rsidR="00000000" w:rsidRDefault="003D3BF4">
      <w:pPr>
        <w:ind w:firstLine="426"/>
        <w:jc w:val="both"/>
      </w:pPr>
      <w:r>
        <w:t>10.1.2 Пожарная безопасность при эксплуатации электроустановок на предприятиях должна обеспечивать</w:t>
      </w:r>
      <w:r>
        <w:t>ся:</w:t>
      </w:r>
    </w:p>
    <w:p w:rsidR="00000000" w:rsidRDefault="003D3BF4">
      <w:pPr>
        <w:ind w:firstLine="426"/>
        <w:jc w:val="both"/>
      </w:pPr>
      <w:r>
        <w:t>- Правильным выбором степени защиты электрооборудования.</w:t>
      </w:r>
    </w:p>
    <w:p w:rsidR="00000000" w:rsidRDefault="003D3BF4">
      <w:pPr>
        <w:ind w:firstLine="426"/>
        <w:jc w:val="both"/>
      </w:pPr>
      <w:r>
        <w:t>- Защитой электрических аппаратов и проводников от токов короткого замыкания и перегрузок.</w:t>
      </w:r>
    </w:p>
    <w:p w:rsidR="00000000" w:rsidRDefault="003D3BF4">
      <w:pPr>
        <w:ind w:firstLine="426"/>
        <w:jc w:val="both"/>
      </w:pPr>
      <w:r>
        <w:t>- Заземлением электроприемников.</w:t>
      </w:r>
    </w:p>
    <w:p w:rsidR="00000000" w:rsidRDefault="003D3BF4">
      <w:pPr>
        <w:ind w:firstLine="426"/>
        <w:jc w:val="both"/>
      </w:pPr>
      <w:r>
        <w:t>- Надежностью электроснабжения противопожарных устройств.</w:t>
      </w:r>
    </w:p>
    <w:p w:rsidR="00000000" w:rsidRDefault="003D3BF4">
      <w:pPr>
        <w:ind w:firstLine="426"/>
        <w:jc w:val="both"/>
      </w:pPr>
      <w:r>
        <w:t>- Организацио</w:t>
      </w:r>
      <w:r>
        <w:t>нно-техническими мероприятиями (профилактические ремонты, испытания, обслуживание и т.п.) при эксплуатации электроустановок.</w:t>
      </w:r>
    </w:p>
    <w:p w:rsidR="00000000" w:rsidRDefault="003D3BF4">
      <w:pPr>
        <w:ind w:firstLine="426"/>
        <w:jc w:val="both"/>
      </w:pPr>
      <w:r>
        <w:t>10.1.3 Во взрывоопасных зонах любого класса электроустановки всех напряжений переменного и постоянного тока должны быть заземлены (</w:t>
      </w:r>
      <w:r>
        <w:t>занулены). При установке электрооборудования на металлических конструкциях заземляющие и нулевые защитные проводники должны присоединяться непосредственно к корпусам электрооборудования - к заземляющему зажиму на корпусе или к заземляющему (нулевому) зажим</w:t>
      </w:r>
      <w:r>
        <w:t>у вводного устройства.</w:t>
      </w:r>
    </w:p>
    <w:p w:rsidR="00000000" w:rsidRDefault="003D3BF4">
      <w:pPr>
        <w:ind w:firstLine="426"/>
        <w:jc w:val="both"/>
      </w:pPr>
      <w:r>
        <w:t>В качестве нулевых защитных (заземляющих) проводников должны быть использованы только специально предназначенные для этого проводники. Использование для этих целей конструкций зданий, стальных труб электропроводок, металлических обол</w:t>
      </w:r>
      <w:r>
        <w:t>очек и брони кабелей и т.п. допускается только как дополнительное мероприятие. Магистрали заземления должны быть присоединены к заземлителям не менее чем в двух разных местах и, по возможности, с противоположных концов взрывоопасной зоны.</w:t>
      </w:r>
    </w:p>
    <w:p w:rsidR="00000000" w:rsidRDefault="003D3BF4">
      <w:pPr>
        <w:ind w:firstLine="426"/>
        <w:jc w:val="both"/>
      </w:pPr>
      <w:r>
        <w:t>10.1.4 Ежегодно п</w:t>
      </w:r>
      <w:r>
        <w:t>еред началом грозового сезона должен производиться замер сопротивления заземлителей молниезащиты зданий и сооружений.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46" w:name="SUB1100"/>
      <w:bookmarkEnd w:id="46"/>
      <w:r>
        <w:rPr>
          <w:rStyle w:val="s1"/>
        </w:rPr>
        <w:t xml:space="preserve">11. ДОКУМЕНТАЦИЯ ПО ПРОВЕРКЕ, ИСПЫТАНИЮ И СДАЧЕ </w:t>
      </w:r>
      <w:r>
        <w:rPr>
          <w:rStyle w:val="s1"/>
        </w:rPr>
        <w:br/>
        <w:t>В ЭКСПЛУАТАЦИЮ ЗАЗЕМЛЯЮЩИХ УСТРОЙСТВ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r>
        <w:t>Заземляющие устройства должны отвечать требованиям обеспечения защиты людей от поражения электрическим током, защиты электроустановок, а также обеспечения эксплуатационных режимов работы.</w:t>
      </w:r>
    </w:p>
    <w:p w:rsidR="00000000" w:rsidRDefault="003D3BF4">
      <w:pPr>
        <w:ind w:firstLine="426"/>
        <w:jc w:val="both"/>
      </w:pPr>
      <w:r>
        <w:t>Все металлические части электроустановок и электрооборудования, на к</w:t>
      </w:r>
      <w:r>
        <w:t>оторых может возникнуть напряжение вследствие нарушения изоляции, должны быть заземлены или занулены в соответствии с требованиями ПУЭ.</w:t>
      </w:r>
    </w:p>
    <w:p w:rsidR="00000000" w:rsidRDefault="003D3BF4">
      <w:pPr>
        <w:ind w:firstLine="426"/>
        <w:jc w:val="both"/>
      </w:pPr>
      <w:r>
        <w:t>11.1 При сдаче в эксплуатацию заземляющих устройств электроустановок монтажной организацией должны быть предоставлены:</w:t>
      </w:r>
    </w:p>
    <w:p w:rsidR="00000000" w:rsidRDefault="003D3BF4">
      <w:pPr>
        <w:ind w:firstLine="426"/>
        <w:jc w:val="both"/>
      </w:pPr>
      <w:r>
        <w:t>-</w:t>
      </w:r>
      <w:r>
        <w:t xml:space="preserve"> утвержденная проектно-техническая документация на заземляющие устройства;</w:t>
      </w:r>
    </w:p>
    <w:p w:rsidR="00000000" w:rsidRDefault="003D3BF4">
      <w:pPr>
        <w:ind w:firstLine="426"/>
        <w:jc w:val="both"/>
      </w:pPr>
      <w:r>
        <w:t>- исполнительные схемы заземляющих устройств;</w:t>
      </w:r>
    </w:p>
    <w:p w:rsidR="00000000" w:rsidRDefault="003D3BF4">
      <w:pPr>
        <w:ind w:firstLine="426"/>
        <w:jc w:val="both"/>
      </w:pPr>
      <w:r>
        <w:t>- основные параметры элементов заземляющих устройств (материал, профиль, линейные размеры);</w:t>
      </w:r>
    </w:p>
    <w:p w:rsidR="00000000" w:rsidRDefault="003D3BF4">
      <w:pPr>
        <w:ind w:firstLine="426"/>
        <w:jc w:val="both"/>
      </w:pPr>
      <w:r>
        <w:t>- акты на выполнение скрытых работ;</w:t>
      </w:r>
    </w:p>
    <w:p w:rsidR="00000000" w:rsidRDefault="003D3BF4">
      <w:pPr>
        <w:ind w:firstLine="426"/>
        <w:jc w:val="both"/>
      </w:pPr>
      <w:r>
        <w:t>- прото</w:t>
      </w:r>
      <w:r>
        <w:t>колы приемосдаточных испытаний.</w:t>
      </w:r>
    </w:p>
    <w:p w:rsidR="00000000" w:rsidRDefault="003D3BF4">
      <w:pPr>
        <w:ind w:firstLine="426"/>
        <w:jc w:val="both"/>
      </w:pPr>
      <w:r>
        <w:t>11.2 Для определения технического состояния заземляющего устройства периодически осуществляется:</w:t>
      </w:r>
    </w:p>
    <w:p w:rsidR="00000000" w:rsidRDefault="003D3BF4">
      <w:pPr>
        <w:ind w:firstLine="426"/>
        <w:jc w:val="both"/>
      </w:pPr>
      <w:r>
        <w:t>- внешний осмотр видимой части заземляющего устройства;</w:t>
      </w:r>
    </w:p>
    <w:p w:rsidR="00000000" w:rsidRDefault="003D3BF4">
      <w:pPr>
        <w:ind w:firstLine="426"/>
        <w:jc w:val="both"/>
      </w:pPr>
      <w:r>
        <w:t xml:space="preserve">- осмотр с проверкой цепи между заземлителем и заземляющими элементами </w:t>
      </w:r>
      <w:r>
        <w:t>(отсутствие обрывов и неудовлетворительных контактов в заземляющем проводнике, надежность соединений естественных заземлителей);</w:t>
      </w:r>
    </w:p>
    <w:p w:rsidR="00000000" w:rsidRDefault="003D3BF4">
      <w:pPr>
        <w:ind w:firstLine="426"/>
        <w:jc w:val="both"/>
      </w:pPr>
      <w:r>
        <w:t>- измерение сопротивления заземляющего устройства;</w:t>
      </w:r>
    </w:p>
    <w:p w:rsidR="00000000" w:rsidRDefault="003D3BF4">
      <w:pPr>
        <w:ind w:firstLine="426"/>
        <w:jc w:val="both"/>
      </w:pPr>
      <w:r>
        <w:t xml:space="preserve">- выборочное вскрытие грунта для осмотра элементов заземляющего устройства, </w:t>
      </w:r>
      <w:r>
        <w:t>находящегося в земле;</w:t>
      </w:r>
    </w:p>
    <w:p w:rsidR="00000000" w:rsidRDefault="003D3BF4">
      <w:pPr>
        <w:ind w:firstLine="426"/>
        <w:jc w:val="both"/>
      </w:pPr>
      <w:r>
        <w:t>- измерение удельного сопротивления грунта для опор линий электропередачи напряжением свыше 1000 В;</w:t>
      </w:r>
    </w:p>
    <w:p w:rsidR="00000000" w:rsidRDefault="003D3BF4">
      <w:pPr>
        <w:ind w:firstLine="426"/>
        <w:jc w:val="both"/>
      </w:pPr>
      <w:r>
        <w:t>- измерение напряжения прикосновения в электроустановках, заземляющее устройство которых выполнено в соответствии с нормами на напряже</w:t>
      </w:r>
      <w:r>
        <w:t>ние прикосновения;</w:t>
      </w:r>
    </w:p>
    <w:p w:rsidR="00000000" w:rsidRDefault="003D3BF4">
      <w:pPr>
        <w:ind w:firstLine="426"/>
        <w:jc w:val="both"/>
      </w:pPr>
      <w:r>
        <w:t>- проверка пробивных предохранителей в электроустановках до 1000 В с изолированной нейтралью;</w:t>
      </w:r>
    </w:p>
    <w:p w:rsidR="00000000" w:rsidRDefault="003D3BF4">
      <w:pPr>
        <w:ind w:firstLine="426"/>
        <w:jc w:val="both"/>
      </w:pPr>
      <w:r>
        <w:t>- измерение полного сопротивления петли «фаза-нуль» или тока однофазного замыкания на корпус или в электроустановках до 1000 В с глухозаземленн</w:t>
      </w:r>
      <w:r>
        <w:t>ой нейтралью.</w:t>
      </w:r>
    </w:p>
    <w:p w:rsidR="00000000" w:rsidRDefault="003D3BF4">
      <w:pPr>
        <w:ind w:firstLine="426"/>
        <w:jc w:val="both"/>
      </w:pPr>
      <w:r>
        <w:t>11.3 На каждое заземляющее устройство, находящееся в эксплуатации, должен быть паспорт, в который включаются:</w:t>
      </w:r>
    </w:p>
    <w:p w:rsidR="00000000" w:rsidRDefault="003D3BF4">
      <w:pPr>
        <w:ind w:firstLine="426"/>
        <w:jc w:val="both"/>
      </w:pPr>
      <w:r>
        <w:t>- дата ввода в эксплуатацию;</w:t>
      </w:r>
    </w:p>
    <w:p w:rsidR="00000000" w:rsidRDefault="003D3BF4">
      <w:pPr>
        <w:ind w:firstLine="426"/>
        <w:jc w:val="both"/>
      </w:pPr>
      <w:r>
        <w:t>- исполнительная схема заземления;</w:t>
      </w:r>
    </w:p>
    <w:p w:rsidR="00000000" w:rsidRDefault="003D3BF4">
      <w:pPr>
        <w:ind w:firstLine="426"/>
        <w:jc w:val="both"/>
      </w:pPr>
      <w:r>
        <w:t>- основные технические характеристики;</w:t>
      </w:r>
    </w:p>
    <w:p w:rsidR="00000000" w:rsidRDefault="003D3BF4">
      <w:pPr>
        <w:ind w:firstLine="426"/>
        <w:jc w:val="both"/>
      </w:pPr>
      <w:r>
        <w:t>- данные о результатах провер</w:t>
      </w:r>
      <w:r>
        <w:t>ок состояния устройства;</w:t>
      </w:r>
    </w:p>
    <w:p w:rsidR="00000000" w:rsidRDefault="003D3BF4">
      <w:pPr>
        <w:ind w:firstLine="426"/>
        <w:jc w:val="both"/>
      </w:pPr>
      <w:r>
        <w:t>- ведомости осмотров и выявленных дефектов;</w:t>
      </w:r>
    </w:p>
    <w:p w:rsidR="00000000" w:rsidRDefault="003D3BF4">
      <w:pPr>
        <w:ind w:firstLine="426"/>
        <w:jc w:val="both"/>
      </w:pPr>
      <w:r>
        <w:t>- характер ремонтов и изменений, внесенных в это устройство.</w:t>
      </w:r>
    </w:p>
    <w:p w:rsidR="00000000" w:rsidRDefault="003D3BF4">
      <w:pPr>
        <w:ind w:firstLine="426"/>
        <w:jc w:val="both"/>
      </w:pPr>
      <w:r>
        <w:t>11.4 Выборочная проверка со вскрытием грунта должна проводиться:</w:t>
      </w:r>
    </w:p>
    <w:p w:rsidR="00000000" w:rsidRDefault="003D3BF4">
      <w:pPr>
        <w:ind w:firstLine="426"/>
        <w:jc w:val="both"/>
      </w:pPr>
      <w:r>
        <w:t>- на подстанциях - вблизи нейтралей силовых трансформаторов и</w:t>
      </w:r>
      <w:r>
        <w:t xml:space="preserve"> автотрансформаторов, короткозамыкателей, шунтирующих реакторов, заземляющих вводов дугогасительных реакторов, разрядников, ограничителей перенапряжений;</w:t>
      </w:r>
    </w:p>
    <w:p w:rsidR="00000000" w:rsidRDefault="003D3BF4">
      <w:pPr>
        <w:ind w:firstLine="426"/>
        <w:jc w:val="both"/>
      </w:pPr>
      <w:r>
        <w:t>- на ПЛ - в 2% опор с заземлителями.</w:t>
      </w:r>
    </w:p>
    <w:p w:rsidR="00000000" w:rsidRDefault="003D3BF4">
      <w:pPr>
        <w:ind w:firstLine="426"/>
        <w:jc w:val="both"/>
      </w:pPr>
      <w:r>
        <w:t>11.5 Измерение напряжения прикосновения должно осуществляться после монтажа, переоборудования и капитального ремонта заземляющего устройства, но не реже одного раза в 6 лет. Кроме того, на предприятии ежегодно должны проводиться: уточнение тока однофазного</w:t>
      </w:r>
      <w:r>
        <w:t xml:space="preserve"> КЗ, стекающего в землю с заземлителя электроустановки; сравнение их с требованиями ПУЭ.</w:t>
      </w:r>
    </w:p>
    <w:p w:rsidR="00000000" w:rsidRDefault="003D3BF4">
      <w:pPr>
        <w:ind w:firstLine="426"/>
        <w:jc w:val="both"/>
      </w:pPr>
      <w:r>
        <w:t>11.6 Величина сопротивления заземляющих устройств должна поддерживаться на уровне, определенном требованиями ПУЭ.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47" w:name="SUB1200"/>
      <w:bookmarkEnd w:id="47"/>
      <w:r>
        <w:rPr>
          <w:rStyle w:val="s1"/>
        </w:rPr>
        <w:t>12. КОНТРОЛЬ И ТЕХНИЧЕСКОЕ ОБСЛУЖИВАНИЕ</w:t>
      </w:r>
    </w:p>
    <w:p w:rsidR="00000000" w:rsidRDefault="003D3BF4">
      <w:pPr>
        <w:jc w:val="center"/>
      </w:pPr>
      <w:r>
        <w:rPr>
          <w:rStyle w:val="s1"/>
        </w:rPr>
        <w:t> </w:t>
      </w:r>
    </w:p>
    <w:p w:rsidR="00000000" w:rsidRDefault="003D3BF4">
      <w:pPr>
        <w:ind w:firstLine="426"/>
        <w:jc w:val="both"/>
      </w:pPr>
      <w:r>
        <w:t>Совреме</w:t>
      </w:r>
      <w:r>
        <w:t>нные методы диагностической проверки способны удостоверить работоспособность отдельных устройств в системе защиты и установить путь прохождения молнии по поражённому объекту. Датчики регистрации проходящего тока молнии могут быть установлены на молниеотвод</w:t>
      </w:r>
      <w:r>
        <w:t>ах. Регулярная инспекция и испытания должны быть частью установленной программы по поддержанию СМЗ в рабочем состоянии. Без такой программы СМЗ может стать неэффективной.</w:t>
      </w:r>
    </w:p>
    <w:p w:rsidR="00000000" w:rsidRDefault="003D3BF4">
      <w:pPr>
        <w:ind w:firstLine="426"/>
        <w:jc w:val="both"/>
      </w:pPr>
      <w:r>
        <w:t>Компоненты СМЗ могут потерять свою эффективность со временем в результате коррозии, м</w:t>
      </w:r>
      <w:r>
        <w:t>етеоусловий, механических повреждений и действия молнии.</w:t>
      </w:r>
    </w:p>
    <w:p w:rsidR="00000000" w:rsidRDefault="003D3BF4">
      <w:pPr>
        <w:ind w:firstLine="426"/>
        <w:jc w:val="both"/>
      </w:pPr>
      <w:r>
        <w:rPr>
          <w:b/>
          <w:bCs/>
        </w:rPr>
        <w:t>12.1</w:t>
      </w:r>
      <w:r>
        <w:t xml:space="preserve"> </w:t>
      </w:r>
      <w:r>
        <w:rPr>
          <w:b/>
          <w:bCs/>
        </w:rPr>
        <w:t>Визуальный осмотр</w:t>
      </w:r>
    </w:p>
    <w:p w:rsidR="00000000" w:rsidRDefault="003D3BF4">
      <w:pPr>
        <w:ind w:firstLine="426"/>
        <w:jc w:val="both"/>
      </w:pPr>
      <w:r>
        <w:t>Целью этого осмотра является соответствие СМЗ положениям настоящей инструкции:</w:t>
      </w:r>
    </w:p>
    <w:p w:rsidR="00000000" w:rsidRDefault="003D3BF4">
      <w:pPr>
        <w:ind w:firstLine="426"/>
        <w:jc w:val="both"/>
      </w:pPr>
      <w:r>
        <w:t>- молниеприемник РСЭ находится на высоте не менее 2 м от защищаемой площади и охватывает её;</w:t>
      </w:r>
    </w:p>
    <w:p w:rsidR="00000000" w:rsidRDefault="003D3BF4">
      <w:pPr>
        <w:ind w:firstLine="426"/>
        <w:jc w:val="both"/>
      </w:pPr>
      <w:r>
        <w:t>- ма</w:t>
      </w:r>
      <w:r>
        <w:t>териалы, средства и способы контроля соответствуют положениям настоящей инструкции и другим стандартам;</w:t>
      </w:r>
    </w:p>
    <w:p w:rsidR="00000000" w:rsidRDefault="003D3BF4">
      <w:pPr>
        <w:ind w:firstLine="426"/>
        <w:jc w:val="both"/>
      </w:pPr>
      <w:r>
        <w:t>- проводники проложены, размещены и электрически подсоединены должным образом;</w:t>
      </w:r>
    </w:p>
    <w:p w:rsidR="00000000" w:rsidRDefault="003D3BF4">
      <w:pPr>
        <w:ind w:firstLine="426"/>
        <w:jc w:val="both"/>
      </w:pPr>
      <w:r>
        <w:t>- все безопасные дистанции выдержаны и эквипотенциальные соединения обесп</w:t>
      </w:r>
      <w:r>
        <w:t>ечены;</w:t>
      </w:r>
    </w:p>
    <w:p w:rsidR="00000000" w:rsidRDefault="003D3BF4">
      <w:pPr>
        <w:ind w:firstLine="426"/>
        <w:jc w:val="both"/>
      </w:pPr>
      <w:r>
        <w:t>- значение сопротивления системы заземления соответствует норме;</w:t>
      </w:r>
    </w:p>
    <w:p w:rsidR="00000000" w:rsidRDefault="003D3BF4">
      <w:pPr>
        <w:ind w:firstLine="426"/>
        <w:jc w:val="both"/>
      </w:pPr>
      <w:r>
        <w:t>- все системы заземления соединены между собой.</w:t>
      </w:r>
    </w:p>
    <w:p w:rsidR="00000000" w:rsidRDefault="003D3BF4">
      <w:pPr>
        <w:ind w:firstLine="426"/>
        <w:jc w:val="both"/>
      </w:pPr>
      <w:r>
        <w:rPr>
          <w:b/>
          <w:bCs/>
        </w:rPr>
        <w:t>12.2</w:t>
      </w:r>
      <w:r>
        <w:t xml:space="preserve"> </w:t>
      </w:r>
      <w:r>
        <w:rPr>
          <w:b/>
          <w:bCs/>
        </w:rPr>
        <w:t>График инспекций</w:t>
      </w:r>
    </w:p>
    <w:p w:rsidR="00000000" w:rsidRDefault="003D3BF4">
      <w:pPr>
        <w:ind w:firstLine="426"/>
        <w:jc w:val="both"/>
      </w:pPr>
      <w:r>
        <w:t>Частота инспекций определяется уровнем защиты (I - очень высокий, II - высокий, III - стандартный) (табл. 19).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Т</w:t>
      </w:r>
      <w:r>
        <w:rPr>
          <w:b/>
          <w:bCs/>
        </w:rPr>
        <w:t>аблица 19 - Частота инспекций в год</w:t>
      </w:r>
    </w:p>
    <w:p w:rsidR="00000000" w:rsidRDefault="003D3BF4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3581"/>
        <w:gridCol w:w="3427"/>
      </w:tblGrid>
      <w:tr w:rsidR="00000000">
        <w:trPr>
          <w:trHeight w:val="20"/>
        </w:trPr>
        <w:tc>
          <w:tcPr>
            <w:tcW w:w="2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3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Нормальные условия</w:t>
            </w:r>
          </w:p>
        </w:tc>
        <w:tc>
          <w:tcPr>
            <w:tcW w:w="3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Коррозионное окружение</w:t>
            </w:r>
          </w:p>
        </w:tc>
      </w:tr>
      <w:tr w:rsidR="00000000">
        <w:trPr>
          <w:trHeight w:val="20"/>
        </w:trPr>
        <w:tc>
          <w:tcPr>
            <w:tcW w:w="2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I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1/2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2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II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1/3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1/2</w:t>
            </w:r>
          </w:p>
        </w:tc>
      </w:tr>
      <w:tr w:rsidR="00000000">
        <w:trPr>
          <w:trHeight w:val="20"/>
        </w:trPr>
        <w:tc>
          <w:tcPr>
            <w:tcW w:w="2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Уровень III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1/3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1/2</w:t>
            </w:r>
          </w:p>
        </w:tc>
      </w:tr>
    </w:tbl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>СЗМ должна инспектироваться при реконструкции структуры, ремонтах и после удара молнии.</w:t>
      </w:r>
    </w:p>
    <w:p w:rsidR="00000000" w:rsidRDefault="003D3BF4">
      <w:pPr>
        <w:ind w:firstLine="426"/>
        <w:jc w:val="both"/>
      </w:pPr>
      <w:r>
        <w:t>Визуальный контроль должен выполняться для обеспечения следующих параметров:</w:t>
      </w:r>
    </w:p>
    <w:p w:rsidR="00000000" w:rsidRDefault="003D3BF4">
      <w:pPr>
        <w:ind w:firstLine="426"/>
        <w:jc w:val="both"/>
      </w:pPr>
      <w:r>
        <w:t>- никакое расширение или модификация защищаемой структуры не требует дополнительных мер по защите от удара молнии;</w:t>
      </w:r>
    </w:p>
    <w:p w:rsidR="00000000" w:rsidRDefault="003D3BF4">
      <w:pPr>
        <w:ind w:firstLine="426"/>
        <w:jc w:val="both"/>
      </w:pPr>
      <w:r>
        <w:t>- электрическая целостность проводников сохранена;</w:t>
      </w:r>
    </w:p>
    <w:p w:rsidR="00000000" w:rsidRDefault="003D3BF4">
      <w:pPr>
        <w:ind w:firstLine="426"/>
        <w:jc w:val="both"/>
      </w:pPr>
      <w:r>
        <w:t>- все крепёжные элементы находятся в исправном состоянии;</w:t>
      </w:r>
    </w:p>
    <w:p w:rsidR="00000000" w:rsidRDefault="003D3BF4">
      <w:pPr>
        <w:ind w:firstLine="426"/>
        <w:jc w:val="both"/>
      </w:pPr>
      <w:r>
        <w:t>- никакие части не разрушены коррозией;</w:t>
      </w:r>
    </w:p>
    <w:p w:rsidR="00000000" w:rsidRDefault="003D3BF4">
      <w:pPr>
        <w:ind w:firstLine="426"/>
        <w:jc w:val="both"/>
      </w:pPr>
      <w:r>
        <w:t>- безопасные дистанции соблюдены и эквипотенциальных соединений достаточно, и они находятся в хорошем состоянии.</w:t>
      </w:r>
    </w:p>
    <w:p w:rsidR="00000000" w:rsidRDefault="003D3BF4">
      <w:pPr>
        <w:ind w:firstLine="426"/>
        <w:jc w:val="both"/>
      </w:pPr>
      <w:r>
        <w:t>Каждая инспекция, проведённая по графику, явл</w:t>
      </w:r>
      <w:r>
        <w:t>яется предметом детального отчёта, содержащего все сведения об обнаруженных отклонениях и мерах, которые должны быть осуществлены.</w:t>
      </w:r>
    </w:p>
    <w:p w:rsidR="00000000" w:rsidRDefault="003D3BF4">
      <w:pPr>
        <w:ind w:firstLine="426"/>
        <w:jc w:val="both"/>
      </w:pPr>
      <w:r>
        <w:t>Любые нарушения, обнаруженные при плановой инспекции, должны быть устранены как можно скорее для поддержания работоспособност</w:t>
      </w:r>
      <w:r>
        <w:t>и СЗМ.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right"/>
      </w:pPr>
      <w:bookmarkStart w:id="48" w:name="SUB1"/>
      <w:bookmarkEnd w:id="48"/>
      <w:r>
        <w:rPr>
          <w:b/>
          <w:bCs/>
        </w:rPr>
        <w:t>ПРИЛОЖЕНИЕ А</w:t>
      </w:r>
    </w:p>
    <w:p w:rsidR="00000000" w:rsidRDefault="003D3BF4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D3BF4">
      <w:pPr>
        <w:ind w:firstLine="426"/>
        <w:jc w:val="right"/>
      </w:pPr>
      <w:r>
        <w:rPr>
          <w:b/>
          <w:bCs/>
        </w:rPr>
        <w:t> </w:t>
      </w:r>
    </w:p>
    <w:p w:rsidR="00000000" w:rsidRDefault="003D3BF4">
      <w:pPr>
        <w:ind w:firstLine="426"/>
        <w:jc w:val="right"/>
      </w:pPr>
      <w:r>
        <w:rPr>
          <w:b/>
          <w:bCs/>
        </w:rPr>
        <w:t> </w:t>
      </w:r>
    </w:p>
    <w:p w:rsidR="00000000" w:rsidRDefault="003D3BF4">
      <w:pPr>
        <w:jc w:val="center"/>
      </w:pPr>
      <w:r>
        <w:rPr>
          <w:rStyle w:val="s1"/>
        </w:rPr>
        <w:t>Метод катящейся сферы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Рис. А.1 - Прямоугольное здание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4324350" cy="2905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92.168.0.93/api/DocumentObject/GetImageAsync?ImageId=409683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both"/>
      </w:pPr>
      <w:r>
        <w:t>Эквивалентная площадь отбора молний для сооружений определяется как площадь поверхности земли, которая имеет такую же годовую час</w:t>
      </w:r>
      <w:r>
        <w:t>тоту прямых разрядов молнии, что и сооружение.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right"/>
      </w:pPr>
      <w:bookmarkStart w:id="49" w:name="SUB2"/>
      <w:bookmarkEnd w:id="49"/>
      <w:r>
        <w:rPr>
          <w:b/>
          <w:bCs/>
        </w:rPr>
        <w:t>ПРИЛОЖЕНИЕ Б</w:t>
      </w:r>
    </w:p>
    <w:p w:rsidR="00000000" w:rsidRDefault="003D3BF4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D3BF4">
      <w:pPr>
        <w:ind w:firstLine="426"/>
        <w:jc w:val="right"/>
      </w:pPr>
      <w:r>
        <w:rPr>
          <w:b/>
          <w:bCs/>
        </w:rPr>
        <w:t> </w:t>
      </w:r>
    </w:p>
    <w:p w:rsidR="00000000" w:rsidRDefault="003D3BF4">
      <w:pPr>
        <w:ind w:firstLine="426"/>
        <w:jc w:val="right"/>
      </w:pPr>
      <w:r>
        <w:rPr>
          <w:b/>
          <w:bCs/>
        </w:rPr>
        <w:t> </w:t>
      </w:r>
    </w:p>
    <w:p w:rsidR="00000000" w:rsidRDefault="003D3BF4">
      <w:pPr>
        <w:jc w:val="center"/>
      </w:pPr>
      <w:r>
        <w:rPr>
          <w:rStyle w:val="s1"/>
        </w:rPr>
        <w:t>Зоны защиты от действия молнии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</w:pPr>
      <w:r>
        <w:t>1 - здание (экран зоны 1)</w:t>
      </w:r>
    </w:p>
    <w:p w:rsidR="00000000" w:rsidRDefault="003D3BF4">
      <w:pPr>
        <w:ind w:firstLine="426"/>
      </w:pPr>
      <w:r>
        <w:t>2 - молниеприемник (воздушное окончание системы)</w:t>
      </w:r>
    </w:p>
    <w:p w:rsidR="00000000" w:rsidRDefault="003D3BF4">
      <w:pPr>
        <w:ind w:firstLine="426"/>
      </w:pPr>
      <w:r>
        <w:t>3 - вертикальный проводник системы</w:t>
      </w:r>
    </w:p>
    <w:p w:rsidR="00000000" w:rsidRDefault="003D3BF4">
      <w:pPr>
        <w:ind w:firstLine="426"/>
      </w:pPr>
      <w:r>
        <w:t>4 - окончание системы в земле</w:t>
      </w:r>
    </w:p>
    <w:p w:rsidR="00000000" w:rsidRDefault="003D3BF4">
      <w:pPr>
        <w:ind w:firstLine="426"/>
      </w:pPr>
      <w:r>
        <w:t>5 - пространство (экран зоны 2)</w:t>
      </w:r>
    </w:p>
    <w:p w:rsidR="00000000" w:rsidRDefault="003D3BF4">
      <w:pPr>
        <w:ind w:firstLine="426"/>
      </w:pPr>
      <w:r>
        <w:t>6 - ввод линии электропередачи или связи к зданию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47529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92.168.0.93/api/DocumentObject/GetImageAsync?ImageId=409683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>S</w:t>
      </w:r>
      <w:r>
        <w:rPr>
          <w:vertAlign w:val="subscript"/>
        </w:rPr>
        <w:t>1</w:t>
      </w:r>
      <w:r>
        <w:t xml:space="preserve"> - разряд молнии в молниеприемник</w:t>
      </w:r>
    </w:p>
    <w:p w:rsidR="00000000" w:rsidRDefault="003D3BF4">
      <w:pPr>
        <w:ind w:firstLine="426"/>
      </w:pPr>
      <w:r>
        <w:t>S</w:t>
      </w:r>
      <w:r>
        <w:rPr>
          <w:vertAlign w:val="subscript"/>
        </w:rPr>
        <w:t>2</w:t>
      </w:r>
      <w:r>
        <w:t xml:space="preserve"> - разряд у здания</w:t>
      </w:r>
    </w:p>
    <w:p w:rsidR="00000000" w:rsidRDefault="003D3BF4">
      <w:pPr>
        <w:ind w:firstLine="426"/>
      </w:pPr>
      <w:r>
        <w:t>S</w:t>
      </w:r>
      <w:r>
        <w:rPr>
          <w:vertAlign w:val="subscript"/>
        </w:rPr>
        <w:t>3</w:t>
      </w:r>
      <w:r>
        <w:t xml:space="preserve"> - разряд в воздушный ввод в здание</w:t>
      </w:r>
    </w:p>
    <w:p w:rsidR="00000000" w:rsidRDefault="003D3BF4">
      <w:pPr>
        <w:ind w:firstLine="426"/>
      </w:pPr>
      <w:r>
        <w:t>S</w:t>
      </w:r>
      <w:r>
        <w:rPr>
          <w:vertAlign w:val="subscript"/>
        </w:rPr>
        <w:t>4</w:t>
      </w:r>
      <w:r>
        <w:t xml:space="preserve"> - разряд у кабельного ввода в здание</w:t>
      </w:r>
    </w:p>
    <w:p w:rsidR="00000000" w:rsidRDefault="003D3BF4">
      <w:pPr>
        <w:ind w:firstLine="426"/>
      </w:pPr>
      <w:r>
        <w:t>R - радиус фиктивной сферы</w:t>
      </w:r>
    </w:p>
    <w:p w:rsidR="00000000" w:rsidRDefault="003D3BF4">
      <w:pPr>
        <w:ind w:firstLine="426"/>
      </w:pPr>
      <w:r>
        <w:t>D</w:t>
      </w:r>
      <w:r>
        <w:rPr>
          <w:vertAlign w:val="subscript"/>
        </w:rPr>
        <w:t>S</w:t>
      </w:r>
      <w:r>
        <w:t xml:space="preserve"> - безопасное расстояние против слишком высокого магнитного поля</w:t>
      </w:r>
    </w:p>
    <w:p w:rsidR="00000000" w:rsidRDefault="003D3BF4">
      <w:pPr>
        <w:ind w:firstLine="426"/>
      </w:pPr>
      <w:r>
        <w:t>- Уровень земли</w:t>
      </w:r>
    </w:p>
    <w:p w:rsidR="00000000" w:rsidRDefault="003D3BF4">
      <w:pPr>
        <w:ind w:firstLine="426"/>
      </w:pPr>
      <w:r>
        <w:t xml:space="preserve">- Эквипотенциальные соединения совместно с установкой УЗИП </w:t>
      </w:r>
    </w:p>
    <w:p w:rsidR="00000000" w:rsidRDefault="003D3BF4">
      <w:pPr>
        <w:ind w:firstLine="426"/>
      </w:pPr>
      <w:r>
        <w:t>Зона 0</w:t>
      </w:r>
      <w:r>
        <w:rPr>
          <w:vertAlign w:val="subscript"/>
        </w:rPr>
        <w:t>А</w:t>
      </w:r>
      <w:r>
        <w:rPr>
          <w:smallCaps/>
        </w:rPr>
        <w:t xml:space="preserve"> </w:t>
      </w:r>
      <w:r>
        <w:t xml:space="preserve">- прямой удар, полный ток молнии, полное магнитное поле </w:t>
      </w:r>
    </w:p>
    <w:p w:rsidR="00000000" w:rsidRDefault="003D3BF4">
      <w:pPr>
        <w:ind w:firstLine="426"/>
      </w:pPr>
      <w:r>
        <w:t>Зона 0</w:t>
      </w:r>
      <w:r>
        <w:rPr>
          <w:vertAlign w:val="subscript"/>
        </w:rPr>
        <w:t>В</w:t>
      </w:r>
      <w:r>
        <w:t xml:space="preserve"> - не подверженных прямому удару, частичный ток молнии или индуцированный, полное магнитное поле</w:t>
      </w:r>
    </w:p>
    <w:p w:rsidR="00000000" w:rsidRDefault="003D3BF4">
      <w:pPr>
        <w:ind w:firstLine="426"/>
      </w:pPr>
      <w:r>
        <w:t>Зона 1 - не</w:t>
      </w:r>
      <w:r>
        <w:t xml:space="preserve"> подверженных прямому удару, ограниченный ток молнии или индуцированный, ослабленное магнитное поле</w:t>
      </w:r>
    </w:p>
    <w:p w:rsidR="00000000" w:rsidRDefault="003D3BF4">
      <w:pPr>
        <w:ind w:firstLine="426"/>
      </w:pPr>
      <w:r>
        <w:t>Зона 2 - не подверженных прямому удару, индуцированные токи, дальнейшее ослабление магнитного поля.</w:t>
      </w:r>
    </w:p>
    <w:p w:rsidR="00000000" w:rsidRDefault="003D3BF4">
      <w:pPr>
        <w:ind w:firstLine="426"/>
      </w:pPr>
      <w:r>
        <w:t>Защитные объемы внутри зон 1 и 2 должны учитывать рассто</w:t>
      </w:r>
      <w:r>
        <w:t>яние D</w:t>
      </w:r>
      <w:r>
        <w:rPr>
          <w:vertAlign w:val="subscript"/>
        </w:rPr>
        <w:t>S</w:t>
      </w:r>
      <w:r>
        <w:t>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right"/>
      </w:pPr>
      <w:bookmarkStart w:id="50" w:name="SUB3"/>
      <w:bookmarkEnd w:id="50"/>
      <w:r>
        <w:rPr>
          <w:b/>
          <w:bCs/>
        </w:rPr>
        <w:t>ПРИЛОЖЕНИЕ В</w:t>
      </w:r>
    </w:p>
    <w:p w:rsidR="00000000" w:rsidRDefault="003D3BF4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D3BF4">
      <w:pPr>
        <w:ind w:firstLine="426"/>
        <w:jc w:val="right"/>
      </w:pPr>
      <w:r>
        <w:rPr>
          <w:b/>
          <w:bCs/>
        </w:rPr>
        <w:t> </w:t>
      </w:r>
    </w:p>
    <w:p w:rsidR="00000000" w:rsidRDefault="003D3BF4">
      <w:pPr>
        <w:ind w:firstLine="426"/>
        <w:jc w:val="right"/>
      </w:pPr>
      <w:r>
        <w:rPr>
          <w:b/>
          <w:bCs/>
        </w:rPr>
        <w:t> </w:t>
      </w:r>
    </w:p>
    <w:p w:rsidR="00000000" w:rsidRDefault="003D3BF4">
      <w:pPr>
        <w:jc w:val="center"/>
      </w:pPr>
      <w:r>
        <w:rPr>
          <w:rStyle w:val="s1"/>
        </w:rPr>
        <w:t>Объединение двух зон защиты от действия молнии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3771900" cy="1781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192.168.0.93/api/DocumentObject/GetImageAsync?ImageId=409683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 xml:space="preserve">Зона 0 - прямой удар, полный ток молнии; </w:t>
      </w:r>
    </w:p>
    <w:p w:rsidR="00000000" w:rsidRDefault="003D3BF4">
      <w:pPr>
        <w:ind w:firstLine="426"/>
      </w:pPr>
      <w:r>
        <w:t>Зона 1 - не подверженный прямому удару.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right"/>
      </w:pPr>
      <w:bookmarkStart w:id="51" w:name="SUB4"/>
      <w:bookmarkEnd w:id="51"/>
      <w:r>
        <w:rPr>
          <w:b/>
          <w:bCs/>
        </w:rPr>
        <w:t>ПРИЛО</w:t>
      </w:r>
      <w:r>
        <w:rPr>
          <w:b/>
          <w:bCs/>
        </w:rPr>
        <w:t>ЖЕНИЕ Г</w:t>
      </w:r>
    </w:p>
    <w:p w:rsidR="00000000" w:rsidRDefault="003D3BF4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D3BF4">
      <w:pPr>
        <w:ind w:firstLine="426"/>
        <w:jc w:val="right"/>
      </w:pPr>
      <w:r>
        <w:rPr>
          <w:b/>
          <w:bCs/>
        </w:rPr>
        <w:t> </w:t>
      </w:r>
    </w:p>
    <w:p w:rsidR="00000000" w:rsidRDefault="003D3BF4">
      <w:pPr>
        <w:ind w:firstLine="426"/>
        <w:jc w:val="right"/>
      </w:pPr>
      <w:r>
        <w:rPr>
          <w:b/>
          <w:bCs/>
        </w:rPr>
        <w:t> </w:t>
      </w:r>
    </w:p>
    <w:p w:rsidR="00000000" w:rsidRDefault="003D3BF4">
      <w:pPr>
        <w:jc w:val="center"/>
      </w:pPr>
      <w:r>
        <w:rPr>
          <w:rStyle w:val="s1"/>
        </w:rPr>
        <w:t>Характеристики интенсивности грозовой деятельности и грозопоражаемости зданий и сооружений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both"/>
      </w:pPr>
      <w:r>
        <w:t xml:space="preserve">Среднегодовая продолжительность гроз в произвольном пункте на территории Республики Казахстан определяется по карте (см. рисунок) или </w:t>
      </w:r>
      <w:r>
        <w:t>по утвержденным для некоторых областей РК региональным картам продолжительности гроз, или по средним многолетним (порядка 10 лет) данным метеостанции, ближайшей от места нахождения здания или сооружения.</w:t>
      </w:r>
    </w:p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ind w:firstLine="426"/>
        <w:jc w:val="center"/>
      </w:pPr>
      <w:r>
        <w:rPr>
          <w:b/>
          <w:bCs/>
        </w:rPr>
        <w:t>Карта средней за год продолжительности гроз в часа</w:t>
      </w:r>
      <w:r>
        <w:rPr>
          <w:b/>
          <w:bCs/>
        </w:rPr>
        <w:t>х для территории Республики Казахстан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center"/>
      </w:pPr>
      <w:r>
        <w:rPr>
          <w:noProof/>
        </w:rPr>
        <w:drawing>
          <wp:inline distT="0" distB="0" distL="0" distR="0">
            <wp:extent cx="6000750" cy="4895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192.168.0.93/api/DocumentObject/GetImageAsync?ImageId=409683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</w:pPr>
      <w:r>
        <w:t>Подсчет ожидаемого количества N поражений молнией в год производится по формулам:</w:t>
      </w:r>
    </w:p>
    <w:p w:rsidR="00000000" w:rsidRDefault="003D3BF4">
      <w:pPr>
        <w:ind w:firstLine="426"/>
      </w:pPr>
      <w:r>
        <w:t>- для с</w:t>
      </w:r>
      <w:r>
        <w:t>осредоточенных зданий и сооружений (дымовые трубы, вышки, башни)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i/>
          <w:iCs/>
        </w:rPr>
        <w:t>N = 9πһ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п · </w:t>
      </w:r>
      <w:r>
        <w:t>10</w:t>
      </w:r>
      <w:r>
        <w:rPr>
          <w:vertAlign w:val="superscript"/>
        </w:rPr>
        <w:t>-6</w:t>
      </w:r>
      <w:r>
        <w:t>,             (Г.1)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</w:pPr>
      <w:r>
        <w:t>- для зданий и сооружений прямоугольной формы</w:t>
      </w:r>
    </w:p>
    <w:p w:rsidR="00000000" w:rsidRDefault="003D3BF4">
      <w:pPr>
        <w:ind w:firstLine="426"/>
      </w:pPr>
      <w:r>
        <w:t> </w:t>
      </w:r>
    </w:p>
    <w:p w:rsidR="00000000" w:rsidRDefault="003D3BF4">
      <w:pPr>
        <w:ind w:firstLine="426"/>
        <w:jc w:val="center"/>
      </w:pPr>
      <w:r>
        <w:rPr>
          <w:i/>
          <w:iCs/>
        </w:rPr>
        <w:t xml:space="preserve">N = </w:t>
      </w:r>
      <w:r>
        <w:t>[(</w:t>
      </w:r>
      <w:r>
        <w:rPr>
          <w:i/>
          <w:iCs/>
        </w:rPr>
        <w:t xml:space="preserve">S </w:t>
      </w:r>
      <w:r>
        <w:t>+ 6</w:t>
      </w:r>
      <w:r>
        <w:rPr>
          <w:i/>
          <w:iCs/>
        </w:rPr>
        <w:t>h</w:t>
      </w:r>
      <w:r>
        <w:t>)(</w:t>
      </w:r>
      <w:r>
        <w:rPr>
          <w:i/>
          <w:iCs/>
        </w:rPr>
        <w:t>L</w:t>
      </w:r>
      <w:r>
        <w:t xml:space="preserve"> + 6</w:t>
      </w:r>
      <w:r>
        <w:rPr>
          <w:i/>
          <w:iCs/>
        </w:rPr>
        <w:t>h</w:t>
      </w:r>
      <w:r>
        <w:t>) - 7.7</w:t>
      </w:r>
      <w:r>
        <w:rPr>
          <w:i/>
          <w:iCs/>
        </w:rPr>
        <w:t>h</w:t>
      </w:r>
      <w:r>
        <w:rPr>
          <w:i/>
          <w:iCs/>
          <w:vertAlign w:val="superscript"/>
        </w:rPr>
        <w:t>2</w:t>
      </w:r>
      <w:r>
        <w:t>]</w:t>
      </w:r>
      <w:r>
        <w:rPr>
          <w:i/>
          <w:iCs/>
        </w:rPr>
        <w:t xml:space="preserve">n · </w:t>
      </w:r>
      <w:r>
        <w:t>10</w:t>
      </w:r>
      <w:r>
        <w:rPr>
          <w:vertAlign w:val="superscript"/>
        </w:rPr>
        <w:t>-6</w:t>
      </w:r>
      <w:r>
        <w:t>,                 (Г.2)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both"/>
      </w:pPr>
      <w:r>
        <w:t>где h - наибольшая высота здания или сооружения, м;</w:t>
      </w:r>
    </w:p>
    <w:p w:rsidR="00000000" w:rsidRDefault="003D3BF4">
      <w:pPr>
        <w:ind w:firstLine="426"/>
        <w:jc w:val="both"/>
      </w:pPr>
      <w:r>
        <w:t>S, L - соответственно ширина и длина здания или сооружения, м;</w:t>
      </w:r>
    </w:p>
    <w:p w:rsidR="00000000" w:rsidRDefault="003D3BF4">
      <w:pPr>
        <w:ind w:firstLine="426"/>
        <w:jc w:val="both"/>
      </w:pPr>
      <w:r>
        <w:t>n - среднегодовое число ударов молнии в 1 км</w:t>
      </w:r>
      <w:r>
        <w:rPr>
          <w:vertAlign w:val="superscript"/>
        </w:rPr>
        <w:t>2</w:t>
      </w:r>
      <w:r>
        <w:t xml:space="preserve"> земной поверхности (удельная плотность ударов молнии в земли) в месте нахождения здания или соо</w:t>
      </w:r>
      <w:r>
        <w:t>ружения.</w:t>
      </w:r>
    </w:p>
    <w:p w:rsidR="00000000" w:rsidRDefault="003D3BF4">
      <w:pPr>
        <w:ind w:firstLine="426"/>
        <w:jc w:val="both"/>
      </w:pPr>
      <w:r>
        <w:t> </w:t>
      </w:r>
    </w:p>
    <w:p w:rsidR="00000000" w:rsidRDefault="003D3BF4">
      <w:pPr>
        <w:ind w:firstLine="426"/>
        <w:jc w:val="both"/>
      </w:pPr>
      <w:r>
        <w:t>Для зданий и сооружений сложной конфигурации в качестве S и L рассматриваются ширина и длина наименьшего прямоугольника, в который может быть вписано здание или сооружение в плане.</w:t>
      </w:r>
    </w:p>
    <w:p w:rsidR="00000000" w:rsidRDefault="003D3BF4">
      <w:pPr>
        <w:ind w:firstLine="426"/>
        <w:jc w:val="both"/>
      </w:pPr>
      <w:r>
        <w:t>Для произвольного пункта на территории Республики Казахстан удел</w:t>
      </w:r>
      <w:r>
        <w:t>ьная плотность ударов молнии в землю n определяется исходя из среднегодовой продолжительности гроз в часах следующим образом:</w:t>
      </w:r>
    </w:p>
    <w:p w:rsidR="00000000" w:rsidRDefault="003D3BF4">
      <w:pPr>
        <w:ind w:firstLine="426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4"/>
        <w:gridCol w:w="5155"/>
      </w:tblGrid>
      <w:tr w:rsidR="00000000">
        <w:trPr>
          <w:trHeight w:val="20"/>
        </w:trPr>
        <w:tc>
          <w:tcPr>
            <w:tcW w:w="4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Среднегодовая продолжительность гроз, ч.</w:t>
            </w:r>
          </w:p>
        </w:tc>
        <w:tc>
          <w:tcPr>
            <w:tcW w:w="5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Удельная плотность ударов молнии в землю n, 1/км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</w:trPr>
        <w:tc>
          <w:tcPr>
            <w:tcW w:w="4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10-20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4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20-40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2</w:t>
            </w:r>
          </w:p>
        </w:tc>
      </w:tr>
      <w:tr w:rsidR="00000000">
        <w:trPr>
          <w:trHeight w:val="20"/>
        </w:trPr>
        <w:tc>
          <w:tcPr>
            <w:tcW w:w="4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40-60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4</w:t>
            </w:r>
          </w:p>
        </w:tc>
      </w:tr>
      <w:tr w:rsidR="00000000">
        <w:trPr>
          <w:trHeight w:val="20"/>
        </w:trPr>
        <w:tc>
          <w:tcPr>
            <w:tcW w:w="4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60-80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5,5</w:t>
            </w:r>
          </w:p>
        </w:tc>
      </w:tr>
      <w:tr w:rsidR="00000000">
        <w:trPr>
          <w:trHeight w:val="20"/>
        </w:trPr>
        <w:tc>
          <w:tcPr>
            <w:tcW w:w="4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80-100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7</w:t>
            </w:r>
          </w:p>
        </w:tc>
      </w:tr>
      <w:tr w:rsidR="00000000">
        <w:trPr>
          <w:trHeight w:val="20"/>
        </w:trPr>
        <w:tc>
          <w:tcPr>
            <w:tcW w:w="4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100 и более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D3BF4">
            <w:pPr>
              <w:spacing w:line="20" w:lineRule="atLeast"/>
              <w:jc w:val="center"/>
            </w:pPr>
            <w:r>
              <w:t>8,5</w:t>
            </w:r>
          </w:p>
        </w:tc>
      </w:tr>
    </w:tbl>
    <w:p w:rsidR="00000000" w:rsidRDefault="003D3BF4">
      <w:pPr>
        <w:ind w:firstLine="426"/>
      </w:pPr>
      <w:r>
        <w:rPr>
          <w:b/>
          <w:bCs/>
        </w:rPr>
        <w:t> </w:t>
      </w:r>
    </w:p>
    <w:p w:rsidR="00000000" w:rsidRDefault="003D3BF4">
      <w:pPr>
        <w:jc w:val="center"/>
      </w:pPr>
      <w:bookmarkStart w:id="52" w:name="SUB5"/>
      <w:bookmarkEnd w:id="52"/>
      <w:r>
        <w:rPr>
          <w:rStyle w:val="s1"/>
        </w:rPr>
        <w:t>БИБЛИОГРАФИЯ</w:t>
      </w:r>
    </w:p>
    <w:p w:rsidR="00000000" w:rsidRDefault="003D3BF4">
      <w:pPr>
        <w:ind w:firstLine="426"/>
        <w:jc w:val="center"/>
      </w:pPr>
      <w:r>
        <w:t> </w:t>
      </w:r>
    </w:p>
    <w:p w:rsidR="00000000" w:rsidRDefault="003D3BF4">
      <w:pPr>
        <w:ind w:firstLine="426"/>
        <w:jc w:val="both"/>
      </w:pPr>
      <w:r>
        <w:t>[1] IEC 62305-1:2006 Protection against lightning - Part 1: General principles (Защита от атмосферного электричества. Часть 1. Общие принципы);</w:t>
      </w:r>
    </w:p>
    <w:p w:rsidR="00000000" w:rsidRDefault="003D3BF4">
      <w:pPr>
        <w:ind w:firstLine="426"/>
        <w:jc w:val="both"/>
      </w:pPr>
      <w:r>
        <w:t>[2] IEC 62305-2:2006 Protection against lightning - Part 2: Risk management (Защита от атмосферного электричества. Часть 2. Управление риском);</w:t>
      </w:r>
    </w:p>
    <w:p w:rsidR="00000000" w:rsidRDefault="003D3BF4">
      <w:pPr>
        <w:ind w:firstLine="426"/>
        <w:jc w:val="both"/>
      </w:pPr>
      <w:r>
        <w:t>[3] IEC 62305-3:2006 Protection against lightning - Part 3: Physical damage to structures and life hazard (Защит</w:t>
      </w:r>
      <w:r>
        <w:t>а от атмосферного электричества. Часть 3. Физические повреждения конструкций и опасность);</w:t>
      </w:r>
    </w:p>
    <w:p w:rsidR="00000000" w:rsidRDefault="003D3BF4">
      <w:pPr>
        <w:ind w:firstLine="426"/>
        <w:jc w:val="both"/>
      </w:pPr>
      <w:r>
        <w:t>[4] IEC 62305-4:2006 Protection against lightning - Part 4: Electrical and electronic systems within structures (Защита от атмосферного электричества. Часть 4. Элект</w:t>
      </w:r>
      <w:r>
        <w:t>рические и электронные системы внутри конструкций);</w:t>
      </w:r>
    </w:p>
    <w:p w:rsidR="00000000" w:rsidRDefault="003D3BF4">
      <w:pPr>
        <w:ind w:firstLine="426"/>
        <w:jc w:val="both"/>
      </w:pPr>
      <w:r>
        <w:t>[5] IEC 62305-5:2006 Protection against lightning - Part 5: Services (Защита от атмосферного электричества. Часть 5. Системы энергоснабжения);</w:t>
      </w:r>
    </w:p>
    <w:p w:rsidR="00000000" w:rsidRDefault="003D3BF4">
      <w:pPr>
        <w:ind w:firstLine="426"/>
        <w:jc w:val="both"/>
      </w:pPr>
      <w:r>
        <w:t>[6] IEC 60079-10-1:2008 Среды взрывоопасные. Часть 10-1. Клас</w:t>
      </w:r>
      <w:r>
        <w:t>сификация зон. Взрывоопасные газовые среды;</w:t>
      </w:r>
    </w:p>
    <w:p w:rsidR="00000000" w:rsidRDefault="003D3BF4">
      <w:pPr>
        <w:ind w:firstLine="426"/>
        <w:jc w:val="both"/>
      </w:pPr>
      <w:r>
        <w:t>[7] IEC 61643-1:2005 Устройства защиты от перенапряжений низковольтные. Часть 1. Устройства защиты от перенапряжений, подсоединенные к низковольтным энергораспределительным системам. Требования и испытания;</w:t>
      </w:r>
    </w:p>
    <w:p w:rsidR="00000000" w:rsidRDefault="003D3BF4">
      <w:pPr>
        <w:ind w:firstLine="426"/>
        <w:jc w:val="both"/>
      </w:pPr>
      <w:r>
        <w:t>[8] N</w:t>
      </w:r>
      <w:r>
        <w:t>FC 17-100 Национальный стандарт Франции. «Система молниезащиты. Защита объектов/конструкций от грозового разряда»;</w:t>
      </w:r>
    </w:p>
    <w:p w:rsidR="00000000" w:rsidRDefault="003D3BF4">
      <w:pPr>
        <w:ind w:firstLine="426"/>
        <w:jc w:val="both"/>
      </w:pPr>
      <w:r>
        <w:t>[9] NFC 17-102 Национальный стандарт Франции. «Система молниезащиты. Защита структур и открытых площадей от молнии с использованием ранней ст</w:t>
      </w:r>
      <w:r>
        <w:t>римерной эмиссии (РСЭ) молниеприёмников». NFC;</w:t>
      </w:r>
    </w:p>
    <w:p w:rsidR="00000000" w:rsidRDefault="003D3BF4">
      <w:pPr>
        <w:ind w:firstLine="426"/>
        <w:jc w:val="both"/>
      </w:pPr>
      <w:r>
        <w:t>[10] IEC 61024-1 (1990-04): «Молниезащита строительных конструкций. Часть 1. Основные принципы»;</w:t>
      </w:r>
    </w:p>
    <w:p w:rsidR="00000000" w:rsidRDefault="003D3BF4">
      <w:pPr>
        <w:ind w:firstLine="426"/>
        <w:jc w:val="both"/>
      </w:pPr>
      <w:r>
        <w:t>[11] IEC 61312-1 (1995-05): «Защита от электромагнитного импульса молнии. Часть 1. Основные принципы»;</w:t>
      </w:r>
    </w:p>
    <w:p w:rsidR="00000000" w:rsidRDefault="003D3BF4">
      <w:pPr>
        <w:ind w:firstLine="426"/>
        <w:jc w:val="both"/>
      </w:pPr>
      <w:r>
        <w:t xml:space="preserve">[12] ТКП </w:t>
      </w:r>
      <w:r>
        <w:t>336-2011 (02230) «Молниезащита зданий, сооружений и инженерных коммуникаций» Министерство энергетики Республики Беларусь.</w:t>
      </w:r>
    </w:p>
    <w:p w:rsidR="00000000" w:rsidRDefault="003D3BF4">
      <w:pPr>
        <w:ind w:firstLine="426"/>
        <w:jc w:val="both"/>
      </w:pPr>
      <w:r>
        <w:rPr>
          <w:b/>
          <w:bCs/>
        </w:rPr>
        <w:t> </w:t>
      </w:r>
    </w:p>
    <w:p w:rsidR="00000000" w:rsidRDefault="003D3BF4">
      <w:pPr>
        <w:ind w:firstLine="426"/>
        <w:jc w:val="both"/>
      </w:pPr>
      <w:r>
        <w:rPr>
          <w:b/>
          <w:bCs/>
        </w:rPr>
        <w:t xml:space="preserve">Ключевые слова: </w:t>
      </w:r>
      <w:r>
        <w:t>молния, виды молнии, удар молнии, воздействие молнии, меры молниезащиты, уровни защиты, заземлители, молниеприемник,</w:t>
      </w:r>
      <w:r>
        <w:t xml:space="preserve"> молниеотвод, токоотводы, перемычка, молниеприемная сетка, электрогеометрический метод, внутренняя и внешняя система молниезащиты, система уравнивания потенциалов, заземляющие устройства.</w:t>
      </w:r>
    </w:p>
    <w:p w:rsidR="00000000" w:rsidRDefault="003D3BF4">
      <w:pPr>
        <w:ind w:firstLine="426"/>
      </w:pPr>
      <w:r>
        <w:t> </w:t>
      </w:r>
    </w:p>
    <w:sectPr w:rsidR="00000000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BF4" w:rsidRDefault="003D3BF4" w:rsidP="003D3BF4">
      <w:r>
        <w:separator/>
      </w:r>
    </w:p>
  </w:endnote>
  <w:endnote w:type="continuationSeparator" w:id="0">
    <w:p w:rsidR="003D3BF4" w:rsidRDefault="003D3BF4" w:rsidP="003D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BF4" w:rsidRDefault="003D3BF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BF4" w:rsidRDefault="003D3BF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BF4" w:rsidRDefault="003D3B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BF4" w:rsidRDefault="003D3BF4" w:rsidP="003D3BF4">
      <w:r>
        <w:separator/>
      </w:r>
    </w:p>
  </w:footnote>
  <w:footnote w:type="continuationSeparator" w:id="0">
    <w:p w:rsidR="003D3BF4" w:rsidRDefault="003D3BF4" w:rsidP="003D3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BF4" w:rsidRDefault="003D3BF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BF4" w:rsidRDefault="003D3BF4" w:rsidP="003D3BF4">
    <w:pPr>
      <w:pStyle w:val="a8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3D3BF4" w:rsidRDefault="003D3BF4" w:rsidP="003D3BF4">
    <w:pPr>
      <w:pStyle w:val="a8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СП РК 2.04-103-2013 «Устройство молниезащиты зданий и сооружений» (с изменениями и дополнениями по состоянию на 06.11.2019 г.)</w:t>
    </w:r>
  </w:p>
  <w:p w:rsidR="003D3BF4" w:rsidRPr="003D3BF4" w:rsidRDefault="003D3BF4" w:rsidP="003D3BF4">
    <w:pPr>
      <w:pStyle w:val="a8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01.07.2015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BF4" w:rsidRDefault="003D3BF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D3BF4"/>
    <w:rsid w:val="003D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auto"/>
    </w:rPr>
  </w:style>
  <w:style w:type="paragraph" w:customStyle="1" w:styleId="s8">
    <w:name w:val="s8"/>
    <w:basedOn w:val="a"/>
    <w:rPr>
      <w:color w:val="333399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 w:hint="default"/>
      <w:color w:val="000000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8">
    <w:name w:val="header"/>
    <w:basedOn w:val="a"/>
    <w:link w:val="a9"/>
    <w:uiPriority w:val="99"/>
    <w:unhideWhenUsed/>
    <w:rsid w:val="003D3BF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3BF4"/>
    <w:rPr>
      <w:rFonts w:eastAsiaTheme="minorEastAsia"/>
      <w:color w:val="00000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3D3BF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3BF4"/>
    <w:rPr>
      <w:rFonts w:eastAsiaTheme="minorEastAs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auto"/>
    </w:rPr>
  </w:style>
  <w:style w:type="paragraph" w:customStyle="1" w:styleId="s8">
    <w:name w:val="s8"/>
    <w:basedOn w:val="a"/>
    <w:rPr>
      <w:color w:val="333399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 w:hint="default"/>
      <w:color w:val="000000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8">
    <w:name w:val="header"/>
    <w:basedOn w:val="a"/>
    <w:link w:val="a9"/>
    <w:uiPriority w:val="99"/>
    <w:unhideWhenUsed/>
    <w:rsid w:val="003D3BF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3BF4"/>
    <w:rPr>
      <w:rFonts w:eastAsiaTheme="minorEastAsia"/>
      <w:color w:val="00000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3D3BF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3BF4"/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nline.zakon.kz/Document/?doc_id=30000028" TargetMode="External"/><Relationship Id="rId18" Type="http://schemas.openxmlformats.org/officeDocument/2006/relationships/hyperlink" Target="http://online.zakon.kz/Document/?doc_id=39855208" TargetMode="External"/><Relationship Id="rId26" Type="http://schemas.openxmlformats.org/officeDocument/2006/relationships/image" Target="media/image3.jpeg"/><Relationship Id="rId39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hyperlink" Target="http://online.zakon.kz/Document/?doc_id=36933641" TargetMode="External"/><Relationship Id="rId34" Type="http://schemas.openxmlformats.org/officeDocument/2006/relationships/image" Target="media/image11.jpeg"/><Relationship Id="rId42" Type="http://schemas.openxmlformats.org/officeDocument/2006/relationships/image" Target="media/image19.jpe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://online.zakon.kz/Document/?doc_id=39491382" TargetMode="External"/><Relationship Id="rId12" Type="http://schemas.openxmlformats.org/officeDocument/2006/relationships/hyperlink" Target="http://online.zakon.kz/Document/?doc_id=30032139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online.zakon.kz/Document/?doc_id=36933641" TargetMode="External"/><Relationship Id="rId33" Type="http://schemas.openxmlformats.org/officeDocument/2006/relationships/image" Target="media/image10.jpeg"/><Relationship Id="rId38" Type="http://schemas.openxmlformats.org/officeDocument/2006/relationships/image" Target="media/image15.jpeg"/><Relationship Id="rId46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.jpeg"/><Relationship Id="rId20" Type="http://schemas.openxmlformats.org/officeDocument/2006/relationships/hyperlink" Target="http://online.zakon.kz/Document/?doc_id=36300368" TargetMode="External"/><Relationship Id="rId29" Type="http://schemas.openxmlformats.org/officeDocument/2006/relationships/image" Target="media/image6.jpeg"/><Relationship Id="rId41" Type="http://schemas.openxmlformats.org/officeDocument/2006/relationships/image" Target="media/image18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nline.zakon.kz/Document/?doc_id=30782841" TargetMode="External"/><Relationship Id="rId24" Type="http://schemas.openxmlformats.org/officeDocument/2006/relationships/hyperlink" Target="http://online.zakon.kz/Document/?doc_id=36300368" TargetMode="External"/><Relationship Id="rId32" Type="http://schemas.openxmlformats.org/officeDocument/2006/relationships/image" Target="media/image9.jpeg"/><Relationship Id="rId37" Type="http://schemas.openxmlformats.org/officeDocument/2006/relationships/image" Target="media/image14.jpeg"/><Relationship Id="rId40" Type="http://schemas.openxmlformats.org/officeDocument/2006/relationships/image" Target="media/image17.jpe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online.zakon.kz/Document/?doc_id=30000028" TargetMode="External"/><Relationship Id="rId23" Type="http://schemas.openxmlformats.org/officeDocument/2006/relationships/hyperlink" Target="http://online.zakon.kz/Document/?doc_id=34499512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3.jpeg"/><Relationship Id="rId49" Type="http://schemas.openxmlformats.org/officeDocument/2006/relationships/footer" Target="footer3.xml"/><Relationship Id="rId10" Type="http://schemas.openxmlformats.org/officeDocument/2006/relationships/hyperlink" Target="http://online.zakon.kz/Document/?doc_id=30013634" TargetMode="External"/><Relationship Id="rId19" Type="http://schemas.openxmlformats.org/officeDocument/2006/relationships/hyperlink" Target="http://online.zakon.kz/Document/?doc_id=34499512" TargetMode="External"/><Relationship Id="rId31" Type="http://schemas.openxmlformats.org/officeDocument/2006/relationships/image" Target="media/image8.jpe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0001567" TargetMode="External"/><Relationship Id="rId14" Type="http://schemas.openxmlformats.org/officeDocument/2006/relationships/hyperlink" Target="http://online.zakon.kz/Document/?doc_id=30000028" TargetMode="External"/><Relationship Id="rId22" Type="http://schemas.openxmlformats.org/officeDocument/2006/relationships/hyperlink" Target="http://online.zakon.kz/Document/?doc_id=39855208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2.jpeg"/><Relationship Id="rId43" Type="http://schemas.openxmlformats.org/officeDocument/2006/relationships/image" Target="media/image20.jpeg"/><Relationship Id="rId48" Type="http://schemas.openxmlformats.org/officeDocument/2006/relationships/header" Target="header3.xml"/><Relationship Id="rId8" Type="http://schemas.openxmlformats.org/officeDocument/2006/relationships/hyperlink" Target="http://online.zakon.kz/Document/?doc_id=30864472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12791</Words>
  <Characters>72913</Characters>
  <Application>Microsoft Office Word</Application>
  <DocSecurity>0</DocSecurity>
  <Lines>607</Lines>
  <Paragraphs>171</Paragraphs>
  <ScaleCrop>false</ScaleCrop>
  <Company>SPecialiST RePack</Company>
  <LinksUpToDate>false</LinksUpToDate>
  <CharactersWithSpaces>85533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 РК 2.04-103-2013 «Устройство молниезащиты зданий и сооружений» (с изменениями и дополнениями по состоянию на 06.11.2019 г.) (©Paragraph 2024)</dc:title>
  <dc:subject/>
  <dc:creator>Сергей Мельников</dc:creator>
  <cp:keywords/>
  <dc:description/>
  <cp:lastModifiedBy>Сергей Мельников</cp:lastModifiedBy>
  <cp:revision>2</cp:revision>
  <dcterms:created xsi:type="dcterms:W3CDTF">2024-02-09T07:43:00Z</dcterms:created>
  <dcterms:modified xsi:type="dcterms:W3CDTF">2024-02-09T07:43:00Z</dcterms:modified>
</cp:coreProperties>
</file>