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E46DD">
      <w:pPr>
        <w:pStyle w:val="pc"/>
      </w:pPr>
      <w:bookmarkStart w:id="0" w:name="_GoBack"/>
      <w:bookmarkEnd w:id="0"/>
      <w:r>
        <w:rPr>
          <w:rStyle w:val="s1"/>
        </w:rPr>
        <w:t xml:space="preserve">Государственные нормативы в области архитектуры, градостроительства и строительства </w:t>
      </w:r>
      <w:r>
        <w:rPr>
          <w:rStyle w:val="s1"/>
        </w:rPr>
        <w:br/>
        <w:t>СВОД ПРАВИЛ РЕСПУБЛИКИ КАЗАХСТАН</w:t>
      </w:r>
      <w:r>
        <w:rPr>
          <w:rStyle w:val="s1"/>
        </w:rPr>
        <w:br/>
      </w:r>
      <w:r>
        <w:rPr>
          <w:rStyle w:val="s1"/>
        </w:rPr>
        <w:br/>
        <w:t xml:space="preserve">СП РК 3.02-107-2014 </w:t>
      </w:r>
      <w:r>
        <w:rPr>
          <w:rStyle w:val="s1"/>
        </w:rPr>
        <w:br/>
      </w:r>
      <w:r>
        <w:rPr>
          <w:rStyle w:val="s1"/>
        </w:rPr>
        <w:br/>
        <w:t>Общественные здания и сооружения</w:t>
      </w:r>
      <w:r>
        <w:rPr>
          <w:rStyle w:val="s1"/>
        </w:rPr>
        <w:br/>
      </w:r>
      <w:r>
        <w:rPr>
          <w:rStyle w:val="s1"/>
        </w:rPr>
        <w:br/>
      </w:r>
      <w:r>
        <w:rPr>
          <w:rStyle w:val="s1"/>
          <w:b w:val="0"/>
          <w:bCs w:val="0"/>
        </w:rPr>
        <w:t>PUBLIC BUILDINGS AND STRUCTURES</w:t>
      </w:r>
    </w:p>
    <w:p w:rsidR="00000000" w:rsidRDefault="00FE46DD">
      <w:pPr>
        <w:pStyle w:val="pc"/>
      </w:pP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 дополнениями</w:t>
        </w:r>
      </w:hyperlink>
      <w:r>
        <w:rPr>
          <w:rStyle w:val="s3"/>
        </w:rPr>
        <w:t xml:space="preserve"> по состоянию на 29.05.2025 г.)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c"/>
      </w:pPr>
      <w:bookmarkStart w:id="1" w:name="ContentStart"/>
      <w:bookmarkEnd w:id="1"/>
      <w:r>
        <w:rPr>
          <w:rStyle w:val="s1"/>
        </w:rPr>
        <w:t>СОДЕРЖАНИЕ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a3"/>
      </w:pPr>
      <w:hyperlink w:anchor="sub20" w:history="1">
        <w:r>
          <w:rPr>
            <w:rStyle w:val="a4"/>
          </w:rPr>
          <w:t>ВВЕДЕНИЕ</w:t>
        </w:r>
      </w:hyperlink>
    </w:p>
    <w:p w:rsidR="00000000" w:rsidRDefault="00FE46DD">
      <w:pPr>
        <w:pStyle w:val="a3"/>
      </w:pPr>
      <w:hyperlink w:anchor="sub100" w:history="1">
        <w:r>
          <w:rPr>
            <w:rStyle w:val="a4"/>
          </w:rPr>
          <w:t>1. ОБЛАСТЬ ПРИМЕНЕНИЯ</w:t>
        </w:r>
      </w:hyperlink>
    </w:p>
    <w:p w:rsidR="00000000" w:rsidRDefault="00FE46DD">
      <w:pPr>
        <w:pStyle w:val="a3"/>
      </w:pPr>
      <w:hyperlink w:anchor="sub200" w:history="1">
        <w:r>
          <w:rPr>
            <w:rStyle w:val="a4"/>
          </w:rPr>
          <w:t xml:space="preserve">2. </w:t>
        </w:r>
        <w:r>
          <w:rPr>
            <w:rStyle w:val="a4"/>
          </w:rPr>
          <w:t>НОРМАТИВНЫЕ ССЫЛКИ</w:t>
        </w:r>
      </w:hyperlink>
    </w:p>
    <w:p w:rsidR="00000000" w:rsidRDefault="00FE46DD">
      <w:pPr>
        <w:pStyle w:val="a3"/>
      </w:pPr>
      <w:hyperlink w:anchor="sub300" w:history="1">
        <w:r>
          <w:rPr>
            <w:rStyle w:val="a4"/>
          </w:rPr>
          <w:t>3. ТЕРМИНЫ И ОПРЕДЕЛЕНИЯ</w:t>
        </w:r>
      </w:hyperlink>
    </w:p>
    <w:p w:rsidR="00000000" w:rsidRDefault="00FE46DD">
      <w:pPr>
        <w:pStyle w:val="a3"/>
      </w:pPr>
      <w:hyperlink w:anchor="sub400" w:history="1">
        <w:r>
          <w:rPr>
            <w:rStyle w:val="a4"/>
          </w:rPr>
          <w:t>4. ПРИЕМЛЕМЫЕ РЕШЕНИЯ</w:t>
        </w:r>
      </w:hyperlink>
    </w:p>
    <w:p w:rsidR="00000000" w:rsidRDefault="00FE46DD">
      <w:pPr>
        <w:pStyle w:val="a3"/>
      </w:pPr>
      <w:hyperlink w:anchor="sub401" w:history="1">
        <w:r>
          <w:rPr>
            <w:rStyle w:val="a4"/>
          </w:rPr>
          <w:t>4.1 Общие требования</w:t>
        </w:r>
      </w:hyperlink>
    </w:p>
    <w:p w:rsidR="00000000" w:rsidRDefault="00FE46DD">
      <w:pPr>
        <w:pStyle w:val="a3"/>
      </w:pPr>
      <w:hyperlink w:anchor="sub402" w:history="1">
        <w:r>
          <w:rPr>
            <w:rStyle w:val="a4"/>
          </w:rPr>
          <w:t>4.2 Пожарная безопасность</w:t>
        </w:r>
      </w:hyperlink>
    </w:p>
    <w:p w:rsidR="00000000" w:rsidRDefault="00FE46DD">
      <w:pPr>
        <w:pStyle w:val="a3"/>
      </w:pPr>
      <w:hyperlink w:anchor="sub40201" w:history="1">
        <w:r>
          <w:rPr>
            <w:rStyle w:val="a4"/>
          </w:rPr>
          <w:t>4.2.1 Общие положения по обеспечению пожарной безопасности</w:t>
        </w:r>
      </w:hyperlink>
    </w:p>
    <w:p w:rsidR="00000000" w:rsidRDefault="00FE46DD">
      <w:pPr>
        <w:pStyle w:val="a3"/>
      </w:pPr>
      <w:hyperlink w:anchor="sub40202" w:history="1">
        <w:r>
          <w:rPr>
            <w:rStyle w:val="a4"/>
          </w:rPr>
          <w:t>4.2.2 Пути эвакуации</w:t>
        </w:r>
      </w:hyperlink>
    </w:p>
    <w:p w:rsidR="00000000" w:rsidRDefault="00FE46DD">
      <w:pPr>
        <w:pStyle w:val="a3"/>
      </w:pPr>
      <w:hyperlink w:anchor="sub403" w:history="1">
        <w:r>
          <w:rPr>
            <w:rStyle w:val="a4"/>
          </w:rPr>
          <w:t>4.3 Объемно-планировочное решение</w:t>
        </w:r>
      </w:hyperlink>
    </w:p>
    <w:p w:rsidR="00000000" w:rsidRDefault="00FE46DD">
      <w:pPr>
        <w:pStyle w:val="a3"/>
      </w:pPr>
      <w:hyperlink w:anchor="sub40301" w:history="1">
        <w:r>
          <w:rPr>
            <w:rStyle w:val="a4"/>
          </w:rPr>
          <w:t>4.3.1 Территория и участок</w:t>
        </w:r>
      </w:hyperlink>
    </w:p>
    <w:p w:rsidR="00000000" w:rsidRDefault="00FE46DD">
      <w:pPr>
        <w:pStyle w:val="a3"/>
      </w:pPr>
      <w:hyperlink w:anchor="sub40302" w:history="1">
        <w:r>
          <w:rPr>
            <w:rStyle w:val="a4"/>
          </w:rPr>
          <w:t>4.3.2 Основные помещения общественных зданий</w:t>
        </w:r>
      </w:hyperlink>
    </w:p>
    <w:p w:rsidR="00000000" w:rsidRDefault="00FE46DD">
      <w:pPr>
        <w:pStyle w:val="a3"/>
      </w:pPr>
      <w:hyperlink w:anchor="sub40303" w:history="1">
        <w:r>
          <w:rPr>
            <w:rStyle w:val="a4"/>
          </w:rPr>
          <w:t>4.3.3 Коммуникационные пространства</w:t>
        </w:r>
      </w:hyperlink>
    </w:p>
    <w:p w:rsidR="00000000" w:rsidRDefault="00FE46DD">
      <w:pPr>
        <w:pStyle w:val="a3"/>
      </w:pPr>
      <w:hyperlink w:anchor="sub40304" w:history="1">
        <w:r>
          <w:rPr>
            <w:rStyle w:val="a4"/>
          </w:rPr>
          <w:t>4.3.4 Мусороудаление и пылеуборка</w:t>
        </w:r>
      </w:hyperlink>
    </w:p>
    <w:p w:rsidR="00000000" w:rsidRDefault="00FE46DD">
      <w:pPr>
        <w:pStyle w:val="a3"/>
      </w:pPr>
      <w:hyperlink w:anchor="sub40305" w:history="1">
        <w:r>
          <w:rPr>
            <w:rStyle w:val="a4"/>
          </w:rPr>
          <w:t>4.3.5 Комфортность</w:t>
        </w:r>
      </w:hyperlink>
    </w:p>
    <w:p w:rsidR="00000000" w:rsidRDefault="00FE46DD">
      <w:pPr>
        <w:pStyle w:val="a3"/>
      </w:pPr>
      <w:hyperlink w:anchor="sub40305" w:history="1">
        <w:r>
          <w:rPr>
            <w:rStyle w:val="a4"/>
          </w:rPr>
          <w:t>4.3.5 Освещение</w:t>
        </w:r>
      </w:hyperlink>
    </w:p>
    <w:p w:rsidR="00000000" w:rsidRDefault="00FE46DD">
      <w:pPr>
        <w:pStyle w:val="a3"/>
      </w:pPr>
      <w:hyperlink w:anchor="sub404" w:history="1">
        <w:r>
          <w:rPr>
            <w:rStyle w:val="a4"/>
          </w:rPr>
          <w:t>4.4 Инженерные сети</w:t>
        </w:r>
      </w:hyperlink>
    </w:p>
    <w:p w:rsidR="00000000" w:rsidRDefault="00FE46DD">
      <w:pPr>
        <w:pStyle w:val="a3"/>
      </w:pPr>
      <w:hyperlink w:anchor="sub40401" w:history="1">
        <w:r>
          <w:rPr>
            <w:rStyle w:val="a4"/>
          </w:rPr>
          <w:t>4.4.1 Отопление, вентиляция и кондиционирование воздуха</w:t>
        </w:r>
      </w:hyperlink>
    </w:p>
    <w:p w:rsidR="00000000" w:rsidRDefault="00FE46DD">
      <w:pPr>
        <w:pStyle w:val="a3"/>
      </w:pPr>
      <w:hyperlink w:anchor="sub40402" w:history="1">
        <w:r>
          <w:rPr>
            <w:rStyle w:val="a4"/>
          </w:rPr>
          <w:t>4.4.2 Водоснабжение и канализация</w:t>
        </w:r>
      </w:hyperlink>
    </w:p>
    <w:p w:rsidR="00000000" w:rsidRDefault="00FE46DD">
      <w:pPr>
        <w:pStyle w:val="a3"/>
      </w:pPr>
      <w:hyperlink w:anchor="sub40403" w:history="1">
        <w:r>
          <w:rPr>
            <w:rStyle w:val="a4"/>
          </w:rPr>
          <w:t>4.4.3 Электроснабжение и газоснабжение</w:t>
        </w:r>
      </w:hyperlink>
    </w:p>
    <w:p w:rsidR="00000000" w:rsidRDefault="00FE46DD">
      <w:pPr>
        <w:pStyle w:val="a3"/>
      </w:pPr>
      <w:hyperlink w:anchor="sub405" w:history="1">
        <w:r>
          <w:rPr>
            <w:rStyle w:val="a4"/>
          </w:rPr>
          <w:t>4.5 Доступность для маломобильных посетителей</w:t>
        </w:r>
      </w:hyperlink>
    </w:p>
    <w:p w:rsidR="00000000" w:rsidRDefault="00FE46DD">
      <w:pPr>
        <w:pStyle w:val="a3"/>
      </w:pPr>
      <w:hyperlink w:anchor="sub406" w:history="1">
        <w:r>
          <w:rPr>
            <w:rStyle w:val="a4"/>
          </w:rPr>
          <w:t>4.6 Обеспечение безопасности</w:t>
        </w:r>
      </w:hyperlink>
    </w:p>
    <w:p w:rsidR="00000000" w:rsidRDefault="00FE46DD">
      <w:pPr>
        <w:pStyle w:val="a3"/>
      </w:pPr>
      <w:hyperlink w:anchor="sub407" w:history="1">
        <w:r>
          <w:rPr>
            <w:rStyle w:val="a4"/>
          </w:rPr>
          <w:t>4.7 Конструктивные решения</w:t>
        </w:r>
      </w:hyperlink>
    </w:p>
    <w:p w:rsidR="00000000" w:rsidRDefault="00FE46DD">
      <w:pPr>
        <w:pStyle w:val="a3"/>
      </w:pPr>
      <w:hyperlink w:anchor="sub408" w:history="1">
        <w:r>
          <w:rPr>
            <w:rStyle w:val="a4"/>
          </w:rPr>
          <w:t xml:space="preserve">4.8 Охрана окружающей среды </w:t>
        </w:r>
      </w:hyperlink>
    </w:p>
    <w:p w:rsidR="00000000" w:rsidRDefault="00FE46DD">
      <w:pPr>
        <w:pStyle w:val="a3"/>
      </w:pPr>
      <w:hyperlink w:anchor="sub500" w:history="1">
        <w:r>
          <w:rPr>
            <w:rStyle w:val="a4"/>
          </w:rPr>
          <w:t>5. СОКРАЩЕНИЕ ЭНЕРГОПОТРЕБЛЕНИЯ И РАЦИОНАЛЬНОЕ ИСПОЛЬЗОВАНИЕ ПРИРОДНЫХ РЕСУРСОВ</w:t>
        </w:r>
      </w:hyperlink>
    </w:p>
    <w:p w:rsidR="00000000" w:rsidRDefault="00FE46DD">
      <w:pPr>
        <w:pStyle w:val="a3"/>
      </w:pPr>
      <w:hyperlink w:anchor="sub501" w:history="1">
        <w:r>
          <w:rPr>
            <w:rStyle w:val="a4"/>
          </w:rPr>
          <w:t>5.1 Сокращение энергопотребления</w:t>
        </w:r>
      </w:hyperlink>
    </w:p>
    <w:p w:rsidR="00000000" w:rsidRDefault="00FE46DD">
      <w:pPr>
        <w:pStyle w:val="a3"/>
      </w:pPr>
      <w:hyperlink w:anchor="sub502" w:history="1">
        <w:r>
          <w:rPr>
            <w:rStyle w:val="a4"/>
          </w:rPr>
          <w:t>5.2 Рациональное использование природных ресурсов</w:t>
        </w:r>
      </w:hyperlink>
    </w:p>
    <w:p w:rsidR="00000000" w:rsidRDefault="00FE46DD">
      <w:pPr>
        <w:pStyle w:val="a3"/>
      </w:pPr>
      <w:hyperlink w:anchor="sub1" w:history="1">
        <w:r>
          <w:rPr>
            <w:rStyle w:val="a4"/>
          </w:rPr>
          <w:t>Приложение А (информационное). Перечень основных функционально-типологических групп зданий и помещений общественного назначения</w:t>
        </w:r>
      </w:hyperlink>
    </w:p>
    <w:p w:rsidR="00000000" w:rsidRDefault="00FE46DD">
      <w:pPr>
        <w:pStyle w:val="a3"/>
      </w:pPr>
      <w:hyperlink w:anchor="sub2" w:history="1">
        <w:r>
          <w:rPr>
            <w:rStyle w:val="a4"/>
          </w:rPr>
          <w:t>Приложение Б (обязательн</w:t>
        </w:r>
        <w:r>
          <w:rPr>
            <w:rStyle w:val="a4"/>
          </w:rPr>
          <w:t>ое). Правила подсчета общей, полезной и расчетной площадей, строительного объема, площади застройки и этажности зданий</w:t>
        </w:r>
      </w:hyperlink>
    </w:p>
    <w:p w:rsidR="00000000" w:rsidRDefault="00FE46DD">
      <w:pPr>
        <w:pStyle w:val="a3"/>
      </w:pPr>
      <w:hyperlink w:anchor="sub3" w:history="1">
        <w:r>
          <w:rPr>
            <w:rStyle w:val="a4"/>
          </w:rPr>
          <w:t>Приложение В (информационное). Перечень помещений общественных зданий, размещение которых допускается в подвал</w:t>
        </w:r>
        <w:r>
          <w:rPr>
            <w:rStyle w:val="a4"/>
          </w:rPr>
          <w:t>ьных и цокольных этажах</w:t>
        </w:r>
      </w:hyperlink>
      <w:r>
        <w:t xml:space="preserve"> </w:t>
      </w:r>
    </w:p>
    <w:p w:rsidR="00000000" w:rsidRDefault="00FE46DD">
      <w:pPr>
        <w:pStyle w:val="a3"/>
      </w:pPr>
      <w:hyperlink w:anchor="sub4" w:history="1">
        <w:r>
          <w:rPr>
            <w:rStyle w:val="a4"/>
          </w:rPr>
          <w:t>Приложение Г (обязательное). Требования к устройству противопожарного занавеса и дымовых люков в покрытии над сценой</w:t>
        </w:r>
      </w:hyperlink>
    </w:p>
    <w:p w:rsidR="00000000" w:rsidRDefault="00FE46DD">
      <w:pPr>
        <w:pStyle w:val="a3"/>
      </w:pPr>
      <w:hyperlink w:anchor="sub5" w:history="1">
        <w:r>
          <w:rPr>
            <w:rStyle w:val="a4"/>
          </w:rPr>
          <w:t>Приложение Д (информационное). Требования к параметрам зрите</w:t>
        </w:r>
        <w:r>
          <w:rPr>
            <w:rStyle w:val="a4"/>
          </w:rPr>
          <w:t>льного зала и киноэкрана при кинодемонстрации</w:t>
        </w:r>
      </w:hyperlink>
    </w:p>
    <w:p w:rsidR="00000000" w:rsidRDefault="00FE46DD">
      <w:pPr>
        <w:pStyle w:val="a3"/>
      </w:pPr>
      <w:hyperlink w:anchor="sub6" w:history="1">
        <w:r>
          <w:rPr>
            <w:rStyle w:val="a4"/>
          </w:rPr>
          <w:t>Приложение Е (обязательное). Требования к внутреннему противопожарному водопроводу зданий культурно-зрелищных учреждений, библиотек, архивов и спортивных сооружений</w:t>
        </w:r>
      </w:hyperlink>
    </w:p>
    <w:p w:rsidR="00000000" w:rsidRDefault="00FE46DD">
      <w:pPr>
        <w:pStyle w:val="a3"/>
      </w:pPr>
      <w:hyperlink w:anchor="sub7" w:history="1">
        <w:r>
          <w:rPr>
            <w:rStyle w:val="a4"/>
          </w:rPr>
          <w:t>Приложение Ж (обязательное). Требования к устройству сухотрубов для парильных помещений саун</w:t>
        </w:r>
      </w:hyperlink>
    </w:p>
    <w:p w:rsidR="00000000" w:rsidRDefault="00FE46DD">
      <w:pPr>
        <w:pStyle w:val="pj"/>
        <w:ind w:firstLine="0"/>
      </w:pPr>
      <w:hyperlink w:anchor="sub8" w:history="1">
        <w:r>
          <w:rPr>
            <w:rStyle w:val="a4"/>
          </w:rPr>
          <w:t>Приложение К (информационное). Нормируемые показатели естественного, искусственного и совмещенного освещения основных помещений общественного здания, а также сопутствующих им производственных помещений</w:t>
        </w:r>
      </w:hyperlink>
    </w:p>
    <w:p w:rsidR="00000000" w:rsidRDefault="00FE46DD">
      <w:pPr>
        <w:pStyle w:val="a3"/>
      </w:pPr>
      <w:hyperlink w:anchor="sub9" w:history="1">
        <w:r>
          <w:rPr>
            <w:rStyle w:val="a4"/>
          </w:rPr>
          <w:t>Приложение Л (информационно</w:t>
        </w:r>
        <w:r>
          <w:rPr>
            <w:rStyle w:val="a4"/>
          </w:rPr>
          <w:t>е). Расчет продолжительности инсоляции</w:t>
        </w:r>
      </w:hyperlink>
    </w:p>
    <w:p w:rsidR="00000000" w:rsidRDefault="00FE46DD">
      <w:pPr>
        <w:pStyle w:val="a3"/>
      </w:pPr>
      <w:hyperlink w:anchor="sub10" w:history="1">
        <w:r>
          <w:rPr>
            <w:rStyle w:val="a4"/>
          </w:rPr>
          <w:t>Приложение М (информационное). Мероприятия по защите от прогрессирующего обрушения</w:t>
        </w:r>
      </w:hyperlink>
    </w:p>
    <w:p w:rsidR="00000000" w:rsidRDefault="00FE46DD">
      <w:pPr>
        <w:pStyle w:val="a3"/>
      </w:pPr>
      <w:hyperlink w:anchor="sub11" w:history="1">
        <w:r>
          <w:rPr>
            <w:rStyle w:val="a4"/>
          </w:rPr>
          <w:t>Приложение Н (информационное). Виды строительных работ, оказывающих негативное</w:t>
        </w:r>
        <w:r>
          <w:rPr>
            <w:rStyle w:val="a4"/>
          </w:rPr>
          <w:t xml:space="preserve"> влияние на окружающую среду</w:t>
        </w:r>
      </w:hyperlink>
      <w:r>
        <w:t xml:space="preserve"> </w:t>
      </w:r>
    </w:p>
    <w:p w:rsidR="00000000" w:rsidRDefault="00FE46DD">
      <w:pPr>
        <w:pStyle w:val="a3"/>
      </w:pPr>
      <w:hyperlink w:anchor="sub12" w:history="1">
        <w:r>
          <w:rPr>
            <w:rStyle w:val="a4"/>
          </w:rPr>
          <w:t>Приложение П (информационное).</w:t>
        </w:r>
        <w:r>
          <w:rPr>
            <w:rStyle w:val="a4"/>
            <w:i/>
            <w:iCs/>
          </w:rPr>
          <w:t xml:space="preserve"> </w:t>
        </w:r>
        <w:r>
          <w:rPr>
            <w:rStyle w:val="a4"/>
          </w:rPr>
          <w:t>Экологическая оценка вариантов использования отходов строительных материалов</w:t>
        </w:r>
      </w:hyperlink>
    </w:p>
    <w:p w:rsidR="00000000" w:rsidRDefault="00FE46DD">
      <w:pPr>
        <w:pStyle w:val="a3"/>
      </w:pPr>
      <w:bookmarkStart w:id="2" w:name="ContentEnd"/>
      <w:bookmarkEnd w:id="2"/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bookmarkStart w:id="3" w:name="SUB20"/>
      <w:bookmarkEnd w:id="3"/>
      <w:r>
        <w:rPr>
          <w:rStyle w:val="s1"/>
        </w:rPr>
        <w:t>ВВЕДЕНИЕ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j"/>
      </w:pPr>
      <w:r>
        <w:rPr>
          <w:rStyle w:val="s0"/>
        </w:rPr>
        <w:t>Настоящий документ разработан в рамках реформирования нормативной базы стро</w:t>
      </w:r>
      <w:r>
        <w:rPr>
          <w:rStyle w:val="s0"/>
        </w:rPr>
        <w:t>ительной сферы Республики Казахстан.</w:t>
      </w:r>
    </w:p>
    <w:p w:rsidR="00000000" w:rsidRDefault="00FE46DD">
      <w:pPr>
        <w:pStyle w:val="pj"/>
      </w:pPr>
      <w:r>
        <w:rPr>
          <w:rStyle w:val="s0"/>
        </w:rPr>
        <w:t>Настоящий свод правил является одним из нормативных документов доказательной базы Технического регламента «Требования к безопасности зданий и сооружений, строительных материалов и изделий» направлены на устранение техни</w:t>
      </w:r>
      <w:r>
        <w:rPr>
          <w:rStyle w:val="s0"/>
        </w:rPr>
        <w:t>ческих барьеров в международном сотрудничестве в области строительства.</w:t>
      </w:r>
    </w:p>
    <w:p w:rsidR="00000000" w:rsidRDefault="00FE46DD">
      <w:pPr>
        <w:pStyle w:val="pj"/>
      </w:pPr>
      <w:r>
        <w:rPr>
          <w:rStyle w:val="s0"/>
        </w:rPr>
        <w:t>В настоящем своде правил приведены приемлемые решения, обеспечивающие выполнение требований СН РК «Общественные здания и сооружения».</w:t>
      </w:r>
    </w:p>
    <w:p w:rsidR="00000000" w:rsidRDefault="00FE46DD">
      <w:pPr>
        <w:pStyle w:val="pj"/>
      </w:pPr>
      <w:r>
        <w:rPr>
          <w:rStyle w:val="s0"/>
        </w:rPr>
        <w:t>Приемлемые решения настоящего свода правил не явля</w:t>
      </w:r>
      <w:r>
        <w:rPr>
          <w:rStyle w:val="s0"/>
        </w:rPr>
        <w:t>ются единственным способом выполнения требований строительных норм СН РК «Общественные здания и сооружения».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c"/>
      </w:pPr>
      <w:bookmarkStart w:id="4" w:name="SUB100"/>
      <w:bookmarkEnd w:id="4"/>
      <w:r>
        <w:rPr>
          <w:rStyle w:val="s1"/>
        </w:rPr>
        <w:t>1. ОБЛАСТЬ ПРИМЕНЕНИЯ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1.1 Настоящий свод правил устанавливает приемлемые решения к размещению, проектированию зданий, земельному участку, тер</w:t>
      </w:r>
      <w:r>
        <w:rPr>
          <w:rStyle w:val="s0"/>
        </w:rPr>
        <w:t>ритории, объемно-планировочным решениям, инженерным системам общественных зданий и сооружений высотой до 50 м.</w:t>
      </w:r>
    </w:p>
    <w:p w:rsidR="00000000" w:rsidRDefault="00FE46DD">
      <w:pPr>
        <w:pStyle w:val="pj"/>
      </w:pPr>
      <w:r>
        <w:rPr>
          <w:rStyle w:val="s0"/>
        </w:rPr>
        <w:t>1.2 Требования настоящего государственного норматива не распространяются на проектирование сезонных и мобильных зданий и сооружений общественного</w:t>
      </w:r>
      <w:r>
        <w:rPr>
          <w:rStyle w:val="s0"/>
        </w:rPr>
        <w:t xml:space="preserve"> назначения, а также помещений производственного и складского назначения, не входящих в состав общественных зданий, приведенных в приложении А.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bookmarkStart w:id="5" w:name="SUB200"/>
      <w:bookmarkEnd w:id="5"/>
      <w:r>
        <w:rPr>
          <w:rStyle w:val="s1"/>
        </w:rPr>
        <w:t>2. НОРМАТИВНЫЕ ССЫЛКИ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Для применения настоящего свода правил необходимы следующие ссылочные нормативные документы:</w:t>
      </w:r>
    </w:p>
    <w:p w:rsidR="00000000" w:rsidRDefault="00FE46DD">
      <w:pPr>
        <w:pStyle w:val="pj"/>
      </w:pPr>
      <w:r>
        <w:rPr>
          <w:rStyle w:val="s0"/>
        </w:rPr>
        <w:t>СП РК 2.03-03-2012 Здания и сооружения на подрабатываемых территориях и просадочных грунтах.</w:t>
      </w:r>
    </w:p>
    <w:p w:rsidR="00000000" w:rsidRDefault="00FE46DD">
      <w:pPr>
        <w:pStyle w:val="pj"/>
      </w:pPr>
      <w:r>
        <w:rPr>
          <w:rStyle w:val="s0"/>
        </w:rPr>
        <w:t>СП РК 2.04.36-2013 Устройство молниезащиты зданий и сооружений.</w:t>
      </w:r>
    </w:p>
    <w:p w:rsidR="00000000" w:rsidRDefault="00FE46DD">
      <w:pPr>
        <w:pStyle w:val="pj"/>
      </w:pPr>
      <w:r>
        <w:rPr>
          <w:rStyle w:val="s0"/>
        </w:rPr>
        <w:t xml:space="preserve">СП РК </w:t>
      </w:r>
      <w:r>
        <w:rPr>
          <w:rStyle w:val="s0"/>
        </w:rPr>
        <w:t>3.01-11-2013 Градостроительство. Планировка и застройки городских и сельских населенных пунктов.</w:t>
      </w:r>
    </w:p>
    <w:p w:rsidR="00000000" w:rsidRDefault="00FE46DD">
      <w:pPr>
        <w:pStyle w:val="pj"/>
      </w:pPr>
      <w:r>
        <w:rPr>
          <w:rStyle w:val="s0"/>
        </w:rPr>
        <w:t>СП РК 3.02-27-2012 Дошкольные объекты образования.</w:t>
      </w:r>
    </w:p>
    <w:p w:rsidR="00000000" w:rsidRDefault="00FE46DD">
      <w:pPr>
        <w:pStyle w:val="pj"/>
      </w:pPr>
      <w:r>
        <w:rPr>
          <w:rStyle w:val="s0"/>
        </w:rPr>
        <w:t>СП РК 3.02-28-2012 Общеобразовательные учреждения.</w:t>
      </w:r>
    </w:p>
    <w:p w:rsidR="00000000" w:rsidRDefault="00FE46DD">
      <w:pPr>
        <w:pStyle w:val="pj"/>
      </w:pPr>
      <w:r>
        <w:rPr>
          <w:rStyle w:val="s0"/>
        </w:rPr>
        <w:t>СП РК 3.02-37'-2012 Здания жилые многоквартирные.</w:t>
      </w:r>
    </w:p>
    <w:p w:rsidR="00000000" w:rsidRDefault="00FE46DD">
      <w:pPr>
        <w:pStyle w:val="pj"/>
      </w:pPr>
      <w:r>
        <w:rPr>
          <w:rStyle w:val="s0"/>
        </w:rPr>
        <w:t>СП РК 3</w:t>
      </w:r>
      <w:r>
        <w:rPr>
          <w:rStyle w:val="s0"/>
        </w:rPr>
        <w:t>.02-71-2013 Административные и бытовые здания.</w:t>
      </w:r>
    </w:p>
    <w:p w:rsidR="00000000" w:rsidRDefault="00FE46DD">
      <w:pPr>
        <w:pStyle w:val="pj"/>
      </w:pPr>
      <w:r>
        <w:rPr>
          <w:rStyle w:val="s0"/>
        </w:rPr>
        <w:t>СП РК 3.06-02-2012 Проектирование зданий и сооружений с учетом доступности для маломобильных групп населения. Общие положения.</w:t>
      </w:r>
    </w:p>
    <w:p w:rsidR="00000000" w:rsidRDefault="00FE46DD">
      <w:pPr>
        <w:pStyle w:val="pj"/>
      </w:pPr>
      <w:r>
        <w:rPr>
          <w:rStyle w:val="s0"/>
        </w:rPr>
        <w:t>СП РК 4.01-03-2012 Внутренний водопровод и канализация зданий и сооружений.</w:t>
      </w:r>
    </w:p>
    <w:p w:rsidR="00000000" w:rsidRDefault="00FE46DD">
      <w:pPr>
        <w:pStyle w:val="pj"/>
      </w:pPr>
      <w:r>
        <w:rPr>
          <w:rStyle w:val="s0"/>
        </w:rPr>
        <w:t xml:space="preserve">СП РК </w:t>
      </w:r>
      <w:r>
        <w:rPr>
          <w:rStyle w:val="s0"/>
        </w:rPr>
        <w:t>4.02-07-2012 Отопление, вентиляция и кондиционирование.</w:t>
      </w:r>
    </w:p>
    <w:p w:rsidR="00000000" w:rsidRDefault="00FE46DD">
      <w:pPr>
        <w:pStyle w:val="pj"/>
      </w:pPr>
      <w:r>
        <w:rPr>
          <w:rStyle w:val="s0"/>
        </w:rPr>
        <w:t>СП РК 4.04-27-2013 Электрооборудование жилых и общественных зданий. Правила проектирования.</w:t>
      </w:r>
    </w:p>
    <w:p w:rsidR="00000000" w:rsidRDefault="00FE46DD">
      <w:pPr>
        <w:pStyle w:val="pj"/>
      </w:pPr>
      <w:r>
        <w:rPr>
          <w:rStyle w:val="s0"/>
        </w:rPr>
        <w:t>СП РК 5.01-27-2013 Основания зданий и сооружений.</w:t>
      </w:r>
    </w:p>
    <w:p w:rsidR="00000000" w:rsidRDefault="00FE46DD">
      <w:pPr>
        <w:pStyle w:val="pj"/>
      </w:pPr>
      <w:r>
        <w:rPr>
          <w:rStyle w:val="s0"/>
        </w:rPr>
        <w:t>Примечание - При пользовании целесообразно проверить дейст</w:t>
      </w:r>
      <w:r>
        <w:rPr>
          <w:rStyle w:val="s0"/>
        </w:rPr>
        <w:t>вие ссылочных документов по информационным каталогам «Перечень нормативных правовых и нормативно-технических актов в сфере архитектуры, градостроительства и строительства, действующих на территории Республики Казахстан», «Указатель нормативных документов п</w:t>
      </w:r>
      <w:r>
        <w:rPr>
          <w:rStyle w:val="s0"/>
        </w:rPr>
        <w:t>о стандартизации Республики Казахстан» и «Указатель межгосударственных нормативных документов по стандартизации Республики Казахстан», составляемым ежегодно по состоянию на текущий год и соответствующим ежемесячно издаваемым информационным бюллетеням-журна</w:t>
      </w:r>
      <w:r>
        <w:rPr>
          <w:rStyle w:val="s0"/>
        </w:rPr>
        <w:t>лам. Если ссылочный документ заменен (изменен), то при пользовании настоящим нормативом следует руководствоваться замененным (измененным) документом. Если ссылочный документ отменен без замены, то положение, в котором дана ссылка на него, применяется в час</w:t>
      </w:r>
      <w:r>
        <w:rPr>
          <w:rStyle w:val="s0"/>
        </w:rPr>
        <w:t>ти, не затрагивающей эту ссылку.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bookmarkStart w:id="6" w:name="SUB300"/>
      <w:bookmarkEnd w:id="6"/>
      <w:r>
        <w:rPr>
          <w:rStyle w:val="s1"/>
        </w:rPr>
        <w:t>3. ТЕРМИНЫ И ОПРЕДЕЛЕНИЯ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В настоящем своде правил применяются термины и определения, приведенные в строительных нормах к данному объекту, а также следующие термины с соответствующими определениями:</w:t>
      </w:r>
    </w:p>
    <w:p w:rsidR="00000000" w:rsidRDefault="00FE46DD">
      <w:pPr>
        <w:pStyle w:val="pj"/>
      </w:pPr>
      <w:r>
        <w:rPr>
          <w:rStyle w:val="s0"/>
          <w:b/>
          <w:bCs/>
        </w:rPr>
        <w:t>3.1 Общественные зд</w:t>
      </w:r>
      <w:r>
        <w:rPr>
          <w:rStyle w:val="s0"/>
          <w:b/>
          <w:bCs/>
        </w:rPr>
        <w:t>ания:</w:t>
      </w:r>
      <w:r>
        <w:rPr>
          <w:rStyle w:val="s0"/>
        </w:rPr>
        <w:t xml:space="preserve"> </w:t>
      </w:r>
      <w:r>
        <w:rPr>
          <w:rStyle w:val="s0"/>
        </w:rPr>
        <w:t>Здания и сооружения, предназначенные для социального обслуживания населения и для размещения административных учреждений и общественных организаций, предоставляющих услуги или обслуживание для физических или юридических лиц в соответствии с приложением А.</w:t>
      </w:r>
    </w:p>
    <w:p w:rsidR="00000000" w:rsidRDefault="00FE46DD">
      <w:pPr>
        <w:pStyle w:val="pj"/>
      </w:pPr>
      <w:r>
        <w:rPr>
          <w:rStyle w:val="s0"/>
          <w:b/>
          <w:bCs/>
        </w:rPr>
        <w:t>3.2 Условная единица хранения архивных документов:</w:t>
      </w:r>
      <w:r>
        <w:rPr>
          <w:rStyle w:val="s0"/>
        </w:rPr>
        <w:t xml:space="preserve"> Условная единица, соответствующая делу с размерами: 210 мм × 297 мм × 17 мм в архивохранилищах с горизонтальной системой архивного хранения при установке на 1 м стеллажей полки двух по высоте рядов первичн</w:t>
      </w:r>
      <w:r>
        <w:rPr>
          <w:rStyle w:val="s0"/>
        </w:rPr>
        <w:t>ых средств хранения с размерами 245 мм × 350 мм × 180 мм (в каждом 10 дел).</w:t>
      </w:r>
    </w:p>
    <w:p w:rsidR="00000000" w:rsidRDefault="00FE46DD">
      <w:pPr>
        <w:pStyle w:val="pj"/>
      </w:pPr>
      <w:r>
        <w:rPr>
          <w:rStyle w:val="s0"/>
          <w:b/>
          <w:bCs/>
        </w:rPr>
        <w:t>3.3 Условная единица хранения библиотечных фондов:</w:t>
      </w:r>
      <w:r>
        <w:rPr>
          <w:rStyle w:val="s0"/>
        </w:rPr>
        <w:t xml:space="preserve"> Условная единица, соответствующая книге с размерами 203 мм × 260 × 18 мм в книгохранилищах массовых библиотек с систематической р</w:t>
      </w:r>
      <w:r>
        <w:rPr>
          <w:rStyle w:val="s0"/>
        </w:rPr>
        <w:t>асстановкой фондов на стационарных стеллажах при установке на 1 м стеллажей полки 45 единиц хранения.</w:t>
      </w:r>
    </w:p>
    <w:p w:rsidR="00000000" w:rsidRDefault="00FE46DD">
      <w:pPr>
        <w:pStyle w:val="a3"/>
      </w:pPr>
      <w:r>
        <w:rPr>
          <w:b/>
          <w:bCs/>
          <w:i/>
          <w:iCs/>
        </w:rPr>
        <w:t>(нумерация в соответствии с оригиналом)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bookmarkStart w:id="7" w:name="SUB400"/>
      <w:bookmarkEnd w:id="7"/>
      <w:r>
        <w:rPr>
          <w:b/>
          <w:bCs/>
        </w:rPr>
        <w:t>4. ПРИЕМЛЕМЫЕ РЕШЕНИЯ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bookmarkStart w:id="8" w:name="SUB401"/>
      <w:bookmarkEnd w:id="8"/>
      <w:r>
        <w:rPr>
          <w:rStyle w:val="s0"/>
        </w:rPr>
        <w:t>4.1 Общие требования</w:t>
      </w:r>
    </w:p>
    <w:p w:rsidR="00000000" w:rsidRDefault="00FE46DD">
      <w:pPr>
        <w:pStyle w:val="pj"/>
      </w:pPr>
      <w:r>
        <w:rPr>
          <w:rStyle w:val="s0"/>
        </w:rPr>
        <w:t>4.1.1 Перечень основных функционально-типологических групп зданий и помещений общественного назначения приведен в приложении А.</w:t>
      </w:r>
    </w:p>
    <w:p w:rsidR="00000000" w:rsidRDefault="00FE46DD">
      <w:pPr>
        <w:pStyle w:val="pj"/>
      </w:pPr>
      <w:r>
        <w:rPr>
          <w:rStyle w:val="s0"/>
        </w:rPr>
        <w:t>4.1.2 Правила подсчета общей, полезной и расчетной площади, строительного объема, площади застройки и этажности приведены в прил</w:t>
      </w:r>
      <w:r>
        <w:rPr>
          <w:rStyle w:val="s0"/>
        </w:rPr>
        <w:t>ожении Б.</w:t>
      </w:r>
    </w:p>
    <w:p w:rsidR="00000000" w:rsidRDefault="00FE46DD">
      <w:pPr>
        <w:pStyle w:val="pj"/>
      </w:pPr>
      <w:r>
        <w:rPr>
          <w:rStyle w:val="s0"/>
        </w:rPr>
        <w:t>4.1.3 Объемно-планировочные решения, площади, состав помещений и их функциональная взаимосвязь в общественных зданиях определяются требованиями настоящего свода правила, а также нормативными документами конкретного вида объектов, на которые распр</w:t>
      </w:r>
      <w:r>
        <w:rPr>
          <w:rStyle w:val="s0"/>
        </w:rPr>
        <w:t>остраняется данный документ.</w:t>
      </w:r>
    </w:p>
    <w:p w:rsidR="00000000" w:rsidRDefault="00FE46DD">
      <w:pPr>
        <w:pStyle w:val="pj"/>
      </w:pPr>
      <w:r>
        <w:rPr>
          <w:rStyle w:val="s0"/>
        </w:rPr>
        <w:t>4.1.4 Уменьшение от норм площадей, установленных для отдельных помещений, не должно превышать 5% для помещений, встроенных в жилые дома, - не более 15%.</w:t>
      </w:r>
    </w:p>
    <w:p w:rsidR="00000000" w:rsidRDefault="00FE46DD">
      <w:pPr>
        <w:pStyle w:val="pj"/>
      </w:pPr>
      <w:r>
        <w:rPr>
          <w:rStyle w:val="s0"/>
        </w:rPr>
        <w:t>4.1.5 При проектировании зданий, групп помещений или отдельных помещений о</w:t>
      </w:r>
      <w:r>
        <w:rPr>
          <w:rStyle w:val="s0"/>
        </w:rPr>
        <w:t>бщественного назначения, предназначенных для непосредственного обслуживания населения, доступных для маломобильных посетителей (зрителей, покупателей, учащихся и т.д.), следует руководствоваться требованиями СП РК 3.06-02.</w:t>
      </w:r>
    </w:p>
    <w:p w:rsidR="00000000" w:rsidRDefault="00FE46DD">
      <w:pPr>
        <w:pStyle w:val="pj"/>
      </w:pPr>
      <w:r>
        <w:rPr>
          <w:rStyle w:val="s0"/>
        </w:rPr>
        <w:t>4.1.6 Высоту помещений от пола до</w:t>
      </w:r>
      <w:r>
        <w:rPr>
          <w:rStyle w:val="s0"/>
        </w:rPr>
        <w:t xml:space="preserve"> потолка общественных зданий и жилых помещений санаториев следует принимать не менее 3 м, а жилых помещений в других общественных зданиях - в соответствии с СП РК 3.02-37. Высоту основных помещений бань и банно-оздоровительных комплексов вместимостью менее</w:t>
      </w:r>
      <w:r>
        <w:rPr>
          <w:rStyle w:val="s0"/>
        </w:rPr>
        <w:t xml:space="preserve"> 100 мест следует принимать не менее 3,3 м, вместимостью 100 мест и более, а также производственных помещений прачечной-химчистки - не менее 3,6 м.</w:t>
      </w:r>
    </w:p>
    <w:p w:rsidR="00000000" w:rsidRDefault="00FE46DD">
      <w:pPr>
        <w:pStyle w:val="pj"/>
      </w:pPr>
      <w:r>
        <w:rPr>
          <w:rStyle w:val="s0"/>
        </w:rPr>
        <w:t>4.1.7 В отдельных помещениях вспомогательного назначения и коридорах в зависимости от объемно-планировочного</w:t>
      </w:r>
      <w:r>
        <w:rPr>
          <w:rStyle w:val="s0"/>
        </w:rPr>
        <w:t xml:space="preserve"> решения зданий и технологических требований допускается соответствующее уменьшение высоты. При этом, высота должна быть не менее 2,5 м.</w:t>
      </w:r>
    </w:p>
    <w:p w:rsidR="00000000" w:rsidRDefault="00FE46DD">
      <w:pPr>
        <w:pStyle w:val="pj"/>
      </w:pPr>
      <w:r>
        <w:rPr>
          <w:rStyle w:val="s0"/>
        </w:rPr>
        <w:t xml:space="preserve">4.1.8 Высоту помещений в общественных зданиях общей вместимостью до 40 чел., а предприятий розничной торговли площадью </w:t>
      </w:r>
      <w:r>
        <w:rPr>
          <w:rStyle w:val="s0"/>
        </w:rPr>
        <w:t>до 250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допускается принимать по высоте помещений жилых зданий.</w:t>
      </w:r>
    </w:p>
    <w:p w:rsidR="00000000" w:rsidRDefault="00FE46DD">
      <w:pPr>
        <w:pStyle w:val="pj"/>
      </w:pPr>
      <w:r>
        <w:rPr>
          <w:rStyle w:val="s0"/>
        </w:rPr>
        <w:t>4.1.9 В помещении с наклонным потолком или разными по высоте частями помещения требованиям к наименьшей высоте должна отвечать средняя высота помещения. При этом, высота помещения в любой ег</w:t>
      </w:r>
      <w:r>
        <w:rPr>
          <w:rStyle w:val="s0"/>
        </w:rPr>
        <w:t>о части должна быть не менее 2,5 м.</w:t>
      </w:r>
    </w:p>
    <w:p w:rsidR="00000000" w:rsidRDefault="00FE46DD">
      <w:pPr>
        <w:pStyle w:val="pj"/>
      </w:pPr>
      <w:r>
        <w:rPr>
          <w:rStyle w:val="s0"/>
        </w:rPr>
        <w:t>4.1.10 Высота технического этажа определяется в каждом отдельном случае в зависимости от вида размещаемых инженерного оборудования и инженерных сетей, условий их эксплуатации. Высота в местах прохода обслуживающего персо</w:t>
      </w:r>
      <w:r>
        <w:rPr>
          <w:rStyle w:val="s0"/>
        </w:rPr>
        <w:t>нала до низа выступающих конструкций должна быть не менее 1,8 м.</w:t>
      </w:r>
    </w:p>
    <w:p w:rsidR="00000000" w:rsidRDefault="00FE46DD">
      <w:pPr>
        <w:pStyle w:val="pj"/>
      </w:pPr>
      <w:r>
        <w:rPr>
          <w:rStyle w:val="s0"/>
        </w:rPr>
        <w:t>4.1.11 Высота от пола до потолка технического этажа (технического подполья), предназначенного для размещения только инженерных сетей с трубопроводами и изоляцией трубопроводов из негорючих ма</w:t>
      </w:r>
      <w:r>
        <w:rPr>
          <w:rStyle w:val="s0"/>
        </w:rPr>
        <w:t>териалов, может быть не менее 1,6 м.</w:t>
      </w:r>
    </w:p>
    <w:p w:rsidR="00000000" w:rsidRDefault="00FE46DD">
      <w:pPr>
        <w:pStyle w:val="pj"/>
      </w:pPr>
      <w:r>
        <w:rPr>
          <w:rStyle w:val="s0"/>
        </w:rPr>
        <w:t>4.1.12 Сквозные проезды в зданиях следует принимать шириной (в свету) не менее 3,5 м и высотой не менее 4,25 м.</w:t>
      </w:r>
    </w:p>
    <w:p w:rsidR="00000000" w:rsidRDefault="00FE46DD">
      <w:pPr>
        <w:pStyle w:val="pj"/>
      </w:pPr>
      <w:r>
        <w:rPr>
          <w:rStyle w:val="s0"/>
        </w:rPr>
        <w:t>Сквозные проходы через лестничные клетки зданий должны быть расположены на расстоянии один от другого не бо</w:t>
      </w:r>
      <w:r>
        <w:rPr>
          <w:rStyle w:val="s0"/>
        </w:rPr>
        <w:t>лее 100 м.</w:t>
      </w:r>
    </w:p>
    <w:p w:rsidR="00000000" w:rsidRDefault="00FE46DD">
      <w:pPr>
        <w:pStyle w:val="pj"/>
      </w:pPr>
      <w:r>
        <w:rPr>
          <w:rStyle w:val="s0"/>
        </w:rPr>
        <w:t>4.1.13 Отметка пола помещений у входа в здание должна быть выше отметки тротуара перед входом не менее чем на 0,15 м.</w:t>
      </w:r>
    </w:p>
    <w:p w:rsidR="00000000" w:rsidRDefault="00FE46DD">
      <w:pPr>
        <w:pStyle w:val="pj"/>
      </w:pPr>
      <w:r>
        <w:rPr>
          <w:rStyle w:val="s0"/>
        </w:rPr>
        <w:t xml:space="preserve">Допускается принимать отметку пола у входа в здание менее 0,15 м (в том числе и заглубление ниже отметки тротуара) при условии </w:t>
      </w:r>
      <w:r>
        <w:rPr>
          <w:rStyle w:val="s0"/>
        </w:rPr>
        <w:t>предохранения помещений от попадания осадков.</w:t>
      </w:r>
    </w:p>
    <w:p w:rsidR="00000000" w:rsidRDefault="00FE46DD">
      <w:pPr>
        <w:pStyle w:val="pj"/>
      </w:pPr>
      <w:r>
        <w:rPr>
          <w:rStyle w:val="s0"/>
        </w:rPr>
        <w:t>4.1.14 Перечень помещений общественных зданий, которые допускается располагать в цокольных и подвальных этажах, приведен в обязательном приложении В, а размещаемых полностью или преимущественно в подземном прос</w:t>
      </w:r>
      <w:r>
        <w:rPr>
          <w:rStyle w:val="s0"/>
        </w:rPr>
        <w:t>транстве производится по заданию на проектирование.</w:t>
      </w:r>
    </w:p>
    <w:p w:rsidR="00000000" w:rsidRDefault="00FE46DD">
      <w:pPr>
        <w:pStyle w:val="pj"/>
      </w:pPr>
      <w:r>
        <w:rPr>
          <w:rStyle w:val="s0"/>
        </w:rPr>
        <w:t>4.1.15 Техническое подполье, в котором проложены инженерные сети, должно иметь выходы наружу (через двери 0,75 × 1,5 м или люки размером не менее 0,6 м × 0,8 м, оборудованные вертикальными лестницами) в с</w:t>
      </w:r>
      <w:r>
        <w:rPr>
          <w:rStyle w:val="s0"/>
        </w:rPr>
        <w:t>оответствии с требованиями действующих нормативных документов по пожарной безопасности.</w:t>
      </w:r>
    </w:p>
    <w:p w:rsidR="00000000" w:rsidRDefault="00FE46DD">
      <w:pPr>
        <w:pStyle w:val="pj"/>
      </w:pPr>
      <w:r>
        <w:rPr>
          <w:rStyle w:val="s0"/>
        </w:rPr>
        <w:t>4.1.16 В отдельных общественных зданиях, определяемых по схеме размещения сооружений гражданской обороны, следует проектировать помещения двойного назначения в соответс</w:t>
      </w:r>
      <w:r>
        <w:rPr>
          <w:rStyle w:val="s0"/>
        </w:rPr>
        <w:t xml:space="preserve">твии с требованиями действующих </w:t>
      </w:r>
      <w:r>
        <w:t>нормативных документов по проектированию объектов гражданской обороны.</w:t>
      </w:r>
    </w:p>
    <w:p w:rsidR="00000000" w:rsidRDefault="00FE46DD">
      <w:pPr>
        <w:pStyle w:val="pj"/>
      </w:pPr>
      <w:bookmarkStart w:id="9" w:name="SUB402"/>
      <w:bookmarkEnd w:id="9"/>
      <w:r>
        <w:rPr>
          <w:rStyle w:val="s0"/>
          <w:b/>
          <w:bCs/>
        </w:rPr>
        <w:t>4.2 Пожарная безопасность</w:t>
      </w:r>
    </w:p>
    <w:p w:rsidR="00000000" w:rsidRDefault="00FE46DD">
      <w:pPr>
        <w:pStyle w:val="pj"/>
      </w:pPr>
      <w:bookmarkStart w:id="10" w:name="SUB40201"/>
      <w:bookmarkEnd w:id="10"/>
      <w:r>
        <w:rPr>
          <w:rStyle w:val="s0"/>
          <w:b/>
          <w:bCs/>
        </w:rPr>
        <w:t>4.2.1 Общие положения по обеспечению пожарной безопасности</w:t>
      </w:r>
    </w:p>
    <w:p w:rsidR="00000000" w:rsidRDefault="00FE46DD">
      <w:pPr>
        <w:pStyle w:val="pj"/>
      </w:pPr>
      <w:r>
        <w:rPr>
          <w:rStyle w:val="s0"/>
        </w:rPr>
        <w:t>4.2.1.1 Площадь этажа между противопожарными стенами 1-го типа в зав</w:t>
      </w:r>
      <w:r>
        <w:rPr>
          <w:rStyle w:val="s0"/>
        </w:rPr>
        <w:t>исимости от степени огнестойкости и этажности зданий должна быть не более указанной в таблице 1, зданий предприятий бытового обслуживания - в таблице 2, предприятий розничной торговли - в таблице 3.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1 - Площадь этажа между противопожарными стенам</w:t>
      </w:r>
      <w:r>
        <w:rPr>
          <w:rStyle w:val="s1"/>
        </w:rPr>
        <w:t>и 1-го типа в зависимости от степени огнестойкости и этажности общественных зданий</w:t>
      </w:r>
    </w:p>
    <w:p w:rsidR="00000000" w:rsidRDefault="00FE46DD">
      <w:pPr>
        <w:pStyle w:val="pc"/>
      </w:pPr>
      <w:r>
        <w:t> </w:t>
      </w:r>
    </w:p>
    <w:tbl>
      <w:tblPr>
        <w:tblW w:w="497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1537"/>
        <w:gridCol w:w="1728"/>
        <w:gridCol w:w="1097"/>
        <w:gridCol w:w="1097"/>
        <w:gridCol w:w="1097"/>
        <w:gridCol w:w="1252"/>
      </w:tblGrid>
      <w:tr w:rsidR="00000000">
        <w:trPr>
          <w:trHeight w:val="20"/>
          <w:jc w:val="center"/>
        </w:trPr>
        <w:tc>
          <w:tcPr>
            <w:tcW w:w="8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здания</w:t>
            </w:r>
          </w:p>
        </w:tc>
        <w:tc>
          <w:tcPr>
            <w:tcW w:w="8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Наибольшее число этажей</w:t>
            </w:r>
          </w:p>
        </w:tc>
        <w:tc>
          <w:tcPr>
            <w:tcW w:w="320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Площадь, м</w:t>
            </w:r>
            <w:r>
              <w:rPr>
                <w:vertAlign w:val="superscript"/>
              </w:rPr>
              <w:t>2</w:t>
            </w:r>
            <w:r>
              <w:t>, этажа между противопожарными стенами в здании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Одноэтажном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2-этажном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3-5-этажном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6-9-этажном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10-16-этажном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2500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2200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IIIа, IIIб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1*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IV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1400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IVa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V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1200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"/>
            </w:pPr>
            <w:r>
              <w:rPr>
                <w:rStyle w:val="s0"/>
              </w:rPr>
              <w:t>* Для кинотеатров и клубов - см. таблица 7; общеобразовательных учреждений - см. таблица 6.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Примечания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1. В зданиях I и II степеней огнестойкости, при наличии автоматического пожаротушения площадь этажа между противопожарными стенами может быть увеличена не более чем вдвое.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2. Деревянные стены с внутренней стороны, перегородки и потолки зданий V степени ог</w:t>
            </w:r>
            <w:r>
              <w:rPr>
                <w:rStyle w:val="s0"/>
              </w:rPr>
              <w:t>нестойкости организаций дошкольного воспитания и обучения, общеобразовательных учреждений, зданий интернатных организаций, лечебных и амбулаторно-поликлинических учреждений, лагерей для отдыха детей и клубов (кроме одноэтажных зданий клубов с рублеными и б</w:t>
            </w:r>
            <w:r>
              <w:rPr>
                <w:rStyle w:val="s0"/>
              </w:rPr>
              <w:t xml:space="preserve">русчатыми стенами) должны быть отштукатурены или покрыты огнезащитными красками или лаками.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3. Площадь этажа между противопожарными стенами одноэтажных зданий с двухэтажной частью, занимающей менее 15% площади застройки здания, следует принимать как для о</w:t>
            </w:r>
            <w:r>
              <w:rPr>
                <w:rStyle w:val="s0"/>
              </w:rPr>
              <w:t xml:space="preserve">дноэтажных зданий.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4. В зданиях вокзалов вместо противопожарных стен допускается устройство водяных дренчерных завес в две нити, расположенных на расстоянии 0,5 м и обеспечивающих интенсивность орошения не менее 1 л/с на 1 м длины завес. Время работы заве</w:t>
            </w:r>
            <w:r>
              <w:rPr>
                <w:rStyle w:val="s0"/>
              </w:rPr>
              <w:t xml:space="preserve">с не менее 1 ч.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5. В зданиях аэровокзалов I степени огнестойкости площадь этажа между противопожарными стенами может быть увеличена до 10000 м</w:t>
            </w:r>
            <w:r>
              <w:rPr>
                <w:rStyle w:val="s0"/>
                <w:vertAlign w:val="superscript"/>
              </w:rPr>
              <w:t>2</w:t>
            </w:r>
            <w:r>
              <w:rPr>
                <w:rStyle w:val="s0"/>
              </w:rPr>
              <w:t>, если в подвальных (цокольных) этажах не располагаются склады, кладовые и другие помещения с наличием горючих м</w:t>
            </w:r>
            <w:r>
              <w:rPr>
                <w:rStyle w:val="s0"/>
              </w:rPr>
              <w:t>атериалов (кроме камер хранения багажа и гардеробных персонала). При этом, сообщение уборных, расположенных в подвальном и цокольном этажах, с первым этажом может осуществляться по открытым лестницам, а камер хранения и гардеробных - по отдельным лестницам</w:t>
            </w:r>
            <w:r>
              <w:rPr>
                <w:rStyle w:val="s0"/>
              </w:rPr>
              <w:t xml:space="preserve"> в закрытых лестничных клетках. Камеры хранения (кроме оборудованных автоматическими ячейками) и гардеробные необходимо отделять от остальных помещений подвала противопожарными перегородками 1-го типа и оборудовать установками автоматического пожаротушения</w:t>
            </w:r>
            <w:r>
              <w:rPr>
                <w:rStyle w:val="s0"/>
              </w:rPr>
              <w:t xml:space="preserve">, а командно-диспетчерские пункты - противопожарными перегородками.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6. В зданиях аэровокзалов площадь этажа между противопожарными стенами не ограничивают при условии оборудования установками автоматического пожаротушения.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7. Степень огнестойкости пристр</w:t>
            </w:r>
            <w:r>
              <w:rPr>
                <w:rStyle w:val="s0"/>
              </w:rPr>
              <w:t xml:space="preserve">оенных к зданию навесов, террас, галерей, а также отделенных противопожарными стенами служебных и других зданий и сооружений допускается принимать на одну степень огнестойкости ниже, чем степень огнестойкости здания. </w:t>
            </w:r>
          </w:p>
          <w:p w:rsidR="00000000" w:rsidRDefault="00FE46DD">
            <w:pPr>
              <w:pStyle w:val="pj"/>
              <w:spacing w:line="20" w:lineRule="atLeast"/>
            </w:pPr>
            <w:r>
              <w:rPr>
                <w:rStyle w:val="s0"/>
              </w:rPr>
              <w:t>8. В спортивных залах, залах крытых ка</w:t>
            </w:r>
            <w:r>
              <w:rPr>
                <w:rStyle w:val="s0"/>
              </w:rPr>
              <w:t>тков и залах ванн бассейнов (с местами для зрителей и без них), а также в залах для подготовительных занятий бассейнов и огневых зонах крытых тиров (в том числе размещаемых под трибунами или встроенных в другие общественные здания) при превышении их площад</w:t>
            </w:r>
            <w:r>
              <w:rPr>
                <w:rStyle w:val="s0"/>
              </w:rPr>
              <w:t>и по отношению к установленной в таблице 1 противопожарные стены следует предусматривать между зальными (в тирах - огневой зоной со стрелковой галереей) и другими помещениями. В помещениях вестибюлей и фойе при превышении их площади по отношению к установл</w:t>
            </w:r>
            <w:r>
              <w:rPr>
                <w:rStyle w:val="s0"/>
              </w:rPr>
              <w:t>енной в таблице 1 вместо противопожарных стен можно предусматривать светопрозрачные противопожарные перегородки 2-го типа.</w:t>
            </w:r>
          </w:p>
        </w:tc>
      </w:tr>
    </w:tbl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2 - Площадь этажа между противопожарными стенами 1-го типа в зависимости от степени огнестойкости и этажности зданий предприятий бытового обслуживания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2488"/>
        <w:gridCol w:w="4211"/>
      </w:tblGrid>
      <w:tr w:rsidR="00000000">
        <w:trPr>
          <w:trHeight w:val="20"/>
          <w:jc w:val="center"/>
        </w:trPr>
        <w:tc>
          <w:tcPr>
            <w:tcW w:w="1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здания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Наибольшее число этажей</w:t>
            </w:r>
          </w:p>
        </w:tc>
        <w:tc>
          <w:tcPr>
            <w:tcW w:w="2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Площадь, м</w:t>
            </w:r>
            <w:r>
              <w:rPr>
                <w:vertAlign w:val="superscript"/>
              </w:rPr>
              <w:t>2</w:t>
            </w:r>
            <w:r>
              <w:t>, (не более) этажа между противопожарными стенами в здании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I, II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IIIа, IIIб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IV, IVa и V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Примечание - В зданиях I и II степеней огнестойкости при наличии автоматического пожаротушения площадь этажа между противопожарными стенами может быть увеличена не более чем вдвое.</w:t>
            </w:r>
          </w:p>
        </w:tc>
      </w:tr>
    </w:tbl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3 - Площадь этажа между противопожарными стенами 1-го типа </w:t>
      </w:r>
      <w:r>
        <w:rPr>
          <w:rStyle w:val="s1"/>
        </w:rPr>
        <w:br/>
        <w:t>в за</w:t>
      </w:r>
      <w:r>
        <w:rPr>
          <w:rStyle w:val="s1"/>
        </w:rPr>
        <w:t>висимости от степени огнестойкости и этажности зданий предприятий</w:t>
      </w:r>
      <w:r>
        <w:rPr>
          <w:rStyle w:val="s1"/>
        </w:rPr>
        <w:br/>
        <w:t>розничной торговли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1914"/>
        <w:gridCol w:w="2106"/>
        <w:gridCol w:w="1531"/>
        <w:gridCol w:w="1723"/>
      </w:tblGrid>
      <w:tr w:rsidR="00000000">
        <w:trPr>
          <w:trHeight w:val="193"/>
          <w:jc w:val="center"/>
        </w:trPr>
        <w:tc>
          <w:tcPr>
            <w:tcW w:w="1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193" w:lineRule="atLeast"/>
            </w:pPr>
            <w:r>
              <w:t>Степень огнестойкости</w:t>
            </w:r>
          </w:p>
        </w:tc>
        <w:tc>
          <w:tcPr>
            <w:tcW w:w="10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193" w:lineRule="atLeast"/>
            </w:pPr>
            <w:r>
              <w:t>Наибольшее число этажей</w:t>
            </w:r>
          </w:p>
        </w:tc>
        <w:tc>
          <w:tcPr>
            <w:tcW w:w="275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193" w:lineRule="atLeast"/>
            </w:pPr>
            <w:r>
              <w:t>Площадь, м</w:t>
            </w:r>
            <w:r>
              <w:rPr>
                <w:vertAlign w:val="superscript"/>
              </w:rPr>
              <w:t>2</w:t>
            </w:r>
            <w:r>
              <w:t>, (не более) этажа между противопожарными стенами и зданиями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одноэтажные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2-этажные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3-5-этажные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I, II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 (1)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3500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2500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IIIа,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IIIб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IV, V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IVa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76"/>
          <w:jc w:val="center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Примечания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1. Степень огнестойкости здания и типы противопожарных стен здесь и далее следует принимать согласно требованиям действующих нормативно-технических документов по пожарной безопасности.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2. Наибольшую площадь этажа между противопожарными стенами магазинов I</w:t>
            </w:r>
            <w:r>
              <w:rPr>
                <w:rStyle w:val="s0"/>
              </w:rPr>
              <w:t xml:space="preserve"> и II степени огнестойкости допускается увеличивать не более чем вдвое при условии оборудования помещений установками автоматического пожаротушения; при увеличении нормативной интенсивности орошения автоматического пожаротушения на 100% в зданиях I степени</w:t>
            </w:r>
            <w:r>
              <w:rPr>
                <w:rStyle w:val="s0"/>
              </w:rPr>
              <w:t xml:space="preserve"> огнестойкости площадь этажа между противопожарными стенами допускается дополнительно увеличить еще не более чем на 10%.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3. Допускается увеличивать количество этажей на один этаж в магазинах I и II степени огнестойкости для размещения на этом этаже кладов</w:t>
            </w:r>
            <w:r>
              <w:rPr>
                <w:rStyle w:val="s0"/>
              </w:rPr>
              <w:t xml:space="preserve">ых, помещений для подготовки товаров к продаже, служебных, бытовых и технических помещений.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4. Данной таблицей следует пользоваться также при определении наибольшей площади этажа и этажности магазинов, встроенных (встроенно-пристроенных) в жилые здания, а</w:t>
            </w:r>
            <w:r>
              <w:rPr>
                <w:rStyle w:val="s0"/>
              </w:rPr>
              <w:t xml:space="preserve"> также в здания иного назначения либо пристроенных к ним.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5. В скобках указано допустимое дополнительное количество подземных этажей.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4.2.1.2 Предприятия розничной торговли торговой площадью более 100 м</w:t>
      </w:r>
      <w:r>
        <w:rPr>
          <w:rStyle w:val="s0"/>
          <w:vertAlign w:val="superscript"/>
        </w:rPr>
        <w:t>2</w:t>
      </w:r>
      <w:r>
        <w:rPr>
          <w:rStyle w:val="s0"/>
        </w:rPr>
        <w:t>, расположенные в зданиях иного назначения, следует отделять от других предприятий и помещений противопожарными стенами 2-го типа и перекрытиями 2-го типа.</w:t>
      </w:r>
    </w:p>
    <w:p w:rsidR="00000000" w:rsidRDefault="00FE46DD">
      <w:pPr>
        <w:pStyle w:val="pj"/>
      </w:pPr>
      <w:r>
        <w:rPr>
          <w:rStyle w:val="s0"/>
        </w:rPr>
        <w:t>4.2.1.3 В магазинах торговой площадью до 150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- одноэтажных отдельно стоящих, встроено-пристроенны</w:t>
      </w:r>
      <w:r>
        <w:rPr>
          <w:rStyle w:val="s0"/>
        </w:rPr>
        <w:t>х, пристроенных или встроенных в здания иного назначения допускается проектировать один эвакуационный выход из зала, предусматривая в качестве второго эвакуационного - выход из торгового зала через группу неторговых помещений, исключая кладовые.</w:t>
      </w:r>
    </w:p>
    <w:p w:rsidR="00000000" w:rsidRDefault="00FE46DD">
      <w:pPr>
        <w:pStyle w:val="pj"/>
      </w:pPr>
      <w:r>
        <w:rPr>
          <w:rStyle w:val="s0"/>
        </w:rPr>
        <w:t>4.2.1.4 Ск</w:t>
      </w:r>
      <w:r>
        <w:rPr>
          <w:rStyle w:val="s0"/>
        </w:rPr>
        <w:t>лады оружия, боеприпасов и оружейную мастерскую следует отделять от остальных помещений противопожарными стенами 2-го типа и перекрытиями 3-го типа.</w:t>
      </w:r>
    </w:p>
    <w:p w:rsidR="00000000" w:rsidRDefault="00FE46DD">
      <w:pPr>
        <w:pStyle w:val="pj"/>
      </w:pPr>
      <w:r>
        <w:rPr>
          <w:rStyle w:val="s0"/>
        </w:rPr>
        <w:t>4.2.1.5 Кладовые легковоспламеняющихся материалов (товаров) и горючих жидкостей в общественных зданиях и со</w:t>
      </w:r>
      <w:r>
        <w:rPr>
          <w:rStyle w:val="s0"/>
        </w:rPr>
        <w:t>оружениях следует располагать у наружных стен с оконными проемами и отделять их противопожарными перегородками 1-го типа и перекрытиями 3-го типа, предусматривая вход через тамбур-шлюз</w:t>
      </w:r>
    </w:p>
    <w:p w:rsidR="00000000" w:rsidRDefault="00FE46DD">
      <w:pPr>
        <w:pStyle w:val="pj"/>
      </w:pPr>
      <w:r>
        <w:rPr>
          <w:rStyle w:val="s0"/>
        </w:rPr>
        <w:t xml:space="preserve">4.2.1.6 Кладовые следует разделять на отсеки площадью не более 700 м2, </w:t>
      </w:r>
      <w:r>
        <w:rPr>
          <w:rStyle w:val="s0"/>
        </w:rPr>
        <w:t>допуская в пределах каждого отсека установку сетчатых или не доходящих до потолка перегородок. Дымоудаление в этом случае предусматривается на отсек в целом. Из кладовых, примыкающих к разгрузочным помещениям и платформам, связанным с ними дверными и оконн</w:t>
      </w:r>
      <w:r>
        <w:rPr>
          <w:rStyle w:val="s0"/>
        </w:rPr>
        <w:t>ыми проемами, дымоудаления не требуется.</w:t>
      </w:r>
    </w:p>
    <w:p w:rsidR="00000000" w:rsidRDefault="00FE46DD">
      <w:pPr>
        <w:pStyle w:val="pj"/>
      </w:pPr>
      <w:r>
        <w:rPr>
          <w:rStyle w:val="s0"/>
        </w:rPr>
        <w:t>4.2.1.7 Кладовые горючих товаров и товаров в горючей упаковке следует, как правило, размещать у наружных стен, отделяя их противопожарными перегородками 1-го типа от торгового зала площадью 250 м2 и более.</w:t>
      </w:r>
    </w:p>
    <w:p w:rsidR="00000000" w:rsidRDefault="00FE46DD">
      <w:pPr>
        <w:pStyle w:val="pj"/>
      </w:pPr>
      <w:r>
        <w:rPr>
          <w:rStyle w:val="s0"/>
        </w:rPr>
        <w:t>4.2.1.8 И</w:t>
      </w:r>
      <w:r>
        <w:rPr>
          <w:rStyle w:val="s0"/>
        </w:rPr>
        <w:t>з кладовых площадью более 50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следует предусматривать дымоудаление через оконные проемы или специальные шахты, а при размещении таких кладовых в подвале площадью до 300 м2 допускается предусматривать один эвакуационный выход, если число постоянно находящ</w:t>
      </w:r>
      <w:r>
        <w:rPr>
          <w:rStyle w:val="s0"/>
        </w:rPr>
        <w:t>ихся в нем не превышает 5 чел. При числе людей от 6 до 15 допускается предусматривать второй выход через люк размерами не менее 0,6 м × 0,8 м с вертикальной лестницей или через окно размерами не менее 0,75 м × 1,5 м с приспособлением для выхода.</w:t>
      </w:r>
    </w:p>
    <w:p w:rsidR="00000000" w:rsidRDefault="00FE46DD">
      <w:pPr>
        <w:pStyle w:val="pj"/>
      </w:pPr>
      <w:r>
        <w:rPr>
          <w:rStyle w:val="s0"/>
        </w:rPr>
        <w:t>4.2.1.9 Из</w:t>
      </w:r>
      <w:r>
        <w:rPr>
          <w:rStyle w:val="s0"/>
        </w:rPr>
        <w:t xml:space="preserve"> кладовых площадью до 50 м</w:t>
      </w:r>
      <w:r>
        <w:rPr>
          <w:rStyle w:val="s0"/>
          <w:vertAlign w:val="superscript"/>
        </w:rPr>
        <w:t>2</w:t>
      </w:r>
      <w:r>
        <w:rPr>
          <w:rStyle w:val="s0"/>
        </w:rPr>
        <w:t>, имеющих выходы в коридоры, дымоудаление допускается предусматривать через окна, расположенные в конце коридоров.</w:t>
      </w:r>
    </w:p>
    <w:p w:rsidR="00000000" w:rsidRDefault="00FE46DD">
      <w:pPr>
        <w:pStyle w:val="pj"/>
      </w:pPr>
      <w:r>
        <w:rPr>
          <w:rStyle w:val="s0"/>
        </w:rPr>
        <w:t>4.2.1.10 Предприятия бытового обслуживания населения площадью более 200 м</w:t>
      </w:r>
      <w:r>
        <w:rPr>
          <w:rStyle w:val="s0"/>
          <w:vertAlign w:val="superscript"/>
        </w:rPr>
        <w:t>2</w:t>
      </w:r>
      <w:r>
        <w:rPr>
          <w:rStyle w:val="s0"/>
        </w:rPr>
        <w:t>, размещаемые в составе торговых и общес</w:t>
      </w:r>
      <w:r>
        <w:rPr>
          <w:rStyle w:val="s0"/>
        </w:rPr>
        <w:t>твенных центров или общественных зданиях другого назначения, следует отделять от других предприятий и помещений противопожарными стенами 2-го типа и перекрытиями 2-го типа.</w:t>
      </w:r>
    </w:p>
    <w:p w:rsidR="00000000" w:rsidRDefault="00FE46DD">
      <w:pPr>
        <w:pStyle w:val="pj"/>
      </w:pPr>
      <w:r>
        <w:rPr>
          <w:rStyle w:val="s0"/>
        </w:rPr>
        <w:t>4.2.1.11 Степень огнестойкости зданий бань и банно-оздоровительных комплексов вместимостью более 20 мест должна быть не ниже III.</w:t>
      </w:r>
    </w:p>
    <w:p w:rsidR="00000000" w:rsidRDefault="00FE46DD">
      <w:pPr>
        <w:pStyle w:val="pj"/>
      </w:pPr>
      <w:r>
        <w:rPr>
          <w:rStyle w:val="s0"/>
        </w:rPr>
        <w:t>4.2.1.12 При устройстве встроенных саун необходимо соблюдение следующих требований:</w:t>
      </w:r>
    </w:p>
    <w:p w:rsidR="00000000" w:rsidRDefault="00FE46DD">
      <w:pPr>
        <w:pStyle w:val="pj"/>
      </w:pPr>
      <w:r>
        <w:rPr>
          <w:rStyle w:val="s0"/>
        </w:rPr>
        <w:t>- вентиляционный канал должен быть оборудо</w:t>
      </w:r>
      <w:r>
        <w:rPr>
          <w:rStyle w:val="s0"/>
        </w:rPr>
        <w:t>ван огнезадерживающим клапаном;</w:t>
      </w:r>
    </w:p>
    <w:p w:rsidR="00000000" w:rsidRDefault="00FE46DD">
      <w:pPr>
        <w:pStyle w:val="pj"/>
      </w:pPr>
      <w:r>
        <w:rPr>
          <w:rStyle w:val="s0"/>
        </w:rPr>
        <w:t>- высота помещений парильной не должна быть менее 1,9 м;</w:t>
      </w:r>
    </w:p>
    <w:p w:rsidR="00000000" w:rsidRDefault="00FE46DD">
      <w:pPr>
        <w:pStyle w:val="pj"/>
      </w:pPr>
      <w:r>
        <w:rPr>
          <w:rStyle w:val="s0"/>
        </w:rPr>
        <w:t>- объем парильной сауны должен быть не менее 8 м</w:t>
      </w:r>
      <w:r>
        <w:rPr>
          <w:rStyle w:val="s0"/>
          <w:vertAlign w:val="superscript"/>
        </w:rPr>
        <w:t>3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вместимость парильной - не более 10 мест;</w:t>
      </w:r>
    </w:p>
    <w:p w:rsidR="00000000" w:rsidRDefault="00FE46DD">
      <w:pPr>
        <w:pStyle w:val="pj"/>
      </w:pPr>
      <w:r>
        <w:rPr>
          <w:rStyle w:val="s0"/>
        </w:rPr>
        <w:t>- выделение парильной и комплекса помещений сауны в зданиях I, II, III с</w:t>
      </w:r>
      <w:r>
        <w:rPr>
          <w:rStyle w:val="s0"/>
        </w:rPr>
        <w:t>тепеней огнестойкости противопожарными перегородками 1-го типа и перекрытиями 3-го типа; в зданиях IIIа, IIIб, IV, IVa степеней огнестойкости - противопожарными перегородками и перекрытиями с пределом огнестойкости не менее REI 60;</w:t>
      </w:r>
    </w:p>
    <w:p w:rsidR="00000000" w:rsidRDefault="00FE46DD">
      <w:pPr>
        <w:pStyle w:val="pj"/>
      </w:pPr>
      <w:r>
        <w:rPr>
          <w:rStyle w:val="s0"/>
        </w:rPr>
        <w:t>- устройство из помещени</w:t>
      </w:r>
      <w:r>
        <w:rPr>
          <w:rStyle w:val="s0"/>
        </w:rPr>
        <w:t>й комплекса сауны обособленного эвакуационного выхода; не допускается устройство выходов непосредственно в вестибюли, холлы, лестничные клетки, предназначенные для эвакуации людей из зданий;</w:t>
      </w:r>
    </w:p>
    <w:p w:rsidR="00000000" w:rsidRDefault="00FE46DD">
      <w:pPr>
        <w:pStyle w:val="pj"/>
      </w:pPr>
      <w:r>
        <w:rPr>
          <w:rStyle w:val="s0"/>
        </w:rPr>
        <w:t>- в парильной между дверью и полом необходимо предусматривать заз</w:t>
      </w:r>
      <w:r>
        <w:rPr>
          <w:rStyle w:val="s0"/>
        </w:rPr>
        <w:t>ор не менее 0,03 м;</w:t>
      </w:r>
    </w:p>
    <w:p w:rsidR="00000000" w:rsidRDefault="00FE46DD">
      <w:pPr>
        <w:pStyle w:val="pj"/>
      </w:pPr>
      <w:r>
        <w:rPr>
          <w:rStyle w:val="s0"/>
        </w:rPr>
        <w:t>- оборудование печью заводского изготовления с автоматической защитой и отключением до полного остывания через 8 ч. непрерывной работы;</w:t>
      </w:r>
    </w:p>
    <w:p w:rsidR="00000000" w:rsidRDefault="00FE46DD">
      <w:pPr>
        <w:pStyle w:val="pj"/>
      </w:pPr>
      <w:r>
        <w:rPr>
          <w:rStyle w:val="s0"/>
        </w:rPr>
        <w:t>- пульт управления электрокаменкой размещается в сухом помещении перед парильной;</w:t>
      </w:r>
    </w:p>
    <w:p w:rsidR="00000000" w:rsidRDefault="00FE46DD">
      <w:pPr>
        <w:pStyle w:val="pj"/>
      </w:pPr>
      <w:r>
        <w:rPr>
          <w:rStyle w:val="s0"/>
        </w:rPr>
        <w:t>- устройство в пар</w:t>
      </w:r>
      <w:r>
        <w:rPr>
          <w:rStyle w:val="s0"/>
        </w:rPr>
        <w:t>ильной перфорированных сухотрубов, присоединенных к внутреннему водопроводу, требования к устройству сухотрубов приведены в приложении Ж данного документа;</w:t>
      </w:r>
    </w:p>
    <w:p w:rsidR="00000000" w:rsidRDefault="00FE46DD">
      <w:pPr>
        <w:pStyle w:val="pj"/>
      </w:pPr>
      <w:r>
        <w:rPr>
          <w:rStyle w:val="s0"/>
        </w:rPr>
        <w:t>- применение для отделки парильной лиственных пород древесины;</w:t>
      </w:r>
    </w:p>
    <w:p w:rsidR="00000000" w:rsidRDefault="00FE46DD">
      <w:pPr>
        <w:pStyle w:val="pj"/>
      </w:pPr>
      <w:r>
        <w:rPr>
          <w:rStyle w:val="s0"/>
        </w:rPr>
        <w:t>- расстояние от электрокаменки до обш</w:t>
      </w:r>
      <w:r>
        <w:rPr>
          <w:rStyle w:val="s0"/>
        </w:rPr>
        <w:t>ивки стен парильной должна быть не менее 0,2 м;</w:t>
      </w:r>
    </w:p>
    <w:p w:rsidR="00000000" w:rsidRDefault="00FE46DD">
      <w:pPr>
        <w:pStyle w:val="pj"/>
      </w:pPr>
      <w:r>
        <w:rPr>
          <w:rStyle w:val="s0"/>
        </w:rPr>
        <w:t>- устройство в парильной естественной приточно-вытяжной вентиляции с однократным воздухообменом;</w:t>
      </w:r>
    </w:p>
    <w:p w:rsidR="00000000" w:rsidRDefault="00FE46DD">
      <w:pPr>
        <w:pStyle w:val="pj"/>
      </w:pPr>
      <w:r>
        <w:rPr>
          <w:rStyle w:val="s0"/>
        </w:rPr>
        <w:t>- помещения раздевалок сауны необходимо оборудовать противодымными пожарными извещателями.</w:t>
      </w:r>
    </w:p>
    <w:p w:rsidR="00000000" w:rsidRDefault="00FE46DD">
      <w:pPr>
        <w:pStyle w:val="pj"/>
      </w:pPr>
      <w:r>
        <w:rPr>
          <w:rStyle w:val="s0"/>
        </w:rPr>
        <w:t>4.2.1.13 Стены здани</w:t>
      </w:r>
      <w:r>
        <w:rPr>
          <w:rStyle w:val="s0"/>
        </w:rPr>
        <w:t>й в местах примыкания к ним переходов и тоннелей следует предусматривать из негорючих материалов с пределом огнестойкости REI 120. Двери в проемах этих стен, ведущие в переходы и тоннели, должны быть противопожарными 2-го типа.</w:t>
      </w:r>
    </w:p>
    <w:p w:rsidR="00000000" w:rsidRDefault="00FE46DD">
      <w:pPr>
        <w:pStyle w:val="pji"/>
      </w:pPr>
      <w:r>
        <w:rPr>
          <w:rStyle w:val="s3"/>
        </w:rPr>
        <w:t>Пункт 4.2.1.14 изложен в ред</w:t>
      </w:r>
      <w:r>
        <w:rPr>
          <w:rStyle w:val="s3"/>
        </w:rPr>
        <w:t xml:space="preserve">акции </w:t>
      </w:r>
      <w:hyperlink r:id="rId8" w:anchor="sub_id=2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9" w:anchor="sub_id=4020114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4.2.1.14 Аудитории, актовые и конференц-залы, залы собраний и зальные помещения спортивных сооружений, а также детские развлекательные и образовательные помещения (площад</w:t>
      </w:r>
      <w:r>
        <w:t>ки) и аттракционы необходимо размещать по этажам в соответствии с таблицей 4.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Таблица 4 - Размещение зальных помещений по этажам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3093"/>
        <w:gridCol w:w="3191"/>
      </w:tblGrid>
      <w:tr w:rsidR="00000000">
        <w:trPr>
          <w:trHeight w:val="20"/>
          <w:jc w:val="center"/>
        </w:trPr>
        <w:tc>
          <w:tcPr>
            <w:tcW w:w="1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здания</w:t>
            </w:r>
          </w:p>
        </w:tc>
        <w:tc>
          <w:tcPr>
            <w:tcW w:w="1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Число мест в аудитории или зале</w:t>
            </w:r>
          </w:p>
        </w:tc>
        <w:tc>
          <w:tcPr>
            <w:tcW w:w="1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Предельный этаж размещения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I, II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300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свыше 300 до 600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свыше 600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300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свыше 300 до 600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IIIа, IV, V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300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IIIб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500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IVa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100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i"/>
      </w:pPr>
      <w:r>
        <w:rPr>
          <w:rStyle w:val="s3"/>
        </w:rPr>
        <w:t xml:space="preserve">Примечание изложено в редакции </w:t>
      </w:r>
      <w:hyperlink r:id="rId10" w:anchor="sub_id=2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11" w:anchor="sub_id=4020114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1"/>
      </w:tblGrid>
      <w:tr w:rsidR="00000000">
        <w:trPr>
          <w:trHeight w:val="20"/>
          <w:jc w:val="center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"/>
            </w:pPr>
            <w:r>
              <w:t>Примечания</w:t>
            </w:r>
          </w:p>
          <w:p w:rsidR="00000000" w:rsidRDefault="00FE46DD">
            <w:pPr>
              <w:pStyle w:val="pj"/>
            </w:pPr>
            <w:r>
              <w:t>1. При определении предельного этажа размещения аудиторий или залов, имеющих уклон пола, отметку пола следует принимать у первого ряда мест.</w:t>
            </w:r>
          </w:p>
          <w:p w:rsidR="00000000" w:rsidRDefault="00FE46DD">
            <w:pPr>
              <w:pStyle w:val="pj"/>
            </w:pPr>
            <w:r>
              <w:t>2. Актовые залы, лекционные аудитории в зданиях общеобразовательных учреждений и зданий интернатных организаций III степени огнестойкости следует размещать не выше второго этажа. Перекрытие под актовым залом, лекционной аудиторией должно быть противопожарн</w:t>
            </w:r>
            <w:r>
              <w:t>ым 2-го типа.</w:t>
            </w:r>
          </w:p>
          <w:p w:rsidR="00000000" w:rsidRDefault="00FE46DD">
            <w:pPr>
              <w:pStyle w:val="pj"/>
              <w:spacing w:line="20" w:lineRule="atLeast"/>
            </w:pPr>
            <w:r>
              <w:t>3. Детские развлекательные и образовательные помещения (площадки) и аттракционы необходимо располагать на первом этаже.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4.2.1.15 Наибольшую этажность в зависимости от степени огнестойкости зданий организаций дошкольного воспитания и образов</w:t>
      </w:r>
      <w:r>
        <w:rPr>
          <w:rStyle w:val="s0"/>
        </w:rPr>
        <w:t>ания общего типа следует принимать по таблице 5.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5 - Этажность зданий организаций дошкольного воспитания </w:t>
      </w:r>
      <w:r>
        <w:rPr>
          <w:rStyle w:val="s1"/>
        </w:rPr>
        <w:br/>
        <w:t>и обучения в зависимости от степени огнестойкости зданий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3"/>
        <w:gridCol w:w="3223"/>
        <w:gridCol w:w="3125"/>
      </w:tblGrid>
      <w:tr w:rsidR="00000000">
        <w:trPr>
          <w:trHeight w:val="20"/>
          <w:jc w:val="center"/>
        </w:trPr>
        <w:tc>
          <w:tcPr>
            <w:tcW w:w="1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Число мест в здании</w:t>
            </w:r>
          </w:p>
        </w:tc>
        <w:tc>
          <w:tcPr>
            <w:tcW w:w="1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здания</w:t>
            </w:r>
          </w:p>
        </w:tc>
        <w:tc>
          <w:tcPr>
            <w:tcW w:w="1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Этажность</w:t>
            </w:r>
          </w:p>
        </w:tc>
      </w:tr>
      <w:tr w:rsidR="00000000">
        <w:trPr>
          <w:trHeight w:val="20"/>
          <w:jc w:val="center"/>
        </w:trPr>
        <w:tc>
          <w:tcPr>
            <w:tcW w:w="16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Независимо от вместимости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IIIа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</w:tr>
      <w:tr w:rsidR="00000000">
        <w:trPr>
          <w:trHeight w:val="23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 xml:space="preserve">IIIб 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1</w:t>
            </w:r>
          </w:p>
        </w:tc>
      </w:tr>
      <w:tr w:rsidR="00000000">
        <w:trPr>
          <w:trHeight w:val="5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50" w:lineRule="atLeast"/>
            </w:pPr>
            <w:r>
              <w:t>III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5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2,3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4.2.1.16 Трехэтажные здания организаций дошкольного воспитания и обучения должны быть не ниже II степени огнестойкости независимо от числа мест в здании. Их допускается проектировать в городах и других поселениях (кроме сейсмических районов), обслуживаемых</w:t>
      </w:r>
      <w:r>
        <w:rPr>
          <w:rStyle w:val="s0"/>
        </w:rPr>
        <w:t xml:space="preserve"> государственной противопожарной службой при соблюдении следующих требований:</w:t>
      </w:r>
    </w:p>
    <w:p w:rsidR="00000000" w:rsidRDefault="00FE46DD">
      <w:pPr>
        <w:pStyle w:val="pj"/>
      </w:pPr>
      <w:r>
        <w:rPr>
          <w:rStyle w:val="s0"/>
        </w:rPr>
        <w:t>- на третьем этаже можно располагать только помещения старших групп, залы для музыкальных и физкультурных занятий, а также служебно-бытовые помещения и прогулочные веранды;</w:t>
      </w:r>
    </w:p>
    <w:p w:rsidR="00000000" w:rsidRDefault="00FE46DD">
      <w:pPr>
        <w:pStyle w:val="pj"/>
      </w:pPr>
      <w:r>
        <w:rPr>
          <w:rStyle w:val="s0"/>
        </w:rPr>
        <w:t xml:space="preserve">- из </w:t>
      </w:r>
      <w:r>
        <w:rPr>
          <w:rStyle w:val="s0"/>
        </w:rPr>
        <w:t>каждой групповой ячейки на втором и третьем этажах должны быть запроектированы рассредоточенные выходы на две лестничные клетки;</w:t>
      </w:r>
    </w:p>
    <w:p w:rsidR="00000000" w:rsidRDefault="00FE46DD">
      <w:pPr>
        <w:pStyle w:val="pj"/>
      </w:pPr>
      <w:r>
        <w:rPr>
          <w:rStyle w:val="s0"/>
        </w:rPr>
        <w:t>- допускается предусматривать один из эвакуационных выходов непосредственно наружу со второго этажа - по наружной эвакуационной</w:t>
      </w:r>
      <w:r>
        <w:rPr>
          <w:rStyle w:val="s0"/>
        </w:rPr>
        <w:t xml:space="preserve"> лестнице;</w:t>
      </w:r>
    </w:p>
    <w:p w:rsidR="00000000" w:rsidRDefault="00FE46DD">
      <w:pPr>
        <w:pStyle w:val="pj"/>
      </w:pPr>
      <w:r>
        <w:rPr>
          <w:rStyle w:val="s0"/>
        </w:rPr>
        <w:t>- коридоры, соединяющие лестничные клетки, необходимо разделять противопожарными дверями из условия обеспечения выходов из каждой групповой ячейки в разные отсеки коридора. Входные двери групповых ячеек должны быть выполнены с уплотнением в прит</w:t>
      </w:r>
      <w:r>
        <w:rPr>
          <w:rStyle w:val="s0"/>
        </w:rPr>
        <w:t>ворах.</w:t>
      </w:r>
    </w:p>
    <w:p w:rsidR="00000000" w:rsidRDefault="00FE46DD">
      <w:pPr>
        <w:pStyle w:val="pj"/>
      </w:pPr>
      <w:r>
        <w:rPr>
          <w:rStyle w:val="s0"/>
        </w:rPr>
        <w:t>4.2.1.17 В зданиях общей вместимостью более 50 чел. (а также до 50 чел., но с организациями дошкольного воспитания и обучения более 25 мест) помещения организаций дошкольного воспитания и обучения следует отделять от помещений общеобразовательных уч</w:t>
      </w:r>
      <w:r>
        <w:rPr>
          <w:rStyle w:val="s0"/>
        </w:rPr>
        <w:t>реждений и жилых помещений противопожарной перегородкой 1-го типа и перекрытием 3-го типа.</w:t>
      </w:r>
    </w:p>
    <w:p w:rsidR="00000000" w:rsidRDefault="00FE46DD">
      <w:pPr>
        <w:pStyle w:val="pj"/>
      </w:pPr>
      <w:r>
        <w:rPr>
          <w:rStyle w:val="s0"/>
        </w:rPr>
        <w:t>4.2.1.18 Перегородки и перекрытия, отделяющие жилые помещения персонала от помещений организаций дошкольного воспитания и обучения или общеобразовательного учреждени</w:t>
      </w:r>
      <w:r>
        <w:rPr>
          <w:rStyle w:val="s0"/>
        </w:rPr>
        <w:t>я, должны иметь предел огнестойкости не менее REI 45, при пределе распространения огня для зданий V степени огнестойкости - до 0,4 м.</w:t>
      </w:r>
    </w:p>
    <w:p w:rsidR="00000000" w:rsidRDefault="00FE46DD">
      <w:pPr>
        <w:pStyle w:val="pj"/>
      </w:pPr>
      <w:r>
        <w:rPr>
          <w:rStyle w:val="s0"/>
        </w:rPr>
        <w:t>4.2.1.19 Двери кладовых для хранения горючих материалов, мастерских для переработки горючих материалов, электрощитовых, ве</w:t>
      </w:r>
      <w:r>
        <w:rPr>
          <w:rStyle w:val="s0"/>
        </w:rPr>
        <w:t>нтиляционных камер и других пожароопасных технических помещений, а также кладовых для хранения белья и гладильных в организация дошкольного воспитания и обучения должны иметь предел огнестойкости не менее EI 45.</w:t>
      </w:r>
    </w:p>
    <w:p w:rsidR="00000000" w:rsidRDefault="00FE46DD">
      <w:pPr>
        <w:pStyle w:val="pj"/>
      </w:pPr>
      <w:r>
        <w:rPr>
          <w:rStyle w:val="s0"/>
        </w:rPr>
        <w:t>4.2.1.20 При применении железобетонных стено</w:t>
      </w:r>
      <w:r>
        <w:rPr>
          <w:rStyle w:val="s0"/>
        </w:rPr>
        <w:t>вых панелей с полимерным (органическим) утеплителем он должен быть полностью замоноличен в конструкции панели при толщине защитного слоя бетона со всех сторон не менее 50 мм.</w:t>
      </w:r>
    </w:p>
    <w:p w:rsidR="00000000" w:rsidRDefault="00FE46DD">
      <w:pPr>
        <w:pStyle w:val="pji"/>
      </w:pPr>
      <w:r>
        <w:rPr>
          <w:rStyle w:val="s3"/>
        </w:rPr>
        <w:t xml:space="preserve">Пункт 4.2.1.21 изложен в редакции </w:t>
      </w:r>
      <w:hyperlink r:id="rId12" w:anchor="sub_id=103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30.11.22 г. № 215-НҚА (</w:t>
      </w:r>
      <w:hyperlink r:id="rId13" w:anchor="sub_id=4020121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4.2.1.21 Этажность общеобразовательных и интернатных организаций следует принимать по таблице 6.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ji"/>
      </w:pPr>
      <w:r>
        <w:rPr>
          <w:rStyle w:val="s3"/>
        </w:rPr>
        <w:t xml:space="preserve">Таблица 6 изложена в редакции </w:t>
      </w:r>
      <w:hyperlink r:id="rId14" w:anchor="sub_id=6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промышленности и строительства РК от 24.10.23 г. № 156-НҚ (</w:t>
      </w:r>
      <w:hyperlink r:id="rId15" w:anchor="sub_id=4020121" w:history="1">
        <w:r>
          <w:rPr>
            <w:rStyle w:val="a4"/>
            <w:i/>
            <w:iCs/>
          </w:rPr>
          <w:t>см. ста</w:t>
        </w:r>
        <w:r>
          <w:rPr>
            <w:rStyle w:val="a4"/>
            <w:i/>
            <w:iCs/>
          </w:rPr>
          <w:t>р. ред.</w:t>
        </w:r>
      </w:hyperlink>
      <w:r>
        <w:rPr>
          <w:rStyle w:val="s3"/>
        </w:rPr>
        <w:t>)</w:t>
      </w:r>
    </w:p>
    <w:p w:rsidR="00000000" w:rsidRDefault="00FE46DD">
      <w:pPr>
        <w:pStyle w:val="pc"/>
      </w:pPr>
      <w:r>
        <w:rPr>
          <w:b/>
          <w:bCs/>
        </w:rPr>
        <w:t>Таблица 6 - Число мест и этажность зданий общеобразовательных учреждений и интернатных организаций</w:t>
      </w:r>
    </w:p>
    <w:p w:rsidR="00000000" w:rsidRDefault="00FE46DD">
      <w:pPr>
        <w:pStyle w:val="pc"/>
      </w:pPr>
      <w:r>
        <w:t> </w:t>
      </w:r>
    </w:p>
    <w:tbl>
      <w:tblPr>
        <w:tblW w:w="49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4"/>
        <w:gridCol w:w="1913"/>
        <w:gridCol w:w="1913"/>
        <w:gridCol w:w="3443"/>
      </w:tblGrid>
      <w:tr w:rsidR="00000000">
        <w:trPr>
          <w:trHeight w:val="20"/>
        </w:trPr>
        <w:tc>
          <w:tcPr>
            <w:tcW w:w="1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Число учащихся или мест в здании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Класс конструктивной пожарной опасности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</w:t>
            </w:r>
          </w:p>
        </w:tc>
        <w:tc>
          <w:tcPr>
            <w:tcW w:w="1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Этажность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Здания общеобразовательных учреждений и учебные корпуса интернатных организаций</w:t>
            </w: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270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С1, С2, С3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IV</w:t>
            </w:r>
          </w:p>
        </w:tc>
        <w:tc>
          <w:tcPr>
            <w:tcW w:w="1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350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C0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</w:t>
            </w:r>
          </w:p>
        </w:tc>
        <w:tc>
          <w:tcPr>
            <w:tcW w:w="1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CI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600</w:t>
            </w: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С0</w:t>
            </w:r>
          </w:p>
        </w:tc>
        <w:tc>
          <w:tcPr>
            <w:tcW w:w="10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</w:t>
            </w:r>
          </w:p>
        </w:tc>
        <w:tc>
          <w:tcPr>
            <w:tcW w:w="1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1200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нормируется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4,5</w:t>
            </w:r>
            <w:r>
              <w:rPr>
                <w:vertAlign w:val="superscript"/>
              </w:rPr>
              <w:t>1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Спальные корпуса интернатных организаций и интернатов при школах</w:t>
            </w:r>
          </w:p>
        </w:tc>
      </w:tr>
      <w:tr w:rsidR="00000000">
        <w:trPr>
          <w:trHeight w:val="201"/>
        </w:trPr>
        <w:tc>
          <w:tcPr>
            <w:tcW w:w="22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1" w:lineRule="atLeast"/>
            </w:pPr>
            <w:r>
              <w:t>до 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1" w:lineRule="atLeast"/>
            </w:pPr>
            <w:r>
              <w:t>IV, V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1" w:lineRule="atLeast"/>
            </w:pPr>
            <w:r>
              <w:t>1</w:t>
            </w:r>
          </w:p>
        </w:tc>
      </w:tr>
      <w:tr w:rsidR="00000000">
        <w:trPr>
          <w:trHeight w:val="225"/>
        </w:trPr>
        <w:tc>
          <w:tcPr>
            <w:tcW w:w="22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25" w:lineRule="atLeast"/>
            </w:pPr>
            <w:r>
              <w:t>до 140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25" w:lineRule="atLeast"/>
            </w:pPr>
            <w:r>
              <w:t>IIIа, IIIб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25" w:lineRule="atLeast"/>
            </w:pPr>
            <w:r>
              <w:t>1</w:t>
            </w:r>
          </w:p>
        </w:tc>
      </w:tr>
      <w:tr w:rsidR="00000000">
        <w:trPr>
          <w:trHeight w:val="238"/>
        </w:trPr>
        <w:tc>
          <w:tcPr>
            <w:tcW w:w="22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76" w:lineRule="auto"/>
            </w:pPr>
            <w:r>
              <w:t>до 200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76" w:lineRule="auto"/>
            </w:pPr>
            <w:r>
              <w:t>III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76" w:lineRule="auto"/>
            </w:pPr>
            <w:r>
              <w:t>3</w:t>
            </w:r>
          </w:p>
        </w:tc>
      </w:tr>
      <w:tr w:rsidR="00000000">
        <w:trPr>
          <w:trHeight w:val="188"/>
        </w:trPr>
        <w:tc>
          <w:tcPr>
            <w:tcW w:w="2200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188" w:lineRule="atLeast"/>
            </w:pPr>
            <w:r>
              <w:t>до 280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188" w:lineRule="atLeast"/>
            </w:pPr>
            <w:r>
              <w:t>III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188" w:lineRule="atLeast"/>
            </w:pPr>
            <w:r>
              <w:t>1</w:t>
            </w:r>
          </w:p>
        </w:tc>
      </w:tr>
      <w:tr w:rsidR="00000000">
        <w:trPr>
          <w:trHeight w:val="463"/>
        </w:trPr>
        <w:tc>
          <w:tcPr>
            <w:tcW w:w="22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76" w:lineRule="auto"/>
            </w:pPr>
            <w:r>
              <w:t>не нормируется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76" w:lineRule="auto"/>
            </w:pPr>
            <w:r>
              <w:t>I, II</w:t>
            </w:r>
          </w:p>
        </w:tc>
        <w:tc>
          <w:tcPr>
            <w:tcW w:w="1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76" w:lineRule="auto"/>
            </w:pPr>
            <w:r>
              <w:t>4</w:t>
            </w:r>
          </w:p>
        </w:tc>
      </w:tr>
      <w:tr w:rsidR="00000000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i"/>
              <w:spacing w:line="276" w:lineRule="auto"/>
            </w:pPr>
            <w:r>
              <w:rPr>
                <w:b/>
                <w:bCs/>
              </w:rPr>
              <w:t>Примечание</w:t>
            </w:r>
          </w:p>
          <w:p w:rsidR="00000000" w:rsidRDefault="00FE46DD">
            <w:pPr>
              <w:pStyle w:val="pji"/>
              <w:spacing w:line="20" w:lineRule="atLeast"/>
            </w:pPr>
            <w:r>
              <w:rPr>
                <w:vertAlign w:val="superscript"/>
              </w:rPr>
              <w:t>1</w:t>
            </w:r>
            <w:r>
              <w:t xml:space="preserve"> </w:t>
            </w:r>
            <w:r>
              <w:t xml:space="preserve">Строительство 4 и 5 этажных зданий общеобразовательных учреждений и интернатных организаций допускается в соответствии с </w:t>
            </w:r>
            <w:hyperlink r:id="rId16" w:anchor="sub_id=4010100" w:history="1">
              <w:r>
                <w:rPr>
                  <w:rStyle w:val="a4"/>
                </w:rPr>
                <w:t>пунктом 4.1.1</w:t>
              </w:r>
            </w:hyperlink>
            <w:r>
              <w:t xml:space="preserve"> СП РК 3.02-111.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 xml:space="preserve">4.2.1.22 На четвертом этаже зданий общеобразовательных учреждений и учебных корпусов интернатных организаций не следует размещать помещения для первых классов. На 4-м этаже допускается размещение административно-хозяйственных, лаборантских, препараторских </w:t>
      </w:r>
      <w:r>
        <w:rPr>
          <w:rStyle w:val="s0"/>
        </w:rPr>
        <w:t>помещений и музея.</w:t>
      </w:r>
    </w:p>
    <w:p w:rsidR="00000000" w:rsidRDefault="00FE46DD">
      <w:pPr>
        <w:pStyle w:val="pj"/>
      </w:pPr>
      <w:r>
        <w:rPr>
          <w:rStyle w:val="s0"/>
        </w:rPr>
        <w:t>4.2.1.23 Перекрытия над подвальными помещениями зданий общеобразовательных учреждений и интернатных организаций IIIб, IV и V степеней огнестойкости должны быть противопожарными 3-го типа.</w:t>
      </w:r>
    </w:p>
    <w:p w:rsidR="00000000" w:rsidRDefault="00FE46DD">
      <w:pPr>
        <w:pStyle w:val="pj"/>
      </w:pPr>
      <w:r>
        <w:rPr>
          <w:rStyle w:val="s0"/>
        </w:rPr>
        <w:t>4.2.1.24 Здания специализированных школ и интерна</w:t>
      </w:r>
      <w:r>
        <w:rPr>
          <w:rStyle w:val="s0"/>
        </w:rPr>
        <w:t>тных организаций (для детей с нарушением физического и умственного развития) должны быть не выше трех этажей.</w:t>
      </w:r>
    </w:p>
    <w:p w:rsidR="00000000" w:rsidRDefault="00FE46DD">
      <w:pPr>
        <w:pStyle w:val="pj"/>
      </w:pPr>
      <w:r>
        <w:rPr>
          <w:rStyle w:val="s0"/>
        </w:rPr>
        <w:t>4.2.1.25 К зданиям общеобразовательных учреждений и учебным корпусам интернатных организаций III, IIIа, IIIб, IV и V степеней огнестойкости спальн</w:t>
      </w:r>
      <w:r>
        <w:rPr>
          <w:rStyle w:val="s0"/>
        </w:rPr>
        <w:t>ые корпуса размещать вплотную не допускается.</w:t>
      </w:r>
    </w:p>
    <w:p w:rsidR="00000000" w:rsidRDefault="00FE46DD">
      <w:pPr>
        <w:pStyle w:val="pj"/>
      </w:pPr>
      <w:r>
        <w:rPr>
          <w:rStyle w:val="s0"/>
        </w:rPr>
        <w:t>4.2.1.26 Здания организаций среднего профессионального образования следует проектировать, как правило, не более четырех этажей.</w:t>
      </w:r>
    </w:p>
    <w:p w:rsidR="00000000" w:rsidRDefault="00FE46DD">
      <w:pPr>
        <w:pStyle w:val="pj"/>
      </w:pPr>
      <w:r>
        <w:rPr>
          <w:rStyle w:val="s0"/>
        </w:rPr>
        <w:t>4.2.1.27 Учебные корпуса организаций среднего профессионального образования и высш</w:t>
      </w:r>
      <w:r>
        <w:rPr>
          <w:rStyle w:val="s0"/>
        </w:rPr>
        <w:t>их учебных заведений следует проектировать, как правило, не выше девяти этажей.</w:t>
      </w:r>
    </w:p>
    <w:p w:rsidR="00000000" w:rsidRDefault="00FE46DD">
      <w:pPr>
        <w:pStyle w:val="pj"/>
      </w:pPr>
      <w:r>
        <w:rPr>
          <w:rStyle w:val="s0"/>
        </w:rPr>
        <w:t>При градостроительном обосновании этажность учебных корпусов высших учебных заведений может быть более девяти этажей.</w:t>
      </w:r>
    </w:p>
    <w:p w:rsidR="00000000" w:rsidRDefault="00FE46DD">
      <w:pPr>
        <w:pStyle w:val="pj"/>
      </w:pPr>
      <w:r>
        <w:rPr>
          <w:rStyle w:val="s0"/>
        </w:rPr>
        <w:t>4.2.1.28 В институтах повышения квалификации допустимое чи</w:t>
      </w:r>
      <w:r>
        <w:rPr>
          <w:rStyle w:val="s0"/>
        </w:rPr>
        <w:t>сло этажей в здании принимать по таблице 1.</w:t>
      </w:r>
    </w:p>
    <w:p w:rsidR="00000000" w:rsidRDefault="00FE46DD">
      <w:pPr>
        <w:pStyle w:val="pj"/>
      </w:pPr>
      <w:r>
        <w:rPr>
          <w:rStyle w:val="s0"/>
        </w:rPr>
        <w:t>4.2.1.29 Здания лечебных и амбулаторно-поликлинических учреждений следует проектировать не выше девяти этажей. Палатные отделения детских больниц и корпусов (в том числе палаты для детей до трех лет с матерями) с</w:t>
      </w:r>
      <w:r>
        <w:rPr>
          <w:rStyle w:val="s0"/>
        </w:rPr>
        <w:t>ледует размещать не выше пятого этажа здания, палаты для детей в возрасте до семи лет и детские психиатрические отделения (палаты), неврологические отделения для больных со спинномозговой травмой, гериатрические отделения «по уходу» - не выше второго этажа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4.2.1.30 Допускается размещать палаты для детей в возрасте до семи лет не выше пятого этажа при условии устройства противодымной защиты путей эвакуации (коридоров) и устройства в здании (корпусе) автоматического пожаротушения.</w:t>
      </w:r>
    </w:p>
    <w:p w:rsidR="00000000" w:rsidRDefault="00FE46DD">
      <w:pPr>
        <w:pStyle w:val="pj"/>
      </w:pPr>
      <w:r>
        <w:rPr>
          <w:rStyle w:val="s0"/>
        </w:rPr>
        <w:t>4.2.1.31 Лечебные корпуса психиатрических больниц и диспансеров должны быть не ниже III степени огнестойкости.</w:t>
      </w:r>
    </w:p>
    <w:p w:rsidR="00000000" w:rsidRDefault="00FE46DD">
      <w:pPr>
        <w:pStyle w:val="pj"/>
      </w:pPr>
      <w:r>
        <w:rPr>
          <w:rStyle w:val="s0"/>
        </w:rPr>
        <w:t>4.2.1.32 Здания лечебных учреждений на 60 и менее коек и амбулаторно-поликлинических учреждений на 90 посещений в смену допускается проектировать</w:t>
      </w:r>
      <w:r>
        <w:rPr>
          <w:rStyle w:val="s0"/>
        </w:rPr>
        <w:t xml:space="preserve"> IV, V степеней огнестойкости с рублеными или брусчатыми стенами.</w:t>
      </w:r>
    </w:p>
    <w:p w:rsidR="00000000" w:rsidRDefault="00FE46DD">
      <w:pPr>
        <w:pStyle w:val="pj"/>
      </w:pPr>
      <w:r>
        <w:rPr>
          <w:rStyle w:val="s0"/>
        </w:rPr>
        <w:t>4.2.1.33 Для хранения взрывоопасных материалов, а также рентгеновских пленок и других легковоспламеняющихся материалов (жидкостей) следует предусматривать отдельные здания не ниже II степени</w:t>
      </w:r>
      <w:r>
        <w:rPr>
          <w:rStyle w:val="s0"/>
        </w:rPr>
        <w:t xml:space="preserve"> огнестойкости.</w:t>
      </w:r>
    </w:p>
    <w:p w:rsidR="00000000" w:rsidRDefault="00FE46DD">
      <w:pPr>
        <w:pStyle w:val="pj"/>
      </w:pPr>
      <w:r>
        <w:rPr>
          <w:rStyle w:val="s0"/>
        </w:rPr>
        <w:t>Пожаробезопасная зона должна быть незадымляемой. При пожаре в ней должно создаваться избыточное давление от 20 Па до 40 Па.</w:t>
      </w:r>
    </w:p>
    <w:p w:rsidR="00000000" w:rsidRDefault="00FE46DD">
      <w:pPr>
        <w:pStyle w:val="pj"/>
      </w:pPr>
      <w:r>
        <w:rPr>
          <w:rStyle w:val="s0"/>
        </w:rPr>
        <w:t>SUB40201344.2.1.34 Помещения лечебно-профилактических учреждений и аптек при размещении их в зданиях иного назначени</w:t>
      </w:r>
      <w:r>
        <w:rPr>
          <w:rStyle w:val="s0"/>
        </w:rPr>
        <w:t>я должны быть отделены от остальных помещений сплошными стенами из несгораемых материалов с пределом огнестойкости REI 120 и иметь самостоятельные выходы наружу.</w:t>
      </w:r>
    </w:p>
    <w:p w:rsidR="00000000" w:rsidRDefault="00FE46DD">
      <w:pPr>
        <w:pStyle w:val="pj"/>
      </w:pPr>
      <w:r>
        <w:rPr>
          <w:rStyle w:val="s0"/>
        </w:rPr>
        <w:t>4.2.1.35 Здания санаториев следует проектировать высотой не более девяти этажей. При градостро</w:t>
      </w:r>
      <w:r>
        <w:rPr>
          <w:rStyle w:val="s0"/>
        </w:rPr>
        <w:t>ительном обосновании этажность зданий может быть более девяти этажей.</w:t>
      </w:r>
    </w:p>
    <w:p w:rsidR="00000000" w:rsidRDefault="00FE46DD">
      <w:pPr>
        <w:pStyle w:val="pj"/>
      </w:pPr>
      <w:r>
        <w:rPr>
          <w:rStyle w:val="s0"/>
        </w:rPr>
        <w:t>4.2.1.36 Спальные комнаты, предназначенные для отдыха семей с детьми, следует размещать в отдельных зданиях или отдельных частях зданий высотой не более шести этажей, имеющих отдельную л</w:t>
      </w:r>
      <w:r>
        <w:rPr>
          <w:rStyle w:val="s0"/>
        </w:rPr>
        <w:t>естничную клетку (вторая лестничная клетка - общая для корпусов). При этом, спальные комнаты должны иметь лоджии или балконы.</w:t>
      </w:r>
    </w:p>
    <w:p w:rsidR="00000000" w:rsidRDefault="00FE46DD">
      <w:pPr>
        <w:pStyle w:val="pj"/>
      </w:pPr>
      <w:r>
        <w:rPr>
          <w:rStyle w:val="s0"/>
        </w:rPr>
        <w:t>4.2.1.37 Число мест в жилых корпусах санаториев и учреждений отдыха и туризма I и II степеней огнестойкости не должно превышать 10</w:t>
      </w:r>
      <w:r>
        <w:rPr>
          <w:rStyle w:val="s0"/>
        </w:rPr>
        <w:t>00; III степени огнестойкости - 150; IIIа, IIIб, IVa, IV и V степеней огнестойкости - 50.</w:t>
      </w:r>
    </w:p>
    <w:p w:rsidR="00000000" w:rsidRDefault="00FE46DD">
      <w:pPr>
        <w:pStyle w:val="pj"/>
      </w:pPr>
      <w:r>
        <w:rPr>
          <w:rStyle w:val="s0"/>
        </w:rPr>
        <w:t>4.2.1.38 Здания летних лагерей для отдыха детей, оздоровительных лагерей старшеклассников и туристские хижины следует проектировать высотой не более двух этажей, здан</w:t>
      </w:r>
      <w:r>
        <w:rPr>
          <w:rStyle w:val="s0"/>
        </w:rPr>
        <w:t>ия лагерей для отдыха детей круглогодичного использования I и II степеней огнестойкости - не более трех этажей.</w:t>
      </w:r>
    </w:p>
    <w:p w:rsidR="00000000" w:rsidRDefault="00FE46DD">
      <w:pPr>
        <w:pStyle w:val="pj"/>
      </w:pPr>
      <w:r>
        <w:rPr>
          <w:rStyle w:val="s0"/>
        </w:rPr>
        <w:t xml:space="preserve">4.2.1.39 Здания учреждений отдыха летнего функционирования V степени огнестойкости, а также здания лагерей для отдыха детей и санаториев IV и V </w:t>
      </w:r>
      <w:r>
        <w:rPr>
          <w:rStyle w:val="s0"/>
        </w:rPr>
        <w:t>степеней огнестойкости следует проектировать только одноэтажными.</w:t>
      </w:r>
    </w:p>
    <w:p w:rsidR="00000000" w:rsidRDefault="00FE46DD">
      <w:pPr>
        <w:pStyle w:val="pj"/>
      </w:pPr>
      <w:r>
        <w:rPr>
          <w:rStyle w:val="s0"/>
        </w:rPr>
        <w:t>4.2.1.40 В лагерях для отдыха детей спальные помещения рекомендуется объединять в отдельные группы по 40 мест, имеющие самостоятельные эвакуационные выходы. Один из выходов может быть объеди</w:t>
      </w:r>
      <w:r>
        <w:rPr>
          <w:rStyle w:val="s0"/>
        </w:rPr>
        <w:t>нен с лестничной клеткой. Спальные помещения лагерей для отдыха детей в отдельных зданиях или отдельных частях зданий должны проектироваться не более чем на 160 мест.</w:t>
      </w:r>
    </w:p>
    <w:p w:rsidR="00000000" w:rsidRDefault="00FE46DD">
      <w:pPr>
        <w:pStyle w:val="pj"/>
      </w:pPr>
      <w:r>
        <w:rPr>
          <w:rStyle w:val="s0"/>
        </w:rPr>
        <w:t xml:space="preserve">4.2.1.41 Степень огнестойкости трибун любой вместимости открытых спортивных сооружений с </w:t>
      </w:r>
      <w:r>
        <w:rPr>
          <w:rStyle w:val="s0"/>
        </w:rPr>
        <w:t>использованием подтрибунного пространства при размещении в нем вспомогательных помещений на двух и более этажах следует принимать не ниже II, при одноэтажном размещении вспомогательных помещений в подтрибунном пространстве степень огнестойкости не нормируе</w:t>
      </w:r>
      <w:r>
        <w:rPr>
          <w:rStyle w:val="s0"/>
        </w:rPr>
        <w:t>тся.</w:t>
      </w:r>
    </w:p>
    <w:p w:rsidR="00000000" w:rsidRDefault="00FE46DD">
      <w:pPr>
        <w:pStyle w:val="pj"/>
      </w:pPr>
      <w:r>
        <w:rPr>
          <w:rStyle w:val="s0"/>
        </w:rPr>
        <w:t>4.2.1.42 Несущие конструкции трибун открытых спортивных сооружений без использования подтрибунного пространства с числом рядов более 20 должны быть выполнены из негорючих материалов с пределом огнестойкости не менее REI 45, с числом рядов до 20 предел</w:t>
      </w:r>
      <w:r>
        <w:rPr>
          <w:rStyle w:val="s0"/>
        </w:rPr>
        <w:t xml:space="preserve"> огнестойкости не нормируется.</w:t>
      </w:r>
    </w:p>
    <w:p w:rsidR="00000000" w:rsidRDefault="00FE46DD">
      <w:pPr>
        <w:pStyle w:val="pj"/>
      </w:pPr>
      <w:r>
        <w:rPr>
          <w:rStyle w:val="s0"/>
        </w:rPr>
        <w:t>Помещения, располагаемые под трибунами крытых и открытых спортивных сооружений, следует отделять от трибуны противопожарными преградами. Двери в перегородках 1-го типа должны быть самозакрывающимися с плотным притвором.</w:t>
      </w:r>
    </w:p>
    <w:p w:rsidR="00000000" w:rsidRDefault="00FE46DD">
      <w:pPr>
        <w:pStyle w:val="pj"/>
      </w:pPr>
      <w:r>
        <w:rPr>
          <w:rStyle w:val="s0"/>
        </w:rPr>
        <w:t>Распо</w:t>
      </w:r>
      <w:r>
        <w:rPr>
          <w:rStyle w:val="s0"/>
        </w:rPr>
        <w:t>ложение помещений, предназначенных для хранения горючих материалов, под трибунами открытых спортивных сооружений IIIа, IIIб, IV и V степеней огнестойкости не допускается.</w:t>
      </w:r>
    </w:p>
    <w:p w:rsidR="00000000" w:rsidRDefault="00FE46DD">
      <w:pPr>
        <w:pStyle w:val="pj"/>
      </w:pPr>
      <w:r>
        <w:rPr>
          <w:rStyle w:val="s0"/>
        </w:rPr>
        <w:t>4.2.1.43 Степень огнестойкости спортивных корпусов с местами для зрителей следует при</w:t>
      </w:r>
      <w:r>
        <w:rPr>
          <w:rStyle w:val="s0"/>
        </w:rPr>
        <w:t>нимать в соответствии с суммарной вместимостью стационарных и временных мест для зрителей, предусмотренной проектом трансформации зала: IIIа и V при числе мест не более 300, IV - не более 400, III и IIIб - не более 600, I и II - не нормируется.</w:t>
      </w:r>
    </w:p>
    <w:p w:rsidR="00000000" w:rsidRDefault="00FE46DD">
      <w:pPr>
        <w:pStyle w:val="pj"/>
      </w:pPr>
      <w:r>
        <w:rPr>
          <w:rStyle w:val="s0"/>
        </w:rPr>
        <w:t xml:space="preserve">4.2.1.44 В </w:t>
      </w:r>
      <w:r>
        <w:rPr>
          <w:rStyle w:val="s0"/>
        </w:rPr>
        <w:t xml:space="preserve">зданиях IIIб степени огнестойкости с элементами покрытия из деревянных конструкций при стенах, колоннах, лестницах и междуэтажных перекрытиях, имеющих пределы огнестойкости и распространения огня, требуемые для зданий II степени огнестойкости, вместимость </w:t>
      </w:r>
      <w:r>
        <w:rPr>
          <w:rStyle w:val="s0"/>
        </w:rPr>
        <w:t>одноэтажного зального помещения может быть не более 4 тыс. зрителей.</w:t>
      </w:r>
    </w:p>
    <w:p w:rsidR="00000000" w:rsidRDefault="00FE46DD">
      <w:pPr>
        <w:pStyle w:val="pj"/>
      </w:pPr>
      <w:r>
        <w:rPr>
          <w:rStyle w:val="s0"/>
        </w:rPr>
        <w:t>4.2.1.45 Здания крытых спортивных сооружений IIIб степени огнестойкости при размещении на верхнем этаже только вспомогательных помещений могут быть двухэтажными, а при стенах, колоннах, л</w:t>
      </w:r>
      <w:r>
        <w:rPr>
          <w:rStyle w:val="s0"/>
        </w:rPr>
        <w:t>естницах и межэтажных перекрытиях, имеющих пределы огнестойкости и распространения огня, требуемые для зданий II степени огнестойкости, высотой до пяти этажей. Во всех случаях вспомогательные помещения должны быть отделены от зального помещения противопожа</w:t>
      </w:r>
      <w:r>
        <w:rPr>
          <w:rStyle w:val="s0"/>
        </w:rPr>
        <w:t>рными стенами 1-го типа.</w:t>
      </w:r>
    </w:p>
    <w:p w:rsidR="00000000" w:rsidRDefault="00FE46DD">
      <w:pPr>
        <w:pStyle w:val="pj"/>
      </w:pPr>
      <w:r>
        <w:rPr>
          <w:rStyle w:val="s0"/>
        </w:rPr>
        <w:t>4.2.1.46 В крытых спортивных сооружениях несущие конструкции стационарных трибун вместимостью более 600 зрителей следует выполнять из негорючих материалов, а от 300 до 600 зрителей - из негорючих (НГ) и слабогорючих (группа Г1) мат</w:t>
      </w:r>
      <w:r>
        <w:rPr>
          <w:rStyle w:val="s0"/>
        </w:rPr>
        <w:t>ериалов.</w:t>
      </w:r>
    </w:p>
    <w:p w:rsidR="00000000" w:rsidRDefault="00FE46DD">
      <w:pPr>
        <w:pStyle w:val="pj"/>
      </w:pPr>
      <w:r>
        <w:rPr>
          <w:rStyle w:val="s0"/>
        </w:rPr>
        <w:t>Предел огнестойкости несущих конструкций из слабо горючих (группа Г1) материалов должен быть не менее REI 45. Для несущих конструкций стационарных трибун вместимостью менее 300 зрителей допускается применять горючие материалы.</w:t>
      </w:r>
    </w:p>
    <w:p w:rsidR="00000000" w:rsidRDefault="00FE46DD">
      <w:pPr>
        <w:pStyle w:val="pj"/>
      </w:pPr>
      <w:r>
        <w:rPr>
          <w:rStyle w:val="s0"/>
        </w:rPr>
        <w:t>Предел огнестойкости</w:t>
      </w:r>
      <w:r>
        <w:rPr>
          <w:rStyle w:val="s0"/>
        </w:rPr>
        <w:t xml:space="preserve"> несущих конструкций трансформируемых трибун (выдвижных и т.п.) независимо от вместимости должен быть не менее REI 15.</w:t>
      </w:r>
    </w:p>
    <w:p w:rsidR="00000000" w:rsidRDefault="00FE46DD">
      <w:pPr>
        <w:pStyle w:val="pj"/>
      </w:pPr>
      <w:r>
        <w:rPr>
          <w:rStyle w:val="s0"/>
        </w:rPr>
        <w:t>Приведенные требования не распространяются на временные зрительские места, устанавливаемые на полу арены при ее трансформации.</w:t>
      </w:r>
    </w:p>
    <w:p w:rsidR="00000000" w:rsidRDefault="00FE46DD">
      <w:pPr>
        <w:pStyle w:val="pji"/>
      </w:pPr>
      <w:r>
        <w:rPr>
          <w:rStyle w:val="s3"/>
        </w:rPr>
        <w:t>Пункт 4.2.</w:t>
      </w:r>
      <w:r>
        <w:rPr>
          <w:rStyle w:val="s3"/>
        </w:rPr>
        <w:t xml:space="preserve">1.47 изложен в редакции </w:t>
      </w:r>
      <w:hyperlink r:id="rId17" w:anchor="sub_id=4247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29.08.18 г. № 185-</w:t>
      </w:r>
      <w:r>
        <w:rPr>
          <w:rStyle w:val="s3"/>
        </w:rPr>
        <w:t>НҚ (</w:t>
      </w:r>
      <w:hyperlink r:id="rId18" w:anchor="sub_id=4020147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4.2.1.47 Наибольшее число этажей зданий или сооружений и наибольшую вместимость зрительных залов культурно-зрелищных учреждений следует принимать в зав</w:t>
      </w:r>
      <w:r>
        <w:t>исимости от степени огнестойкости зданий и сооружений по таблице 7.</w:t>
      </w:r>
    </w:p>
    <w:p w:rsidR="00000000" w:rsidRDefault="00FE46DD">
      <w:pPr>
        <w:pStyle w:val="pj"/>
      </w:pPr>
      <w:r>
        <w:t>Кинотеатры, расположенные в зданиях иного назначения, необходимо располагать не выше первого этажа.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Таблица 7 - Число этажей и вместимость зрительных залов культурно-зрелищных учреждений</w:t>
      </w:r>
    </w:p>
    <w:p w:rsidR="00000000" w:rsidRDefault="00FE46DD">
      <w:pPr>
        <w:pStyle w:val="pc"/>
      </w:pPr>
      <w:r>
        <w:t> </w:t>
      </w:r>
    </w:p>
    <w:tbl>
      <w:tblPr>
        <w:tblW w:w="497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999"/>
        <w:gridCol w:w="2284"/>
        <w:gridCol w:w="2379"/>
      </w:tblGrid>
      <w:tr w:rsidR="00000000">
        <w:trPr>
          <w:trHeight w:val="20"/>
          <w:jc w:val="center"/>
        </w:trPr>
        <w:tc>
          <w:tcPr>
            <w:tcW w:w="1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Здания или сооружения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</w:t>
            </w:r>
          </w:p>
        </w:tc>
        <w:tc>
          <w:tcPr>
            <w:tcW w:w="12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Наибольшее число этажей</w:t>
            </w:r>
          </w:p>
        </w:tc>
        <w:tc>
          <w:tcPr>
            <w:tcW w:w="1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Наибольшая вместимость зала, мест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 xml:space="preserve">Кинотеатры: 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круглогодичного действия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V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300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IIIа, IV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400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III, IIIб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2*, 2**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600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II, I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нормируется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600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Сезонного действия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IIIа, IV, V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600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(летние):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III, IIIб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600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закрытые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Любая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600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открытые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III, IIIб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600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Клубы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V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1***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300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IIIа, IV III, IIIб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2*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3*, 3**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400 до 600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II, I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нормируется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600</w:t>
            </w:r>
          </w:p>
        </w:tc>
      </w:tr>
      <w:tr w:rsidR="00000000">
        <w:trPr>
          <w:trHeight w:val="20"/>
          <w:jc w:val="center"/>
        </w:trPr>
        <w:tc>
          <w:tcPr>
            <w:tcW w:w="1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Театры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II, I</w:t>
            </w:r>
          </w:p>
        </w:tc>
        <w:tc>
          <w:tcPr>
            <w:tcW w:w="2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нормируется</w:t>
            </w:r>
          </w:p>
        </w:tc>
      </w:tr>
      <w:tr w:rsidR="00000000">
        <w:trPr>
          <w:trHeight w:val="276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* Зрительные залы в зданиях IIIа, IIIб и IV степеней огнестойкости следует размещать на первом этаже, а в зданиях клубов III и IIIб степеней огнестойкости - не выше второго этажа.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** В зданиях IIIб степени огнестойкости с элементами покрытия из деревянных</w:t>
            </w:r>
            <w:r>
              <w:rPr>
                <w:rStyle w:val="s0"/>
              </w:rPr>
              <w:t xml:space="preserve"> конструкций, со стенами, колоннами, лестницами и междуэтажными перекрытиями, имеющими пределы огнестойкости и распространения огня, требуемые для зданий II степени огнестойкости, вместимость зрительного зала можно принимать до 800 мест.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*** Здания клубов</w:t>
            </w:r>
            <w:r>
              <w:rPr>
                <w:rStyle w:val="s0"/>
              </w:rPr>
              <w:t xml:space="preserve"> V степени огнестойкости со зрительным залом до 300 мест на первом этаже с несущими стенами из деревянных бревен или брусьев, защищенных изнутри штукатуркой или обшивкой, обеспечивающими предел распространения огня не более 40 см, а также со стенами из пан</w:t>
            </w:r>
            <w:r>
              <w:rPr>
                <w:rStyle w:val="s0"/>
              </w:rPr>
              <w:t>елей на деревянном каркасе с утеплителем из неорганических материалов и обшивкой, обеспечивающих предел распространения огня не более 40 см, могут быть двухэтажными.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4.2.1.48 При блокировании кинотеатра круглогодичного действия с кинотеатром сезонного действия разной степени огнестойкости между ними должна быть предусмотрена противопожарная стена 2-го типа.</w:t>
      </w:r>
    </w:p>
    <w:p w:rsidR="00000000" w:rsidRDefault="00FE46DD">
      <w:pPr>
        <w:pStyle w:val="pj"/>
      </w:pPr>
      <w:r>
        <w:rPr>
          <w:rStyle w:val="s0"/>
        </w:rPr>
        <w:t>4.2.1.49 В зданиях IV и V степеней огнестойкости помещения про</w:t>
      </w:r>
      <w:r>
        <w:rPr>
          <w:rStyle w:val="s0"/>
        </w:rPr>
        <w:t>екционных, рассчитанных на оборудование кинопроекторами с лампами накаливания, допускается располагать в пристройках со стенами, перегородками, перекрытиями и покрытиями из негорючих материалов и горючих материалов группы Г1. Предел огнестойкости конструкц</w:t>
      </w:r>
      <w:r>
        <w:rPr>
          <w:rStyle w:val="s0"/>
        </w:rPr>
        <w:t>ий стен, перегородок, перекрытий и покрытий должен быть не менее REI 45.</w:t>
      </w:r>
    </w:p>
    <w:p w:rsidR="00000000" w:rsidRDefault="00FE46DD">
      <w:pPr>
        <w:pStyle w:val="pj"/>
      </w:pPr>
      <w:r>
        <w:rPr>
          <w:rStyle w:val="s0"/>
        </w:rPr>
        <w:t>4.2.1.50 Помещения технологического обслуживания демонстрационного комплекса должны быть выделены противопожарными перегородками 1-го типа и перекрытиями 3-го типа (кроме помещений дл</w:t>
      </w:r>
      <w:r>
        <w:rPr>
          <w:rStyle w:val="s0"/>
        </w:rPr>
        <w:t>я освещения сцены, расположенных в пределах габаритов перекрытия сцены).</w:t>
      </w:r>
    </w:p>
    <w:p w:rsidR="00000000" w:rsidRDefault="00FE46DD">
      <w:pPr>
        <w:pStyle w:val="pj"/>
      </w:pPr>
      <w:r>
        <w:rPr>
          <w:rStyle w:val="s0"/>
        </w:rPr>
        <w:t>4.2.1.51 Между зрительным залом и глубинной колосниковой сценой следует предусматривать противопожарную стену 1-го типа.</w:t>
      </w:r>
    </w:p>
    <w:p w:rsidR="00000000" w:rsidRDefault="00FE46DD">
      <w:pPr>
        <w:pStyle w:val="pj"/>
      </w:pPr>
      <w:r>
        <w:rPr>
          <w:rStyle w:val="s0"/>
        </w:rPr>
        <w:t xml:space="preserve">4.2.1.52 Каркасы и заполнение каркасов подвесных потолков над </w:t>
      </w:r>
      <w:r>
        <w:rPr>
          <w:rStyle w:val="s0"/>
        </w:rPr>
        <w:t>зрительными залами и обрешетка потолков и стен зрительных залов клубов со сценами, а также театров и залов крытых спортивных сооружений вместимостью более 800 мест следует выполнять из негорючих материалов, а вместимостью до 800 мест (кроме зданий V степен</w:t>
      </w:r>
      <w:r>
        <w:rPr>
          <w:rStyle w:val="s0"/>
        </w:rPr>
        <w:t>и огнестойкости) могут быть из материалов группы Г1, а также должны быть защищены сверху негорючими крышками с пределом огнестойкости Е 30.</w:t>
      </w:r>
    </w:p>
    <w:p w:rsidR="00000000" w:rsidRDefault="00FE46DD">
      <w:pPr>
        <w:pStyle w:val="pj"/>
      </w:pPr>
      <w:r>
        <w:rPr>
          <w:rStyle w:val="s0"/>
        </w:rPr>
        <w:t>4.2.1.53 При размещении над зрительными залами помещений несущие конструкции перекрытия (фермы, балки и т. п.) должн</w:t>
      </w:r>
      <w:r>
        <w:rPr>
          <w:rStyle w:val="s0"/>
        </w:rPr>
        <w:t>ы быть защищены сверху и снизу настилами из негорючих материалов с пределом огнестойкости не менее EI 45.</w:t>
      </w:r>
    </w:p>
    <w:p w:rsidR="00000000" w:rsidRDefault="00FE46DD">
      <w:pPr>
        <w:pStyle w:val="pj"/>
      </w:pPr>
      <w:r>
        <w:rPr>
          <w:rStyle w:val="s0"/>
        </w:rPr>
        <w:t>Помещения для освещения сцены, расположенные в пределах габарита перекрытия зрительного зала, должны иметь противопожарные перегородки 1-го типа.</w:t>
      </w:r>
    </w:p>
    <w:p w:rsidR="00000000" w:rsidRDefault="00FE46DD">
      <w:pPr>
        <w:pStyle w:val="pj"/>
      </w:pPr>
      <w:r>
        <w:rPr>
          <w:rStyle w:val="s0"/>
        </w:rPr>
        <w:t>4.2.</w:t>
      </w:r>
      <w:r>
        <w:rPr>
          <w:rStyle w:val="s0"/>
        </w:rPr>
        <w:t>1.54 Число эвакуационных выходов со сцены (эстрады), рабочих галерей и колосникового настила, из трюма, оркестровой ямы и сейфа скатанных декораций следует проектировать не менее двух.</w:t>
      </w:r>
    </w:p>
    <w:p w:rsidR="00000000" w:rsidRDefault="00FE46DD">
      <w:pPr>
        <w:pStyle w:val="pj"/>
      </w:pPr>
      <w:r>
        <w:rPr>
          <w:rStyle w:val="s0"/>
        </w:rPr>
        <w:t>4.2.1.55 В кинотеатрах круглогодичного действия, а также клубах, в зала</w:t>
      </w:r>
      <w:r>
        <w:rPr>
          <w:rStyle w:val="s0"/>
        </w:rPr>
        <w:t>х которых предусматривается кинопоказ, пути эвакуации не допускается проектировать через помещения, которые по заданию на проектирование рассчитаны на одновременное пребывание более 50 чел.</w:t>
      </w:r>
    </w:p>
    <w:p w:rsidR="00000000" w:rsidRDefault="00FE46DD">
      <w:pPr>
        <w:pStyle w:val="pj"/>
      </w:pPr>
      <w:r>
        <w:rPr>
          <w:rStyle w:val="s0"/>
        </w:rPr>
        <w:t>При проектировании кинотеатров сезонного действия без фойе из зрит</w:t>
      </w:r>
      <w:r>
        <w:rPr>
          <w:rStyle w:val="s0"/>
        </w:rPr>
        <w:t>ельного зала должно быть не менее двух эвакуационных выходов. Вторым эвакуационным выходом из зала допускается считать вход в зрительный зал.</w:t>
      </w:r>
    </w:p>
    <w:p w:rsidR="00000000" w:rsidRDefault="00FE46DD">
      <w:pPr>
        <w:pStyle w:val="pj"/>
      </w:pPr>
      <w:r>
        <w:rPr>
          <w:rStyle w:val="s0"/>
        </w:rPr>
        <w:t>4.2.1.56 В зданиях III и IIIб степеней огнестойкости при размещении зрительного зала и фойе на втором этаже перекр</w:t>
      </w:r>
      <w:r>
        <w:rPr>
          <w:rStyle w:val="s0"/>
        </w:rPr>
        <w:t>ытия под ними должны быть противопожарными 2-го типа. Перекрытия над подвальными и цокольными этажами в зданиях III, IIIа, IIIб, IV и V степеней огнестойкости должны быть противопожарными 3-го типа.</w:t>
      </w:r>
    </w:p>
    <w:p w:rsidR="00000000" w:rsidRDefault="00FE46DD">
      <w:pPr>
        <w:pStyle w:val="pj"/>
      </w:pPr>
      <w:r>
        <w:rPr>
          <w:rStyle w:val="s0"/>
        </w:rPr>
        <w:t xml:space="preserve">4.2.1.57 </w:t>
      </w:r>
      <w:r>
        <w:t>Чердачное пространство над зрительным залом в зд</w:t>
      </w:r>
      <w:r>
        <w:t>аниях III, IIIа и IIIб степеней огнестойкости следует ограждать от смежных пространств противопожарными стенами 2-го типа или перегородками 1-го типа.</w:t>
      </w:r>
    </w:p>
    <w:p w:rsidR="00000000" w:rsidRDefault="00FE46DD">
      <w:pPr>
        <w:pStyle w:val="pj"/>
      </w:pPr>
      <w:r>
        <w:rPr>
          <w:rStyle w:val="s0"/>
        </w:rPr>
        <w:t>4.2.1.58 Несущие конструкции покрытий над сценой и зрительным залом (фермы, балки, настилы и др.) в здани</w:t>
      </w:r>
      <w:r>
        <w:rPr>
          <w:rStyle w:val="s0"/>
        </w:rPr>
        <w:t>ях театров, а также клубов со сценами (размерами в плане 15 м × 7,5 м; 18 м × 9 м; 21 м × 12 м и более) следует выполнять из негорючих материалов.</w:t>
      </w:r>
    </w:p>
    <w:p w:rsidR="00000000" w:rsidRDefault="00FE46DD">
      <w:pPr>
        <w:pStyle w:val="pj"/>
      </w:pPr>
      <w:r>
        <w:rPr>
          <w:rStyle w:val="s0"/>
        </w:rPr>
        <w:t>4.2.1.59 Предел огнестойкости противопожарного занавеса должен быть не менее 1 ч. Теплоизоляция занавеса долж</w:t>
      </w:r>
      <w:r>
        <w:rPr>
          <w:rStyle w:val="s0"/>
        </w:rPr>
        <w:t>на быть из негорючих и не выделяющих токсичных продуктов разложения материалов.</w:t>
      </w:r>
    </w:p>
    <w:p w:rsidR="00000000" w:rsidRDefault="00FE46DD">
      <w:pPr>
        <w:pStyle w:val="pj"/>
      </w:pPr>
      <w:r>
        <w:rPr>
          <w:rStyle w:val="s0"/>
        </w:rPr>
        <w:t>Требования к устройству противопожарного занавеса приведены в обязательном приложении Г.</w:t>
      </w:r>
    </w:p>
    <w:p w:rsidR="00000000" w:rsidRDefault="00FE46DD">
      <w:pPr>
        <w:pStyle w:val="pj"/>
      </w:pPr>
      <w:r>
        <w:rPr>
          <w:rStyle w:val="s0"/>
        </w:rPr>
        <w:t>4.2.1.60 Применение ковровых покрытий группы В3 по воспламеняемости и группы Д3 по дымо</w:t>
      </w:r>
      <w:r>
        <w:rPr>
          <w:rStyle w:val="s0"/>
        </w:rPr>
        <w:t>образующей способности, групп Т3 и Т4 по токсичности в общественных зданиях не допускается. В коридорах и холлах общественных зданий, за исключением зрелищных, клубных, крытых спортивных сооружений с местами для зрителей, дошкольных объектах образования, с</w:t>
      </w:r>
      <w:r>
        <w:rPr>
          <w:rStyle w:val="s0"/>
        </w:rPr>
        <w:t>пальных корпусов интернатных организаций, детских оздоровительных лагерей и стационаров лечебных учреждений, допускается использовать ковры из горючих материалов не ниже группы Д2 по дымообразующей способности, не ниже группы Т2 по токсичности, а в зданиях</w:t>
      </w:r>
      <w:r>
        <w:rPr>
          <w:rStyle w:val="s0"/>
        </w:rPr>
        <w:t xml:space="preserve"> высотой 10 этажей и более - горючих группы Д1 по дымообразующей способности и группы Т1 по токсичности.</w:t>
      </w:r>
    </w:p>
    <w:p w:rsidR="00000000" w:rsidRDefault="00FE46DD">
      <w:pPr>
        <w:pStyle w:val="pj"/>
      </w:pPr>
      <w:r>
        <w:rPr>
          <w:rStyle w:val="s0"/>
        </w:rPr>
        <w:t xml:space="preserve">4.2.1.61 При проектировании театров и клубов с размещением производственных помещений, а также резервных складов в основном здании их следует отделять </w:t>
      </w:r>
      <w:r>
        <w:rPr>
          <w:rStyle w:val="s0"/>
        </w:rPr>
        <w:t>от остальных помещений противопожарными перегородками 1-го типа.</w:t>
      </w:r>
    </w:p>
    <w:p w:rsidR="00000000" w:rsidRDefault="00FE46DD">
      <w:pPr>
        <w:pStyle w:val="pj"/>
      </w:pPr>
      <w:r>
        <w:rPr>
          <w:rStyle w:val="s0"/>
        </w:rPr>
        <w:t>4.2.1.62 Окна и отверстия из помещений рирпроекционных на сцену или арьерсцену, кинопроекционных, из помещений аппаратных и светопроекционных в зрительный зал, если в них устанавливаются кино</w:t>
      </w:r>
      <w:r>
        <w:rPr>
          <w:rStyle w:val="s0"/>
        </w:rPr>
        <w:t>проекторы, должны быть защищены шторами или заслонками с пределом огнестойкости не менее EI 15.</w:t>
      </w:r>
    </w:p>
    <w:p w:rsidR="00000000" w:rsidRDefault="00FE46DD">
      <w:pPr>
        <w:pStyle w:val="pj"/>
      </w:pPr>
      <w:r>
        <w:rPr>
          <w:rStyle w:val="s0"/>
        </w:rPr>
        <w:t>4.2.1.63 Проем сейфа следует защищать щитами с пределом огнестойкости не менее EI 45.</w:t>
      </w:r>
    </w:p>
    <w:p w:rsidR="00000000" w:rsidRDefault="00FE46DD">
      <w:pPr>
        <w:pStyle w:val="pj"/>
      </w:pPr>
      <w:r>
        <w:rPr>
          <w:rStyle w:val="s0"/>
        </w:rPr>
        <w:t>4.2.1.64 Пустоты под надстройками необходимо разделять диафрагмами на отсе</w:t>
      </w:r>
      <w:r>
        <w:rPr>
          <w:rStyle w:val="s0"/>
        </w:rPr>
        <w:t>ки площадью не более 100 м2. При высоте пустот более 1,2 м следует предусматривать входы для осмотра пустот.</w:t>
      </w:r>
    </w:p>
    <w:p w:rsidR="00000000" w:rsidRDefault="00FE46DD">
      <w:pPr>
        <w:pStyle w:val="pj"/>
      </w:pPr>
      <w:r>
        <w:rPr>
          <w:rStyle w:val="s0"/>
        </w:rPr>
        <w:t xml:space="preserve">4.2.1.65 Отделку стен и потолков зрительных залов и залов крытых спортивных сооружений, конференц-залов, актовых залов (кроме залов, расположенных </w:t>
      </w:r>
      <w:r>
        <w:rPr>
          <w:rStyle w:val="s0"/>
        </w:rPr>
        <w:t>в зданиях V степени огнестойкости), а также помещений предприятий розничной торговли в зданиях I и II степеней огнестойкости следует предусматривать из горючих материалов группы Г1 или негорючих материалов.</w:t>
      </w:r>
    </w:p>
    <w:p w:rsidR="00000000" w:rsidRDefault="00FE46DD">
      <w:pPr>
        <w:pStyle w:val="pj"/>
      </w:pPr>
      <w:r>
        <w:rPr>
          <w:rStyle w:val="s0"/>
        </w:rPr>
        <w:t>В указанных залах с числом мест более 1500, в пом</w:t>
      </w:r>
      <w:r>
        <w:rPr>
          <w:rStyle w:val="s0"/>
        </w:rPr>
        <w:t>ещениях хранилищ библиотек и архивов, а также служебных каталогов и описей в архивах - только из негорючих материалов.</w:t>
      </w:r>
    </w:p>
    <w:p w:rsidR="00000000" w:rsidRDefault="00FE46DD">
      <w:pPr>
        <w:pStyle w:val="pj"/>
      </w:pPr>
      <w:r>
        <w:rPr>
          <w:rStyle w:val="s0"/>
        </w:rPr>
        <w:t>В оперных и музыкальных театрах отделка стен и потолков может быть из горючих материалов группы Г1 независимо от вместимости зала.</w:t>
      </w:r>
    </w:p>
    <w:p w:rsidR="00000000" w:rsidRDefault="00FE46DD">
      <w:pPr>
        <w:pStyle w:val="pj"/>
      </w:pPr>
      <w:r>
        <w:rPr>
          <w:rStyle w:val="s0"/>
        </w:rPr>
        <w:t>4.2.1.</w:t>
      </w:r>
      <w:r>
        <w:rPr>
          <w:rStyle w:val="s0"/>
        </w:rPr>
        <w:t>66 Отделка стен и потолков залов музыкальных и физкультурных занятий и путей эвакуации организаций дошкольного воспитания и обучения должна быть из негорючих материалов, а отделка всех остальных помещений в указанных зданиях I - IV степеней огнестойкости -</w:t>
      </w:r>
      <w:r>
        <w:rPr>
          <w:rStyle w:val="s0"/>
        </w:rPr>
        <w:t xml:space="preserve"> из негорючих материалов и горючих материалов группы Г1.</w:t>
      </w:r>
    </w:p>
    <w:p w:rsidR="00000000" w:rsidRDefault="00FE46DD">
      <w:pPr>
        <w:pStyle w:val="pj"/>
      </w:pPr>
      <w:r>
        <w:rPr>
          <w:rStyle w:val="s0"/>
        </w:rPr>
        <w:t xml:space="preserve">4.2.1.67 Помещения макетных мастерских, в которых происходят процессы, относимые к производствам категории А, должны иметь ограждающие конструкции из негорючих материалов с пределом огнестойкости не </w:t>
      </w:r>
      <w:r>
        <w:rPr>
          <w:rStyle w:val="s0"/>
        </w:rPr>
        <w:t>менее REI 60.</w:t>
      </w:r>
    </w:p>
    <w:p w:rsidR="00000000" w:rsidRDefault="00FE46DD">
      <w:pPr>
        <w:pStyle w:val="pj"/>
      </w:pPr>
      <w:r>
        <w:rPr>
          <w:rStyle w:val="s0"/>
        </w:rPr>
        <w:t>4.2.1.68 Здания библиотек и архивов следует проектировать высотой не более девяти этажей.</w:t>
      </w:r>
    </w:p>
    <w:p w:rsidR="00000000" w:rsidRDefault="00FE46DD">
      <w:pPr>
        <w:pStyle w:val="pj"/>
      </w:pPr>
      <w:r>
        <w:rPr>
          <w:rStyle w:val="s0"/>
        </w:rPr>
        <w:t>4.2.</w:t>
      </w:r>
      <w:r>
        <w:t>1.69 Хранилища и книгохранилища должны быть разбиты на отсеки противопожарными перегородками площадью не более 600 м</w:t>
      </w:r>
      <w:r>
        <w:rPr>
          <w:vertAlign w:val="superscript"/>
        </w:rPr>
        <w:t>2</w:t>
      </w:r>
      <w:r>
        <w:t>.</w:t>
      </w:r>
    </w:p>
    <w:p w:rsidR="00000000" w:rsidRDefault="00FE46DD">
      <w:pPr>
        <w:pStyle w:val="pj"/>
      </w:pPr>
      <w:r>
        <w:rPr>
          <w:rStyle w:val="s0"/>
        </w:rPr>
        <w:t>4.2.1.70 В хранилищах библиот</w:t>
      </w:r>
      <w:r>
        <w:rPr>
          <w:rStyle w:val="s0"/>
        </w:rPr>
        <w:t xml:space="preserve">ек и архивов, складах и кладовых площадью более 36 м2 при отсутствии окон следует предусматривать вытяжные каналы площадью сечения не менее 0,2% площади помещения и снабженные на каждом этаже клапанами с автоматическим и дистанционным приводом. Расстояние </w:t>
      </w:r>
      <w:r>
        <w:rPr>
          <w:rStyle w:val="s0"/>
        </w:rPr>
        <w:t>от клапана дымоудаления до наиболее удаленной точки помещения не должно превышать 20 м.</w:t>
      </w:r>
    </w:p>
    <w:p w:rsidR="00000000" w:rsidRDefault="00FE46DD">
      <w:pPr>
        <w:pStyle w:val="pj"/>
      </w:pPr>
      <w:r>
        <w:rPr>
          <w:rStyle w:val="s0"/>
        </w:rPr>
        <w:t>4.2.1.71 Двери отсеков хранилищ должны быть противопожарными 2-го типа.</w:t>
      </w:r>
    </w:p>
    <w:p w:rsidR="00000000" w:rsidRDefault="00FE46DD">
      <w:pPr>
        <w:pStyle w:val="pj"/>
      </w:pPr>
      <w:r>
        <w:rPr>
          <w:rStyle w:val="s0"/>
        </w:rPr>
        <w:t>4.2.1.72 Хранилища и книгохранилища уникальных и редких изданий следует отделять от других помещений противопожарными стенами (перегородками) 1-го типа и перекрытиями 1-го типа.</w:t>
      </w:r>
    </w:p>
    <w:p w:rsidR="00000000" w:rsidRDefault="00FE46DD">
      <w:pPr>
        <w:pStyle w:val="pj"/>
      </w:pPr>
      <w:r>
        <w:rPr>
          <w:rStyle w:val="s0"/>
        </w:rPr>
        <w:t>4.2.1.73 Помещения окрасочных должны иметь окна площадью не менее 0,03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к</w:t>
      </w:r>
      <w:r>
        <w:rPr>
          <w:rStyle w:val="s0"/>
        </w:rPr>
        <w:t>аждый 1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объема помещения.</w:t>
      </w:r>
    </w:p>
    <w:p w:rsidR="00000000" w:rsidRDefault="00FE46DD">
      <w:pPr>
        <w:pStyle w:val="pj"/>
      </w:pPr>
      <w:r>
        <w:rPr>
          <w:rStyle w:val="s0"/>
        </w:rPr>
        <w:t>4.2.1.74 В зданиях высотой менее 4 этажей виды светопрозрачного заполнения не ограничиваются.</w:t>
      </w:r>
    </w:p>
    <w:p w:rsidR="00000000" w:rsidRDefault="00FE46DD">
      <w:pPr>
        <w:pStyle w:val="pj"/>
      </w:pPr>
      <w:r>
        <w:rPr>
          <w:rStyle w:val="s0"/>
        </w:rPr>
        <w:t>4.2.1.75 Раздвижные перегородки должны быть защищены с обеих сторон негорючими материалами, обеспечивающими предел огнестойкости EI 45.</w:t>
      </w:r>
    </w:p>
    <w:p w:rsidR="00000000" w:rsidRDefault="00FE46DD">
      <w:pPr>
        <w:pStyle w:val="pj"/>
      </w:pPr>
      <w:r>
        <w:rPr>
          <w:rStyle w:val="s0"/>
        </w:rPr>
        <w:t>4.2.1.76 Отделку стен и потолков в зданиях I - III степеней огнестойкости в залах с числом мест до 1500 допускается пред</w:t>
      </w:r>
      <w:r>
        <w:rPr>
          <w:rStyle w:val="s0"/>
        </w:rPr>
        <w:t>усматривать из деревянной рейки, столярных древесностружечных и древесноволокнистых плит, обработанных со всех сторон огнезащитными красками или лаками, не меняющими фактуру отделочного материала, по трудно сгораемой обрешетке и несгораемому каркасу. В зда</w:t>
      </w:r>
      <w:r>
        <w:rPr>
          <w:rStyle w:val="s0"/>
        </w:rPr>
        <w:t>ниях I и II степеней огнестойкости в залах с числом мест более 1500 такая отделка допускается только для стен.</w:t>
      </w:r>
    </w:p>
    <w:p w:rsidR="00000000" w:rsidRDefault="00FE46DD">
      <w:pPr>
        <w:pStyle w:val="pj"/>
      </w:pPr>
      <w:bookmarkStart w:id="11" w:name="SUB40202"/>
      <w:bookmarkEnd w:id="11"/>
      <w:r>
        <w:rPr>
          <w:rStyle w:val="s0"/>
        </w:rPr>
        <w:t>4.2.2 Пути эвакуации</w:t>
      </w:r>
    </w:p>
    <w:p w:rsidR="00000000" w:rsidRDefault="00FE46DD">
      <w:pPr>
        <w:pStyle w:val="pj"/>
      </w:pPr>
      <w:r>
        <w:rPr>
          <w:rStyle w:val="s0"/>
        </w:rPr>
        <w:t>4.2.2.1 Из каждой групповой ячейки, прогулочной веранды, открытой террасы и с каждой эксплуатируемой кровли должно быть не м</w:t>
      </w:r>
      <w:r>
        <w:rPr>
          <w:rStyle w:val="s0"/>
        </w:rPr>
        <w:t>енее двух рассредоточенных эвакуационных выходов.</w:t>
      </w:r>
    </w:p>
    <w:p w:rsidR="00000000" w:rsidRDefault="00FE46DD">
      <w:pPr>
        <w:pStyle w:val="pj"/>
      </w:pPr>
      <w:r>
        <w:rPr>
          <w:rStyle w:val="s0"/>
        </w:rPr>
        <w:t>4.2.2.2 Число подъемов в одном марше между площадками (за исключением криволинейных лестниц) должно быть не менее 3 и не более 16. В одномаршевых лестницах, а также в одном марше двух- и трех маршевых лестн</w:t>
      </w:r>
      <w:r>
        <w:rPr>
          <w:rStyle w:val="s0"/>
        </w:rPr>
        <w:t>иц в пределах первого этажа допускается не более 18 подъемов.</w:t>
      </w:r>
    </w:p>
    <w:p w:rsidR="00000000" w:rsidRDefault="00FE46DD">
      <w:pPr>
        <w:pStyle w:val="pj"/>
      </w:pPr>
      <w:r>
        <w:rPr>
          <w:rStyle w:val="s0"/>
        </w:rPr>
        <w:t>Примечание - Требования настоящего пункта не распространяются на проектирование проходов со ступенями между рядами мест в зрительных залах, спортивных сооружениях и аудиториях.</w:t>
      </w:r>
    </w:p>
    <w:p w:rsidR="00000000" w:rsidRDefault="00FE46DD">
      <w:pPr>
        <w:pStyle w:val="pj"/>
      </w:pPr>
      <w:r>
        <w:rPr>
          <w:rStyle w:val="s0"/>
        </w:rPr>
        <w:t>4.2.2.3 Поручни и</w:t>
      </w:r>
      <w:r>
        <w:rPr>
          <w:rStyle w:val="s0"/>
        </w:rPr>
        <w:t xml:space="preserve"> ограждения в зданиях организаций дошкольного воспитания и обучения и на этажах общеобразовательных учреждений и учебных корпусов интернатных организаций, где расположены помещения для первых классов, должны отвечать следующим требованиям:</w:t>
      </w:r>
    </w:p>
    <w:p w:rsidR="00000000" w:rsidRDefault="00FE46DD">
      <w:pPr>
        <w:pStyle w:val="pj"/>
      </w:pPr>
      <w:r>
        <w:rPr>
          <w:rStyle w:val="s0"/>
        </w:rPr>
        <w:t>- высота огражде</w:t>
      </w:r>
      <w:r>
        <w:rPr>
          <w:rStyle w:val="s0"/>
        </w:rPr>
        <w:t>ний лестниц, используемых детьми, должна быть не менее 1,2 м, а в организациях дошкольного воспитания и обучения для детей с нарушением умственного развития - 1,8 м или 1,5 м при сплошном ограждении сеткой;</w:t>
      </w:r>
    </w:p>
    <w:p w:rsidR="00000000" w:rsidRDefault="00FE46DD">
      <w:pPr>
        <w:pStyle w:val="pj"/>
      </w:pPr>
      <w:r>
        <w:rPr>
          <w:rStyle w:val="s0"/>
        </w:rPr>
        <w:t>- в ограждении лестниц вертикальные элементы долж</w:t>
      </w:r>
      <w:r>
        <w:rPr>
          <w:rStyle w:val="s0"/>
        </w:rPr>
        <w:t>ны иметь просвет не более 0,1 м (горизонтальные членения в ограждениях не допускаются);</w:t>
      </w:r>
    </w:p>
    <w:p w:rsidR="00000000" w:rsidRDefault="00FE46DD">
      <w:pPr>
        <w:pStyle w:val="pj"/>
      </w:pPr>
      <w:r>
        <w:rPr>
          <w:rStyle w:val="s0"/>
        </w:rPr>
        <w:t>- высота ограждения крылец при подъеме на три и более ступенек должна быть не менее 0,8 м.</w:t>
      </w:r>
    </w:p>
    <w:p w:rsidR="00000000" w:rsidRDefault="00FE46DD">
      <w:pPr>
        <w:pStyle w:val="pj"/>
      </w:pPr>
      <w:r>
        <w:rPr>
          <w:rStyle w:val="s0"/>
        </w:rPr>
        <w:t>4.2.2.4 При расчетной ширине лестниц, проходов или люков на трибунах открытых</w:t>
      </w:r>
      <w:r>
        <w:rPr>
          <w:rStyle w:val="s0"/>
        </w:rPr>
        <w:t xml:space="preserve"> и крытых спортивных сооружений более 2,5 м следует предусматривать разделительные поручни на высоте не менее 0,9 м. При расчетной ширине люка или лестницы до 2,5 м для люков или лестниц шириной более 2,5 м устройство разделительных поручней не требуется.</w:t>
      </w:r>
    </w:p>
    <w:p w:rsidR="00000000" w:rsidRDefault="00FE46DD">
      <w:pPr>
        <w:pStyle w:val="pj"/>
      </w:pPr>
      <w:r>
        <w:rPr>
          <w:rStyle w:val="s0"/>
        </w:rPr>
        <w:t>4.2.2.5 Одна из внутренних лестниц в зданиях I и II степеней огнестойкости высотой до девяти этажей может быть открытой на всю высоту здания при условии, если помещение, где она расположена, отделено от примыкающих к нему коридоров и других помещений проти</w:t>
      </w:r>
      <w:r>
        <w:rPr>
          <w:rStyle w:val="s0"/>
        </w:rPr>
        <w:t>вопожарными перегородками.</w:t>
      </w:r>
    </w:p>
    <w:p w:rsidR="00000000" w:rsidRDefault="00FE46DD">
      <w:pPr>
        <w:pStyle w:val="pj"/>
      </w:pPr>
      <w:r>
        <w:rPr>
          <w:rStyle w:val="s0"/>
        </w:rPr>
        <w:t>4.2.2.6 Наружные лестницы (или их части) и площадки высотой от уровня тротуара более 0,45 м при входах в здания в зависимости от назначения и местных условий должны иметь ограждения.</w:t>
      </w:r>
    </w:p>
    <w:p w:rsidR="00000000" w:rsidRDefault="00FE46DD">
      <w:pPr>
        <w:pStyle w:val="pj"/>
      </w:pPr>
      <w:r>
        <w:rPr>
          <w:rStyle w:val="s0"/>
        </w:rPr>
        <w:t>4.2.2.7 В зданиях I-III степеней огнестойкости</w:t>
      </w:r>
      <w:r>
        <w:rPr>
          <w:rStyle w:val="s0"/>
        </w:rPr>
        <w:t xml:space="preserve"> внутренняя лестница из вестибюля до второго этажа может быть открытой, если вестибюль отделен от коридоров и других помещений противопожарными перегородками с обычными дверями и противопожарными перекрытиями.</w:t>
      </w:r>
    </w:p>
    <w:p w:rsidR="00000000" w:rsidRDefault="00FE46DD">
      <w:pPr>
        <w:pStyle w:val="pj"/>
      </w:pPr>
      <w:r>
        <w:rPr>
          <w:rStyle w:val="s0"/>
        </w:rPr>
        <w:t>4.2.2.8 В комплексе зрительских помещений теат</w:t>
      </w:r>
      <w:r>
        <w:rPr>
          <w:rStyle w:val="s0"/>
        </w:rPr>
        <w:t>ров открытыми могут быть не более двух лестниц, при этом остальные лестницы (не менее двух) должны быть в закрытых лестничных клетках.</w:t>
      </w:r>
    </w:p>
    <w:p w:rsidR="00000000" w:rsidRDefault="00FE46DD">
      <w:pPr>
        <w:pStyle w:val="pj"/>
      </w:pPr>
      <w:r>
        <w:rPr>
          <w:rStyle w:val="s0"/>
        </w:rPr>
        <w:t>4.2.2.9 В зданиях театров в комплексе помещений обслуживания сцены следует предусматривать не менее двух лестниц в закрыт</w:t>
      </w:r>
      <w:r>
        <w:rPr>
          <w:rStyle w:val="s0"/>
        </w:rPr>
        <w:t>ых лестничных клетках с естественным освещением, имеющих выходы на чердак и кровлю.</w:t>
      </w:r>
    </w:p>
    <w:p w:rsidR="00000000" w:rsidRDefault="00FE46DD">
      <w:pPr>
        <w:pStyle w:val="pj"/>
      </w:pPr>
      <w:r>
        <w:rPr>
          <w:rStyle w:val="s0"/>
        </w:rPr>
        <w:t>4.2.2.10 Сценическая коробка должна иметь две пожарные лестницы 2-го типа, доведенные до кровли сцены и сообщающиеся с рабочими галереями и колосниками.</w:t>
      </w:r>
    </w:p>
    <w:p w:rsidR="00000000" w:rsidRDefault="00FE46DD">
      <w:pPr>
        <w:pStyle w:val="pj"/>
      </w:pPr>
      <w:r>
        <w:rPr>
          <w:rStyle w:val="s0"/>
        </w:rPr>
        <w:t xml:space="preserve">4.2.2.11 В зданиях </w:t>
      </w:r>
      <w:r>
        <w:rPr>
          <w:rStyle w:val="s0"/>
        </w:rPr>
        <w:t>предприятий розничной торговли и общественного питания I и II степеней огнестойкости лестница с первого до второго или с цокольного до первого этажа может быть открытой и при отсутствии вестибюля.</w:t>
      </w:r>
    </w:p>
    <w:p w:rsidR="00000000" w:rsidRDefault="00FE46DD">
      <w:pPr>
        <w:pStyle w:val="pj"/>
      </w:pPr>
      <w:r>
        <w:rPr>
          <w:rStyle w:val="s0"/>
        </w:rPr>
        <w:t xml:space="preserve">4.2.2.12 В зрительных залах вместимостью не более 500 мест </w:t>
      </w:r>
      <w:r>
        <w:rPr>
          <w:rStyle w:val="s0"/>
        </w:rPr>
        <w:t>с эстрадой (в кинотеатрах - независимо от вместимости) в качестве второго эвакуационного выхода с эстрады можно принимать проход через зал.</w:t>
      </w:r>
    </w:p>
    <w:p w:rsidR="00000000" w:rsidRDefault="00FE46DD">
      <w:pPr>
        <w:pStyle w:val="pji"/>
      </w:pPr>
      <w:r>
        <w:rPr>
          <w:rStyle w:val="s3"/>
        </w:rPr>
        <w:t xml:space="preserve">Свод правил дополнен пунктом 4.2.2.12-1 в соответствии с </w:t>
      </w:r>
      <w:hyperlink r:id="rId19" w:anchor="sub_id=42212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07.08.18 г. № 175-НҚ</w:t>
      </w:r>
    </w:p>
    <w:p w:rsidR="00000000" w:rsidRDefault="00FE46DD">
      <w:pPr>
        <w:pStyle w:val="pj"/>
      </w:pPr>
      <w:r>
        <w:t>4.2.2.12-1 Вторые эвакуационные выходы из залов кинотеатров, расположенных в з</w:t>
      </w:r>
      <w:r>
        <w:t>даниях иного назначения, а также из детских развлекательных и образовательных помещений (площадок) и аттракционов должны вести непосредственно наружу, либо в коридор, ведущий непосредственно в лестничную клетку или наружу.</w:t>
      </w:r>
    </w:p>
    <w:p w:rsidR="00000000" w:rsidRDefault="00FE46DD">
      <w:pPr>
        <w:pStyle w:val="pj"/>
      </w:pPr>
      <w:r>
        <w:rPr>
          <w:rStyle w:val="s0"/>
        </w:rPr>
        <w:t>4.2.2.13 Уклон маршей лестниц в н</w:t>
      </w:r>
      <w:r>
        <w:rPr>
          <w:rStyle w:val="s0"/>
        </w:rPr>
        <w:t>адземных и подземных этажах, предназначенных для эвакуации людей, следует принимать не более 1:2 (кроме лестниц трибун спортивных сооружений).</w:t>
      </w:r>
    </w:p>
    <w:p w:rsidR="00000000" w:rsidRDefault="00FE46DD">
      <w:pPr>
        <w:pStyle w:val="pj"/>
      </w:pPr>
      <w:r>
        <w:rPr>
          <w:rStyle w:val="s0"/>
        </w:rPr>
        <w:t>4.2.2.14 Уклон маршей лестниц, не предназначенных для эвакуации людей и ведущих в подвальные, цокольные и надземн</w:t>
      </w:r>
      <w:r>
        <w:rPr>
          <w:rStyle w:val="s0"/>
        </w:rPr>
        <w:t>ые этажи, допускается принимать 1:1,5.</w:t>
      </w:r>
    </w:p>
    <w:p w:rsidR="00000000" w:rsidRDefault="00FE46DD">
      <w:pPr>
        <w:pStyle w:val="pj"/>
      </w:pPr>
      <w:r>
        <w:rPr>
          <w:rStyle w:val="s0"/>
        </w:rPr>
        <w:t>4.2.2.15 Уклон пандусов на путях передвижения людей следует принимать не более:</w:t>
      </w:r>
    </w:p>
    <w:p w:rsidR="00000000" w:rsidRDefault="00FE46DD">
      <w:pPr>
        <w:pStyle w:val="pj"/>
      </w:pPr>
      <w:r>
        <w:rPr>
          <w:rStyle w:val="s0"/>
        </w:rPr>
        <w:t>- внутри здания, сооружения - 1:6;</w:t>
      </w:r>
    </w:p>
    <w:p w:rsidR="00000000" w:rsidRDefault="00FE46DD">
      <w:pPr>
        <w:pStyle w:val="pj"/>
      </w:pPr>
      <w:r>
        <w:rPr>
          <w:rStyle w:val="s0"/>
        </w:rPr>
        <w:t>- снаружи - 1:8;</w:t>
      </w:r>
    </w:p>
    <w:p w:rsidR="00000000" w:rsidRDefault="00FE46DD">
      <w:pPr>
        <w:pStyle w:val="pj"/>
      </w:pPr>
      <w:r>
        <w:rPr>
          <w:rStyle w:val="s0"/>
        </w:rPr>
        <w:t>- в стационарах лечебных учреждений - 1:12;</w:t>
      </w:r>
    </w:p>
    <w:p w:rsidR="00000000" w:rsidRDefault="00FE46DD">
      <w:pPr>
        <w:pStyle w:val="pj"/>
      </w:pPr>
      <w:r>
        <w:rPr>
          <w:rStyle w:val="s0"/>
        </w:rPr>
        <w:t>- на путях передвижения инвалидов на колясках - от 1:10 до 1:12.</w:t>
      </w:r>
    </w:p>
    <w:p w:rsidR="00000000" w:rsidRDefault="00FE46DD">
      <w:pPr>
        <w:pStyle w:val="pj"/>
      </w:pPr>
      <w:r>
        <w:rPr>
          <w:rStyle w:val="s0"/>
        </w:rPr>
        <w:t>Примечание - Требования настоящего пункта не распространяются на проектирование проходов со ступенями между рядами мест в зрительных залах, спортивных сооружениях и аудиториях.</w:t>
      </w:r>
    </w:p>
    <w:p w:rsidR="00000000" w:rsidRDefault="00FE46DD">
      <w:pPr>
        <w:pStyle w:val="pj"/>
      </w:pPr>
      <w:r>
        <w:rPr>
          <w:rStyle w:val="s0"/>
        </w:rPr>
        <w:t>4.2.2.16 Уклон</w:t>
      </w:r>
      <w:r>
        <w:rPr>
          <w:rStyle w:val="s0"/>
        </w:rPr>
        <w:t xml:space="preserve"> пандуса для маломобильных на креслах-колясках следует выполнять в соответствии с требованиями СП РК 3.06-02.</w:t>
      </w:r>
    </w:p>
    <w:p w:rsidR="00000000" w:rsidRDefault="00FE46DD">
      <w:pPr>
        <w:pStyle w:val="pj"/>
      </w:pPr>
      <w:r>
        <w:rPr>
          <w:rStyle w:val="s0"/>
        </w:rPr>
        <w:t>4.2.2.17 Уклон лестниц трибун открытых или крытых спортивных сооружений не должен превышать 1:1,6, а при условии установки вдоль путей эвакуации п</w:t>
      </w:r>
      <w:r>
        <w:rPr>
          <w:rStyle w:val="s0"/>
        </w:rPr>
        <w:t>о лестницам трибун поручней (или иных устройств, их заменяющих) на высоте не менее 0,9 м - 1:1,4.</w:t>
      </w:r>
    </w:p>
    <w:p w:rsidR="00000000" w:rsidRDefault="00FE46DD">
      <w:pPr>
        <w:pStyle w:val="pj"/>
      </w:pPr>
      <w:r>
        <w:rPr>
          <w:rStyle w:val="s0"/>
        </w:rPr>
        <w:t>Устройство лестниц или ступеней на путях эвакуации в люках не допускается.</w:t>
      </w:r>
    </w:p>
    <w:p w:rsidR="00000000" w:rsidRDefault="00FE46DD">
      <w:pPr>
        <w:pStyle w:val="pj"/>
      </w:pPr>
      <w:r>
        <w:rPr>
          <w:rStyle w:val="s0"/>
        </w:rPr>
        <w:t>4.2.2.18 Ширина лестничного марша в общественных зданиях должна быть не менее ширин</w:t>
      </w:r>
      <w:r>
        <w:rPr>
          <w:rStyle w:val="s0"/>
        </w:rPr>
        <w:t>ы выхода на лестничную клетку с наиболее населенного этажа, но не менее:</w:t>
      </w:r>
    </w:p>
    <w:p w:rsidR="00000000" w:rsidRDefault="00FE46DD">
      <w:pPr>
        <w:pStyle w:val="pj"/>
      </w:pPr>
      <w:r>
        <w:rPr>
          <w:rStyle w:val="s0"/>
        </w:rPr>
        <w:t>- 1,35 м - для зданий с числом пребывающих в наиболее населенном этаже более 200 чел., а также для зданий клубов, кинотеатров и лечебных учреждений независимо от числа мест;</w:t>
      </w:r>
    </w:p>
    <w:p w:rsidR="00000000" w:rsidRDefault="00FE46DD">
      <w:pPr>
        <w:pStyle w:val="pj"/>
      </w:pPr>
      <w:r>
        <w:rPr>
          <w:rStyle w:val="s0"/>
        </w:rPr>
        <w:t>- 1,2 м -</w:t>
      </w:r>
      <w:r>
        <w:rPr>
          <w:rStyle w:val="s0"/>
        </w:rPr>
        <w:t xml:space="preserve"> для остальных зданий, а также в зданиях кинотеатров, клубов, ведущих в помещения, не связанные с пребыванием в них зрителей и посетителей, и в зданиях лечебных учреждений, ведущих в помещения, не предназначенные для пребывания или посещения больных;</w:t>
      </w:r>
    </w:p>
    <w:p w:rsidR="00000000" w:rsidRDefault="00FE46DD">
      <w:pPr>
        <w:pStyle w:val="pj"/>
      </w:pPr>
      <w:r>
        <w:rPr>
          <w:rStyle w:val="s0"/>
        </w:rPr>
        <w:t>- 0,9</w:t>
      </w:r>
      <w:r>
        <w:rPr>
          <w:rStyle w:val="s0"/>
        </w:rPr>
        <w:t xml:space="preserve"> м - во всех зданиях, ведущих в помещение с числом одновременно пребывающих в нем до 5 чел.</w:t>
      </w:r>
    </w:p>
    <w:p w:rsidR="00000000" w:rsidRDefault="00FE46DD">
      <w:pPr>
        <w:pStyle w:val="pj"/>
      </w:pPr>
      <w:r>
        <w:rPr>
          <w:rStyle w:val="s0"/>
        </w:rPr>
        <w:t>4.2.2.19 Промежуточная площадка в прямом марше лестницы должна иметь ширину не менее 1 м.</w:t>
      </w:r>
    </w:p>
    <w:p w:rsidR="00000000" w:rsidRDefault="00FE46DD">
      <w:pPr>
        <w:pStyle w:val="pj"/>
      </w:pPr>
      <w:r>
        <w:rPr>
          <w:rStyle w:val="s0"/>
        </w:rPr>
        <w:t>4.2.2.20 Ширина лестничных площадок должна быть не менее ширины марша.</w:t>
      </w:r>
    </w:p>
    <w:p w:rsidR="00000000" w:rsidRDefault="00FE46DD">
      <w:pPr>
        <w:pStyle w:val="pj"/>
      </w:pPr>
      <w:r>
        <w:rPr>
          <w:rStyle w:val="s0"/>
        </w:rPr>
        <w:t>4.2</w:t>
      </w:r>
      <w:r>
        <w:rPr>
          <w:rStyle w:val="s0"/>
        </w:rPr>
        <w:t>.2.21 Предусматривать на путях эвакуации винтовые лестницы и забежные ступени, а также разрезные лестничные площадки, как правило, не следует. При устройстве криволинейных лестниц (кроме лечебных зданий и амбулаторно-поликлинических учреждений), ведущих из</w:t>
      </w:r>
      <w:r>
        <w:rPr>
          <w:rStyle w:val="s0"/>
        </w:rPr>
        <w:t xml:space="preserve"> служебных помещений с числом постоянно пребывающих в них людей не более 5 чел., а также криволинейных парадных лестниц ширина ступеней в узкой части этих лестниц должна быть не менее 0,22 м, а служебных лестниц - не менее 0,12 м.</w:t>
      </w:r>
    </w:p>
    <w:p w:rsidR="00000000" w:rsidRDefault="00FE46DD">
      <w:pPr>
        <w:pStyle w:val="pj"/>
      </w:pPr>
      <w:r>
        <w:rPr>
          <w:rStyle w:val="s0"/>
        </w:rPr>
        <w:t>4.2.2.22 В IV климатическ</w:t>
      </w:r>
      <w:r>
        <w:rPr>
          <w:rStyle w:val="s0"/>
        </w:rPr>
        <w:t>ом районе допускается устройство эвакуационных наружных открытых лестниц (кроме стационарных лечебных учреждений).</w:t>
      </w:r>
    </w:p>
    <w:p w:rsidR="00000000" w:rsidRDefault="00FE46DD">
      <w:pPr>
        <w:pStyle w:val="pji"/>
      </w:pPr>
      <w:r>
        <w:rPr>
          <w:rStyle w:val="s3"/>
        </w:rPr>
        <w:t xml:space="preserve">Пункт 4.2.2.23 изложен в редакции </w:t>
      </w:r>
      <w:hyperlink r:id="rId20" w:anchor="sub_id=4223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</w:t>
      </w:r>
      <w:r>
        <w:rPr>
          <w:rStyle w:val="s3"/>
        </w:rPr>
        <w:t>тета по делам строительства и жилищно-коммунального хозяйства Министерства по инвестициям и развитию РК от 07.08.18 г. № 175-НҚ (</w:t>
      </w:r>
      <w:hyperlink r:id="rId21" w:anchor="sub_id=402022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 xml:space="preserve">4.2.2.23 Наружные открытые лестницы с уклоном не более 45° в зданиях организаций дошкольного воспитания и обучения и не более 60° в остальных общественных зданиях, используемые в качестве второго эвакуационного выхода со второго этажа зданий (кроме зданий </w:t>
      </w:r>
      <w:r>
        <w:t>общеобразовательных учреждений и интернатных организаций, организаций дошкольного воспитания и обучения для детей с нарушениями физического и умственного развития и стационаров лечебных учреждений всех степеней огнестойкости, а также организаций дошкольног</w:t>
      </w:r>
      <w:r>
        <w:t>о воспитания и обучения общего типа III-V степеней огнестойкости), должны быть рассчитаны на число эвакуируемых не более, чел.:</w:t>
      </w:r>
    </w:p>
    <w:p w:rsidR="00000000" w:rsidRDefault="00FE46DD">
      <w:pPr>
        <w:pStyle w:val="pj"/>
      </w:pPr>
      <w:r>
        <w:t>- 70 - для зданий I и II степеней огнестойкости;</w:t>
      </w:r>
    </w:p>
    <w:p w:rsidR="00000000" w:rsidRDefault="00FE46DD">
      <w:pPr>
        <w:pStyle w:val="pj"/>
      </w:pPr>
      <w:r>
        <w:t>- 50 - для зданий III степени огнестойкости;</w:t>
      </w:r>
    </w:p>
    <w:p w:rsidR="00000000" w:rsidRDefault="00FE46DD">
      <w:pPr>
        <w:pStyle w:val="pj"/>
      </w:pPr>
      <w:r>
        <w:t xml:space="preserve">- 30 - для зданий IV и V степеней </w:t>
      </w:r>
      <w:r>
        <w:t>огнестойкости.</w:t>
      </w:r>
    </w:p>
    <w:p w:rsidR="00000000" w:rsidRDefault="00FE46DD">
      <w:pPr>
        <w:pStyle w:val="pj"/>
      </w:pPr>
      <w:r>
        <w:t>Ширина таких лестниц должна быть не менее 0,8 м, а ширина сплошных проступей их ступеней - не менее 0,2 м.</w:t>
      </w:r>
    </w:p>
    <w:p w:rsidR="00000000" w:rsidRDefault="00FE46DD">
      <w:pPr>
        <w:pStyle w:val="pj"/>
      </w:pPr>
      <w:r>
        <w:rPr>
          <w:rStyle w:val="s0"/>
        </w:rPr>
        <w:t>4.2.2.24 При устройстве прохода к наружным открытым лестницам через плоские кровли (в том числе и неэксплуатируемые) или наружные откр</w:t>
      </w:r>
      <w:r>
        <w:rPr>
          <w:rStyle w:val="s0"/>
        </w:rPr>
        <w:t>ытые галереи несущие конструкции покрытий и галерей следует проектировать с пределом огнестойкости не менее REI 30 и нулевым пределом распространения огня.</w:t>
      </w:r>
    </w:p>
    <w:p w:rsidR="00000000" w:rsidRDefault="00FE46DD">
      <w:pPr>
        <w:pStyle w:val="pj"/>
      </w:pPr>
      <w:r>
        <w:rPr>
          <w:rStyle w:val="s0"/>
        </w:rPr>
        <w:t>4.2.2.25 В не более чем 50% лестничных клеток 2-этажных зданий I и II степеней огнестойкости, а такж</w:t>
      </w:r>
      <w:r>
        <w:rPr>
          <w:rStyle w:val="s0"/>
        </w:rPr>
        <w:t>е 3-этажных зданий при устройстве просвета между маршами лестниц, равном не менее 0,7 м, может быть предусмотрено только верхнее освещение.</w:t>
      </w:r>
    </w:p>
    <w:p w:rsidR="00000000" w:rsidRDefault="00FE46DD">
      <w:pPr>
        <w:pStyle w:val="pj"/>
      </w:pPr>
      <w:r>
        <w:rPr>
          <w:rStyle w:val="s0"/>
        </w:rPr>
        <w:t>4.2.2.26 В зданиях вокзалов естественное освещение через окна в наружных стенах должны иметь не менее 50% лестничных</w:t>
      </w:r>
      <w:r>
        <w:rPr>
          <w:rStyle w:val="s0"/>
        </w:rPr>
        <w:t xml:space="preserve"> клеток, предназначенных для эвакуации. Лестницы без естественного освещения должны быть незадымляемыми типа H1, H2 или Н3.</w:t>
      </w:r>
    </w:p>
    <w:p w:rsidR="00000000" w:rsidRDefault="00FE46DD">
      <w:pPr>
        <w:pStyle w:val="pj"/>
      </w:pPr>
      <w:r>
        <w:rPr>
          <w:rStyle w:val="s0"/>
        </w:rPr>
        <w:t xml:space="preserve">4.2.2.27 Наружные пожарные лестницы следует располагать на расстоянии между ними не более 150 м по периметру зданий (за исключением </w:t>
      </w:r>
      <w:r>
        <w:rPr>
          <w:rStyle w:val="s0"/>
        </w:rPr>
        <w:t>главного фасада).</w:t>
      </w:r>
    </w:p>
    <w:p w:rsidR="00000000" w:rsidRDefault="00FE46DD">
      <w:pPr>
        <w:pStyle w:val="pj"/>
      </w:pPr>
      <w:r>
        <w:rPr>
          <w:rStyle w:val="s0"/>
        </w:rPr>
        <w:t>4.2.2.28 Ширину эвакуационного выхода из коридора на лестничную клетку, а также ширину маршей лестниц следует устанавливать в зависимости от числа людей, эвакуирующихся через этот выход из расчета на 1 м ширины выхода (двери) и степени ог</w:t>
      </w:r>
      <w:r>
        <w:rPr>
          <w:rStyle w:val="s0"/>
        </w:rPr>
        <w:t>нестойкости зданий (кроме зданий кинотеатров, клубов, театров и спортивных сооружений):</w:t>
      </w:r>
    </w:p>
    <w:p w:rsidR="00000000" w:rsidRDefault="00FE46DD">
      <w:pPr>
        <w:pStyle w:val="pj"/>
      </w:pPr>
      <w:r>
        <w:rPr>
          <w:rStyle w:val="s0"/>
        </w:rPr>
        <w:t>- I, II не более 165 чел.;</w:t>
      </w:r>
    </w:p>
    <w:p w:rsidR="00000000" w:rsidRDefault="00FE46DD">
      <w:pPr>
        <w:pStyle w:val="pj"/>
      </w:pPr>
      <w:r>
        <w:rPr>
          <w:rStyle w:val="s0"/>
        </w:rPr>
        <w:t>- III, IV, IIIб не более 115 чел.;</w:t>
      </w:r>
    </w:p>
    <w:p w:rsidR="00000000" w:rsidRDefault="00FE46DD">
      <w:pPr>
        <w:pStyle w:val="pj"/>
      </w:pPr>
      <w:r>
        <w:rPr>
          <w:rStyle w:val="s0"/>
        </w:rPr>
        <w:t>- V, IIIa, IVa не более 80 чел.</w:t>
      </w:r>
    </w:p>
    <w:p w:rsidR="00000000" w:rsidRDefault="00FE46DD">
      <w:pPr>
        <w:pStyle w:val="pj"/>
      </w:pPr>
      <w:r>
        <w:rPr>
          <w:rStyle w:val="s0"/>
        </w:rPr>
        <w:t>4.2.2.29 Ширина дверей выходов из учебных помещений с расчетным числом уча</w:t>
      </w:r>
      <w:r>
        <w:rPr>
          <w:rStyle w:val="s0"/>
        </w:rPr>
        <w:t>щихся более 15 чел. должна быть не менее 0,9 м.</w:t>
      </w:r>
    </w:p>
    <w:p w:rsidR="00000000" w:rsidRDefault="00FE46DD">
      <w:pPr>
        <w:pStyle w:val="pji"/>
      </w:pPr>
      <w:r>
        <w:rPr>
          <w:rStyle w:val="s3"/>
        </w:rPr>
        <w:t xml:space="preserve">Пункт 4.2.2.30 изложен в редакции </w:t>
      </w:r>
      <w:hyperlink r:id="rId22" w:anchor="sub_id=423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23" w:anchor="sub_id=402023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 xml:space="preserve">4.2.2.30 </w:t>
      </w:r>
      <w:r>
        <w:t xml:space="preserve">Наибольшее расстояние от любой точки залов различного объема без мест для зрителей до ближайшего эвакуационного выхода следует принимать по таблице 8. При объединении основных эвакуационных проходов в общий проход его ширина должна быть не менее суммарной </w:t>
      </w:r>
      <w:r>
        <w:t>ширины объединяемых проходов.</w:t>
      </w:r>
    </w:p>
    <w:p w:rsidR="00000000" w:rsidRDefault="00FE46DD">
      <w:pPr>
        <w:pStyle w:val="pj"/>
      </w:pPr>
      <w:r>
        <w:t>Для детских развлекательных и образовательных помещений (площадок) и аттракционов максимальное расстояние, от любой точки помещения, до эвакуационного выхода, необходимо принимать, по графе 6 таблицы 9, независимо от объёма.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8 - Наибольшее расстояние от любой точки залов различного объема </w:t>
      </w:r>
      <w:r>
        <w:rPr>
          <w:rStyle w:val="s1"/>
        </w:rPr>
        <w:br/>
        <w:t>без мест для зрителей до ближайшего эвакуационного выхода</w:t>
      </w:r>
    </w:p>
    <w:p w:rsidR="00000000" w:rsidRDefault="00FE46DD">
      <w:pPr>
        <w:pStyle w:val="a3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t xml:space="preserve">                                                        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3"/>
        <w:gridCol w:w="2126"/>
        <w:gridCol w:w="773"/>
        <w:gridCol w:w="1451"/>
        <w:gridCol w:w="1258"/>
      </w:tblGrid>
      <w:tr w:rsidR="00000000">
        <w:trPr>
          <w:trHeight w:val="20"/>
          <w:jc w:val="center"/>
        </w:trPr>
        <w:tc>
          <w:tcPr>
            <w:tcW w:w="20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Назначение залов</w:t>
            </w:r>
          </w:p>
        </w:tc>
        <w:tc>
          <w:tcPr>
            <w:tcW w:w="11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здания</w:t>
            </w:r>
          </w:p>
        </w:tc>
        <w:tc>
          <w:tcPr>
            <w:tcW w:w="18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Расстояние, м, в залах объемом, тыс. м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до 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5 до 10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10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1 Залы ожидания для посетителей, кассовые, выставочные, танцевальные, отдыха и т. п.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55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III, IIIб, IV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IIIa, IVa, 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2 Обеденные, читальные залы при площади каждого основного прохода из расчета не менее 0,2 м</w:t>
            </w:r>
            <w:r>
              <w:rPr>
                <w:vertAlign w:val="superscript"/>
              </w:rPr>
              <w:t xml:space="preserve">3 </w:t>
            </w:r>
            <w:r>
              <w:t>на каждого эвакуирующего по нему человека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III, IIIб, IV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IIIa, IVa, 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3 Торговые при площади основных эвакуационных проходов, % площади зала: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не менее 25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III, IIIб, IV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IIIa, IVa, 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20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менее 25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35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III, IIIб, IV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IIIa, IVa, V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4.2.2.31 Расстояние по путям эвакуации от дверей наиболее удаленных помещений общественных зданий (кроме уборных, умывальных, курительных, душевых и других обслуживающих помещений), а в организациях дошкольного воспитания и обучения - от выхода из группово</w:t>
      </w:r>
      <w:r>
        <w:rPr>
          <w:rStyle w:val="s0"/>
        </w:rPr>
        <w:t>й ячейки до выхода наружу или на лестничную клетку должно быть не более указанного в таблице 9. Вместимость помещений, выходящих в тупиковый коридор или холл, должна быть не более 80 чел.</w:t>
      </w:r>
    </w:p>
    <w:p w:rsidR="00000000" w:rsidRDefault="00FE46DD">
      <w:pPr>
        <w:pStyle w:val="pj"/>
      </w:pPr>
      <w:r>
        <w:rPr>
          <w:rStyle w:val="s0"/>
        </w:rPr>
        <w:t>4.2.2.32 Вместимость помещений, выходящих в тупиковый коридор или хо</w:t>
      </w:r>
      <w:r>
        <w:rPr>
          <w:rStyle w:val="s0"/>
        </w:rPr>
        <w:t>лл зданий общеобразовательных учреждений, организаций начального и среднего профессионального образования, I-III степеней огнестойкости высотой не более 4 этажей должна быть не более 125 чел. При этом, расстояние от дверей наиболее удаленных помещений до в</w:t>
      </w:r>
      <w:r>
        <w:rPr>
          <w:rStyle w:val="s0"/>
        </w:rPr>
        <w:t>ыхода в дальнюю лестничную клетку должно быть не более 100 м.</w:t>
      </w:r>
    </w:p>
    <w:p w:rsidR="00000000" w:rsidRDefault="00FE46DD">
      <w:pPr>
        <w:pStyle w:val="pj"/>
      </w:pPr>
      <w:r>
        <w:rPr>
          <w:rStyle w:val="s0"/>
        </w:rPr>
        <w:t>4.2.2.33 Ширину лестничных маршей в корпусах учебно-лабораторном и лекционных аудиторий высших учебных заведений следует принимать не менее 1,5 м.</w:t>
      </w:r>
    </w:p>
    <w:p w:rsidR="00000000" w:rsidRDefault="00FE46DD">
      <w:pPr>
        <w:pStyle w:val="pj"/>
      </w:pPr>
      <w:r>
        <w:rPr>
          <w:rStyle w:val="s0"/>
        </w:rPr>
        <w:t>Приведенные в таблице 9 расстояния следует прин</w:t>
      </w:r>
      <w:r>
        <w:rPr>
          <w:rStyle w:val="s0"/>
        </w:rPr>
        <w:t xml:space="preserve">имать для зданий: </w:t>
      </w:r>
    </w:p>
    <w:p w:rsidR="00000000" w:rsidRDefault="00FE46DD">
      <w:pPr>
        <w:pStyle w:val="pj"/>
      </w:pPr>
      <w:r>
        <w:rPr>
          <w:rStyle w:val="s0"/>
        </w:rPr>
        <w:t>- организаций дошкольного воспитания и обучения - по графе 6;</w:t>
      </w:r>
    </w:p>
    <w:p w:rsidR="00000000" w:rsidRDefault="00FE46DD">
      <w:pPr>
        <w:pStyle w:val="pj"/>
      </w:pPr>
      <w:r>
        <w:rPr>
          <w:rStyle w:val="s0"/>
        </w:rPr>
        <w:t>- общеобразовательных учреждений, организаций начального и среднего профессионального образования и высших учебных заведений - по графе 3;</w:t>
      </w:r>
    </w:p>
    <w:p w:rsidR="00000000" w:rsidRDefault="00FE46DD">
      <w:pPr>
        <w:pStyle w:val="pj"/>
      </w:pPr>
      <w:r>
        <w:rPr>
          <w:rStyle w:val="s0"/>
        </w:rPr>
        <w:t xml:space="preserve">- стационаров лечебных учреждений - </w:t>
      </w:r>
      <w:r>
        <w:rPr>
          <w:rStyle w:val="s0"/>
        </w:rPr>
        <w:t>по графе 5;</w:t>
      </w:r>
    </w:p>
    <w:p w:rsidR="00000000" w:rsidRDefault="00FE46DD">
      <w:pPr>
        <w:pStyle w:val="pj"/>
      </w:pPr>
      <w:r>
        <w:rPr>
          <w:rStyle w:val="s0"/>
        </w:rPr>
        <w:t>- гостиниц - по графе 4.</w:t>
      </w:r>
    </w:p>
    <w:p w:rsidR="00000000" w:rsidRDefault="00FE46DD">
      <w:pPr>
        <w:pStyle w:val="pj"/>
      </w:pPr>
      <w:r>
        <w:rPr>
          <w:rStyle w:val="s0"/>
        </w:rPr>
        <w:t>Для остальных общественных зданий плотность людского потока в коридоре определяется по проекту.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9 - Расстояние по путям эвакуации от дверей наиболее удаленных помещений </w:t>
      </w:r>
      <w:r>
        <w:rPr>
          <w:rStyle w:val="s1"/>
        </w:rPr>
        <w:br/>
        <w:t>общественных зданий до выхода наружу ил</w:t>
      </w:r>
      <w:r>
        <w:rPr>
          <w:rStyle w:val="s1"/>
        </w:rPr>
        <w:t>и на лестничную клетку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1340"/>
        <w:gridCol w:w="1244"/>
        <w:gridCol w:w="1436"/>
        <w:gridCol w:w="1340"/>
        <w:gridCol w:w="1627"/>
      </w:tblGrid>
      <w:tr w:rsidR="00000000">
        <w:trPr>
          <w:trHeight w:val="20"/>
          <w:jc w:val="center"/>
        </w:trPr>
        <w:tc>
          <w:tcPr>
            <w:tcW w:w="13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здания</w:t>
            </w:r>
          </w:p>
        </w:tc>
        <w:tc>
          <w:tcPr>
            <w:tcW w:w="360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Расстояние, м, при плотности людского потока при эвакуации*, чел/м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до 2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2 до 3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3 до 4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4 до 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5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Из помещений, расположенных между лестничными клетками или наружными выходами</w:t>
            </w:r>
          </w:p>
        </w:tc>
      </w:tr>
      <w:tr w:rsidR="00000000">
        <w:trPr>
          <w:trHeight w:val="20"/>
          <w:jc w:val="center"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I - III</w:t>
            </w:r>
          </w:p>
          <w:p w:rsidR="00000000" w:rsidRDefault="00FE46DD">
            <w:pPr>
              <w:pStyle w:val="a3"/>
            </w:pPr>
            <w:r>
              <w:t xml:space="preserve">IIIб, IV </w:t>
            </w:r>
          </w:p>
          <w:p w:rsidR="00000000" w:rsidRDefault="00FE46DD">
            <w:pPr>
              <w:pStyle w:val="a3"/>
              <w:spacing w:line="20" w:lineRule="atLeast"/>
            </w:pPr>
            <w:r>
              <w:t>IIIa, IVa, V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60 </w:t>
            </w:r>
          </w:p>
          <w:p w:rsidR="00000000" w:rsidRDefault="00FE46DD">
            <w:pPr>
              <w:pStyle w:val="pc"/>
            </w:pPr>
            <w:r>
              <w:t xml:space="preserve">40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50</w:t>
            </w:r>
          </w:p>
          <w:p w:rsidR="00000000" w:rsidRDefault="00FE46DD">
            <w:pPr>
              <w:pStyle w:val="pc"/>
            </w:pPr>
            <w:r>
              <w:t>35</w:t>
            </w:r>
          </w:p>
          <w:p w:rsidR="00000000" w:rsidRDefault="00FE46DD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40 </w:t>
            </w:r>
          </w:p>
          <w:p w:rsidR="00000000" w:rsidRDefault="00FE46DD">
            <w:pPr>
              <w:pStyle w:val="pc"/>
            </w:pPr>
            <w:r>
              <w:t xml:space="preserve">30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35 </w:t>
            </w:r>
          </w:p>
          <w:p w:rsidR="00000000" w:rsidRDefault="00FE46DD">
            <w:pPr>
              <w:pStyle w:val="pc"/>
            </w:pPr>
            <w:r>
              <w:t xml:space="preserve">25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20 </w:t>
            </w:r>
          </w:p>
          <w:p w:rsidR="00000000" w:rsidRDefault="00FE46DD">
            <w:pPr>
              <w:pStyle w:val="pc"/>
            </w:pPr>
            <w:r>
              <w:t xml:space="preserve">15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Из помещений с выходами в тупиковый коридор или холл</w:t>
            </w:r>
          </w:p>
        </w:tc>
      </w:tr>
      <w:tr w:rsidR="00000000">
        <w:trPr>
          <w:trHeight w:val="20"/>
          <w:jc w:val="center"/>
        </w:trPr>
        <w:tc>
          <w:tcPr>
            <w:tcW w:w="1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 xml:space="preserve">I-III </w:t>
            </w:r>
          </w:p>
          <w:p w:rsidR="00000000" w:rsidRDefault="00FE46DD">
            <w:pPr>
              <w:pStyle w:val="a3"/>
            </w:pPr>
            <w:r>
              <w:t xml:space="preserve">IIIб, IV </w:t>
            </w:r>
          </w:p>
          <w:p w:rsidR="00000000" w:rsidRDefault="00FE46DD">
            <w:pPr>
              <w:pStyle w:val="a3"/>
              <w:spacing w:line="20" w:lineRule="atLeast"/>
            </w:pPr>
            <w:r>
              <w:t>IIIa,</w:t>
            </w:r>
            <w:r>
              <w:rPr>
                <w:b/>
                <w:bCs/>
              </w:rPr>
              <w:t xml:space="preserve"> </w:t>
            </w:r>
            <w:r>
              <w:t>IVa, V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30 </w:t>
            </w:r>
          </w:p>
          <w:p w:rsidR="00000000" w:rsidRDefault="00FE46DD">
            <w:pPr>
              <w:pStyle w:val="pc"/>
            </w:pPr>
            <w:r>
              <w:t xml:space="preserve">20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25 </w:t>
            </w:r>
          </w:p>
          <w:p w:rsidR="00000000" w:rsidRDefault="00FE46DD">
            <w:pPr>
              <w:pStyle w:val="pc"/>
            </w:pPr>
            <w:r>
              <w:t xml:space="preserve">15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20 </w:t>
            </w:r>
          </w:p>
          <w:p w:rsidR="00000000" w:rsidRDefault="00FE46DD">
            <w:pPr>
              <w:pStyle w:val="pc"/>
            </w:pPr>
            <w:r>
              <w:t xml:space="preserve">15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 xml:space="preserve">15 </w:t>
            </w:r>
          </w:p>
          <w:p w:rsidR="00000000" w:rsidRDefault="00FE46DD">
            <w:pPr>
              <w:pStyle w:val="pc"/>
            </w:pPr>
            <w:r>
              <w:t>10</w:t>
            </w:r>
          </w:p>
          <w:p w:rsidR="00000000" w:rsidRDefault="00FE46DD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10</w:t>
            </w:r>
          </w:p>
          <w:p w:rsidR="00000000" w:rsidRDefault="00FE46DD">
            <w:pPr>
              <w:pStyle w:val="pc"/>
            </w:pPr>
            <w:r>
              <w:t xml:space="preserve">7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5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* Отношение числа эвакуирующихся из помещений к площади пути эвакуации.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4.2.2.34 Ширину эвакуационного выхода (двери) из залов без мест для зрителей следует определять по числу эвакуирующихся через выход людей согласно таблице 10, но не менее 1,2 м в залах вместимостью более 50 чел.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10 - Ширина эвакуационного выхода </w:t>
      </w:r>
      <w:r>
        <w:rPr>
          <w:rStyle w:val="s1"/>
        </w:rPr>
        <w:t>(двери) из залов без мест</w:t>
      </w:r>
    </w:p>
    <w:p w:rsidR="00000000" w:rsidRDefault="00FE46DD">
      <w:pPr>
        <w:pStyle w:val="pc"/>
      </w:pPr>
      <w:r>
        <w:t> </w:t>
      </w:r>
    </w:p>
    <w:tbl>
      <w:tblPr>
        <w:tblW w:w="497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1749"/>
        <w:gridCol w:w="1458"/>
        <w:gridCol w:w="1651"/>
        <w:gridCol w:w="1554"/>
      </w:tblGrid>
      <w:tr w:rsidR="00000000">
        <w:trPr>
          <w:trHeight w:val="276"/>
          <w:jc w:val="center"/>
        </w:trPr>
        <w:tc>
          <w:tcPr>
            <w:tcW w:w="16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Назначение залов</w:t>
            </w:r>
          </w:p>
        </w:tc>
        <w:tc>
          <w:tcPr>
            <w:tcW w:w="9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Степень огнестойкости здания</w:t>
            </w:r>
          </w:p>
        </w:tc>
        <w:tc>
          <w:tcPr>
            <w:tcW w:w="24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Число человек на 1 м ширины эвакуационного выхода (двери) в залах объемом, тыс.м</w:t>
            </w:r>
            <w:r>
              <w:rPr>
                <w:vertAlign w:val="superscript"/>
              </w:rP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5 до 10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свыше 10</w:t>
            </w:r>
          </w:p>
        </w:tc>
      </w:tr>
      <w:tr w:rsidR="00000000">
        <w:trPr>
          <w:trHeight w:val="20"/>
          <w:jc w:val="center"/>
        </w:trPr>
        <w:tc>
          <w:tcPr>
            <w:tcW w:w="16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1 Торговые - при площади основных эвакуационных проходов - 25% и более площади зала; обеденные и читальные - при плотности потока в каждом основном проходе не более 5 чел/м</w:t>
            </w:r>
            <w:r>
              <w:rPr>
                <w:vertAlign w:val="superscript"/>
              </w:rP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275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III,</w:t>
            </w:r>
            <w:r>
              <w:rPr>
                <w:b/>
                <w:bCs/>
              </w:rPr>
              <w:t xml:space="preserve"> </w:t>
            </w:r>
            <w:r>
              <w:t>IIIб, IV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115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155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IIIa, IVa, V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6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2 Торговые - при площади основных эвакуационных проходов не менее 25% площади зала, прочие залы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I, II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125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III, IIIб, IV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IIIa, IVa, V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4.2.2.35 Ширина основных эвакуационных проходов в торговом зале должна быть не менее:</w:t>
      </w:r>
    </w:p>
    <w:p w:rsidR="00000000" w:rsidRDefault="00FE46DD">
      <w:pPr>
        <w:pStyle w:val="pj"/>
      </w:pPr>
      <w:r>
        <w:rPr>
          <w:rStyle w:val="s0"/>
        </w:rPr>
        <w:t>- 1,4 м - при торговой площади до 100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- 1,6 м - при торговой площади св. 100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до 150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- 2,0 м - при торговой площади св. 150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до 400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- 2,5 м - при торговой</w:t>
      </w:r>
      <w:r>
        <w:rPr>
          <w:rStyle w:val="s0"/>
        </w:rPr>
        <w:t xml:space="preserve"> площади св. 400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4.2.2.36 Площадь проходов между турникетами, кабинами контролеров-кассиров и проходов с наружной стороны торгового зала вдоль расчетного узла в площадь основных эвакуационных проходов не включается.</w:t>
      </w:r>
    </w:p>
    <w:p w:rsidR="00000000" w:rsidRDefault="00FE46DD">
      <w:pPr>
        <w:pStyle w:val="pj"/>
      </w:pPr>
      <w:r>
        <w:rPr>
          <w:rStyle w:val="s0"/>
        </w:rPr>
        <w:t>4.2.2.37 Для расчета путей эвакуации число покупателей или посетителей предприятий торговли и бытового обслуживания, одновременно находящихся в торговом зале или помещении для посетителей, следует принимать из расчета на одного человека:</w:t>
      </w:r>
    </w:p>
    <w:p w:rsidR="00000000" w:rsidRDefault="00FE46DD">
      <w:pPr>
        <w:pStyle w:val="pj"/>
      </w:pPr>
      <w:r>
        <w:rPr>
          <w:rStyle w:val="s0"/>
        </w:rPr>
        <w:t xml:space="preserve">- для магазинов в </w:t>
      </w:r>
      <w:r>
        <w:rPr>
          <w:rStyle w:val="s0"/>
        </w:rPr>
        <w:t>городах и поселках городского типа, а также для предприятий бытового обслуживания 3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площади торгового зала или помещения для посетителей, включая площадь, занятую оборудованием;</w:t>
      </w:r>
    </w:p>
    <w:p w:rsidR="00000000" w:rsidRDefault="00FE46DD">
      <w:pPr>
        <w:pStyle w:val="pj"/>
      </w:pPr>
      <w:r>
        <w:rPr>
          <w:rStyle w:val="s0"/>
        </w:rPr>
        <w:t>- для магазинов в сельских населенных пунктах - 3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площади торгового зала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для рынков - 1,6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торгового зала рыночной торговли.</w:t>
      </w:r>
    </w:p>
    <w:p w:rsidR="00000000" w:rsidRDefault="00FE46DD">
      <w:pPr>
        <w:pStyle w:val="pj"/>
      </w:pPr>
      <w:r>
        <w:rPr>
          <w:rStyle w:val="s0"/>
        </w:rPr>
        <w:t>4.2.2.38 Число людей, одновременно находящихся в демонстрационном зале и зале проведения семейных мероприятий, следует принимать по числу мест в зале.</w:t>
      </w:r>
    </w:p>
    <w:p w:rsidR="00000000" w:rsidRDefault="00FE46DD">
      <w:pPr>
        <w:pStyle w:val="pj"/>
      </w:pPr>
      <w:r>
        <w:rPr>
          <w:rStyle w:val="s0"/>
        </w:rPr>
        <w:t>При расчете эвакуации из торговых залов магазин</w:t>
      </w:r>
      <w:r>
        <w:rPr>
          <w:rStyle w:val="s0"/>
        </w:rPr>
        <w:t>ов следует учитывать будущее расширение торгового зала.</w:t>
      </w:r>
    </w:p>
    <w:p w:rsidR="00000000" w:rsidRDefault="00FE46DD">
      <w:pPr>
        <w:pStyle w:val="pj"/>
      </w:pPr>
      <w:r>
        <w:rPr>
          <w:rStyle w:val="s0"/>
        </w:rPr>
        <w:t>4.2.2.39 При расчете эвакуационных выходов в зданиях предприятий розничной торговли и общественного питания допускается учитывать служебные лестничные клетки и выходы из здания, связанные с залом непо</w:t>
      </w:r>
      <w:r>
        <w:rPr>
          <w:rStyle w:val="s0"/>
        </w:rPr>
        <w:t>средственно или прямым проходом (коридором) при условии, что расстояние от наиболее удаленной точки торгового зала до ближайшей служебной лестницы или выхода из здания не более указанного в таблице 8.</w:t>
      </w:r>
    </w:p>
    <w:p w:rsidR="00000000" w:rsidRDefault="00FE46DD">
      <w:pPr>
        <w:pStyle w:val="pj"/>
      </w:pPr>
      <w:r>
        <w:rPr>
          <w:rStyle w:val="s0"/>
        </w:rPr>
        <w:t xml:space="preserve">4.2.2.40 Число человек на 1 м ширины путей эвакуации с </w:t>
      </w:r>
      <w:r>
        <w:rPr>
          <w:rStyle w:val="s0"/>
        </w:rPr>
        <w:t>трибун открытых спортивных сооружений следует принимать по таблице 11.</w:t>
      </w:r>
    </w:p>
    <w:p w:rsidR="00000000" w:rsidRDefault="00FE46DD">
      <w:pPr>
        <w:pStyle w:val="pj"/>
      </w:pPr>
      <w:r>
        <w:rPr>
          <w:rStyle w:val="s0"/>
        </w:rPr>
        <w:t>Общее число эвакуирующихся, приходящихся на один эвакуационный люк, как правило, не должно превышать 1500 чел. При трибунах I, II степеней огнестойкости, при трибунах III степени огнест</w:t>
      </w:r>
      <w:r>
        <w:rPr>
          <w:rStyle w:val="s0"/>
        </w:rPr>
        <w:t>ойкости число эвакуирующихся должно быть уменьшено на 30%, а при трибунах других степеней огнестойкости - на 50%.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11 - Число человек на 1 м ширины путей эвакуации с трибун открытых</w:t>
      </w:r>
      <w:r>
        <w:rPr>
          <w:rStyle w:val="s1"/>
        </w:rPr>
        <w:br/>
        <w:t>спортивных сооружений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1837"/>
        <w:gridCol w:w="1837"/>
        <w:gridCol w:w="1740"/>
        <w:gridCol w:w="1740"/>
      </w:tblGrid>
      <w:tr w:rsidR="00000000">
        <w:trPr>
          <w:trHeight w:val="20"/>
          <w:jc w:val="center"/>
        </w:trPr>
        <w:tc>
          <w:tcPr>
            <w:tcW w:w="12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Степень огнестойкости сооружений</w:t>
            </w:r>
          </w:p>
        </w:tc>
        <w:tc>
          <w:tcPr>
            <w:tcW w:w="3700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Чис</w:t>
            </w:r>
            <w:r>
              <w:t>ло человек на 1м ширины прохода эвакуации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9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По лестницам проходов трибуны, ведущих</w:t>
            </w:r>
          </w:p>
        </w:tc>
        <w:tc>
          <w:tcPr>
            <w:tcW w:w="1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Через люк из проходов трибуны, ведущих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вниз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вверх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вниз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вверх</w:t>
            </w:r>
          </w:p>
        </w:tc>
      </w:tr>
      <w:tr w:rsidR="00000000">
        <w:trPr>
          <w:trHeight w:val="20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I, II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825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620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1230</w:t>
            </w:r>
          </w:p>
        </w:tc>
      </w:tr>
      <w:tr w:rsidR="00000000">
        <w:trPr>
          <w:trHeight w:val="20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III, IIIа, IIIб, IV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420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580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435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860</w:t>
            </w:r>
          </w:p>
        </w:tc>
      </w:tr>
      <w:tr w:rsidR="00000000">
        <w:trPr>
          <w:trHeight w:val="20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V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415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310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615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4.2.2.41 Пути эвакуации из спортивных залов с трибунами для зрителей и других зрительных залов в зданиях I и II степеней огнестойкости должны обеспечивать эвакуацию за необходимое время, приведенное в таблице 12.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12 - Пути эвакуации из спортивных залов с трибунами для зрителей </w:t>
      </w:r>
      <w:r>
        <w:rPr>
          <w:rStyle w:val="s1"/>
        </w:rPr>
        <w:br/>
        <w:t>и других зрительных залов в зданиях I и II степеней огнестойкости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811"/>
        <w:gridCol w:w="811"/>
        <w:gridCol w:w="722"/>
        <w:gridCol w:w="722"/>
        <w:gridCol w:w="722"/>
        <w:gridCol w:w="992"/>
        <w:gridCol w:w="1173"/>
        <w:gridCol w:w="276"/>
        <w:gridCol w:w="276"/>
      </w:tblGrid>
      <w:tr w:rsidR="00000000">
        <w:trPr>
          <w:trHeight w:val="20"/>
          <w:jc w:val="center"/>
        </w:trPr>
        <w:tc>
          <w:tcPr>
            <w:tcW w:w="17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Виды залов</w:t>
            </w:r>
          </w:p>
        </w:tc>
        <w:tc>
          <w:tcPr>
            <w:tcW w:w="3250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 xml:space="preserve">Необходимое время эвакуации, </w:t>
            </w:r>
            <w:r>
              <w:rPr>
                <w:i/>
                <w:iCs/>
              </w:rPr>
              <w:t>t</w:t>
            </w:r>
            <w:r>
              <w:rPr>
                <w:i/>
                <w:iCs/>
                <w:vertAlign w:val="subscript"/>
              </w:rPr>
              <w:t>нбз</w:t>
            </w:r>
            <w:r>
              <w:t>, мин.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  <w:tc>
          <w:tcPr>
            <w:tcW w:w="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2650" w:type="pct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из зального помещения при его объеме*,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6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из здания в целом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  <w:tc>
          <w:tcPr>
            <w:tcW w:w="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до 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10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20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25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до 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до 60</w:t>
            </w:r>
          </w:p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  <w:tc>
          <w:tcPr>
            <w:tcW w:w="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Залы с колосниковой сценой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  <w:tc>
          <w:tcPr>
            <w:tcW w:w="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Залы без колосниковой сцены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4,5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  <w:tc>
          <w:tcPr>
            <w:tcW w:w="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85"/>
          <w:jc w:val="center"/>
        </w:trPr>
        <w:tc>
          <w:tcPr>
            <w:tcW w:w="5000" w:type="pct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* Объем зала определяется по внутренним ограждающим конструкциям (в залах с трибунами - без учета объема трибуны). При промежуточных значениях объема необходимое время эвакуации из зального помещения следует определять по интерпо</w:t>
            </w:r>
            <w:r>
              <w:t>ляции.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1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</w:pPr>
            <w:r>
              <w:t> </w:t>
            </w:r>
          </w:p>
        </w:tc>
      </w:tr>
      <w:tr w:rsidR="00000000">
        <w:trPr>
          <w:trHeight w:val="285"/>
          <w:jc w:val="center"/>
        </w:trPr>
        <w:tc>
          <w:tcPr>
            <w:tcW w:w="0" w:type="auto"/>
            <w:gridSpan w:val="8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4.2.2.42 Для зданий III, IIIа, IIIб и IV степеней огнестойкости приведенные в таблице 12 данные должны быть уменьшены на 30%, а для V степени огнестойкости - на 50%.</w:t>
      </w:r>
    </w:p>
    <w:p w:rsidR="00000000" w:rsidRDefault="00FE46DD">
      <w:pPr>
        <w:pStyle w:val="pj"/>
      </w:pPr>
      <w:r>
        <w:rPr>
          <w:rStyle w:val="s0"/>
        </w:rPr>
        <w:t>4.2.2.43 При расположении эвакуационных выходов из зальных помещений (объемом 60 тыс. м и менее) выше отметки пола зала на половину и более высоты помещения необходимое время эвакуации следует уменьшать вдвое от указанного в таблице 12.</w:t>
      </w:r>
    </w:p>
    <w:p w:rsidR="00000000" w:rsidRDefault="00FE46DD">
      <w:pPr>
        <w:pStyle w:val="pj"/>
      </w:pPr>
      <w:r>
        <w:rPr>
          <w:rStyle w:val="s0"/>
        </w:rPr>
        <w:t>При объеме зального</w:t>
      </w:r>
      <w:r>
        <w:rPr>
          <w:rStyle w:val="s0"/>
        </w:rPr>
        <w:t xml:space="preserve"> помещения более 60 тыс. м необходимое время эвакуации из него следует определять по формуле: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noProof/>
          <w:vertAlign w:val="subscript"/>
        </w:rPr>
        <w:drawing>
          <wp:inline distT="0" distB="0" distL="0" distR="0">
            <wp:extent cx="100012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0.105/api/DocumentObject/GetImageAsync?ImageId=4095568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          (1)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a3"/>
      </w:pPr>
      <w:r>
        <w:t xml:space="preserve">где </w:t>
      </w:r>
      <w:r>
        <w:rPr>
          <w:i/>
          <w:iCs/>
        </w:rPr>
        <w:t>t</w:t>
      </w:r>
      <w:r>
        <w:rPr>
          <w:i/>
          <w:iCs/>
          <w:vertAlign w:val="subscript"/>
        </w:rPr>
        <w:t>нбз</w:t>
      </w:r>
      <w:r>
        <w:rPr>
          <w:i/>
          <w:iCs/>
        </w:rPr>
        <w:t xml:space="preserve"> - </w:t>
      </w:r>
      <w:r>
        <w:t xml:space="preserve">необходимое время эвакуации из здания; </w:t>
      </w:r>
    </w:p>
    <w:p w:rsidR="00000000" w:rsidRDefault="00FE46DD">
      <w:pPr>
        <w:pStyle w:val="a3"/>
      </w:pPr>
      <w:r>
        <w:rPr>
          <w:i/>
          <w:iCs/>
        </w:rPr>
        <w:t>W</w:t>
      </w:r>
      <w:r>
        <w:t xml:space="preserve"> - объем зального помещения.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4.2.2.44 Необходимое время эвакуации, рассчитанное по формуле, должно уменьшаться на 35% при расположении эвакуационных выходов на половине высоты помещения и на 65% при их расположении на высоте, составляющей 0,8 высоты зального помещения. При промежуточн</w:t>
      </w:r>
      <w:r>
        <w:rPr>
          <w:rStyle w:val="s0"/>
        </w:rPr>
        <w:t>ых или меньших значениях необходимое время следует принимать по интерполяции, а при больших - по экстраполяции.</w:t>
      </w:r>
    </w:p>
    <w:p w:rsidR="00000000" w:rsidRDefault="00FE46DD">
      <w:pPr>
        <w:pStyle w:val="pj"/>
      </w:pPr>
      <w:r>
        <w:rPr>
          <w:rStyle w:val="s0"/>
        </w:rPr>
        <w:t>4.2.2.45 Необходимое время эвакуации из здания tнбз с залом объемом более 60 тыс.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не должно превышать 10 мин.</w:t>
      </w:r>
    </w:p>
    <w:p w:rsidR="00000000" w:rsidRDefault="00FE46DD">
      <w:pPr>
        <w:pStyle w:val="pj"/>
      </w:pPr>
      <w:r>
        <w:rPr>
          <w:rStyle w:val="s0"/>
        </w:rPr>
        <w:t>4.2.2.46 Необходимое время эвак</w:t>
      </w:r>
      <w:r>
        <w:rPr>
          <w:rStyle w:val="s0"/>
        </w:rPr>
        <w:t>уации людей со сцены (эстрады) следует принимать не более 1,5 мин., а число эвакуируемых людей определять из расчета, 1 чел. на 2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площади планшета сцены (эстрады).</w:t>
      </w:r>
    </w:p>
    <w:p w:rsidR="00000000" w:rsidRDefault="00FE46DD">
      <w:pPr>
        <w:pStyle w:val="pj"/>
      </w:pPr>
      <w:r>
        <w:rPr>
          <w:rStyle w:val="s0"/>
        </w:rPr>
        <w:t>4.2.2.47 Необходимое время эвакуации по незадымляемым лестничным клеткам колосниковой сцены в расчет необходимого времени эвакуации зрителей из здания tнбз принимать не следует.</w:t>
      </w:r>
    </w:p>
    <w:p w:rsidR="00000000" w:rsidRDefault="00FE46DD">
      <w:pPr>
        <w:pStyle w:val="pj"/>
      </w:pPr>
      <w:r>
        <w:rPr>
          <w:rStyle w:val="s0"/>
        </w:rPr>
        <w:t xml:space="preserve">4.2.2.48 В крытых спортивных сооружениях число зрителей, эвакуирующихся через </w:t>
      </w:r>
      <w:r>
        <w:rPr>
          <w:rStyle w:val="s0"/>
        </w:rPr>
        <w:t>каждый выход (люк, дверь) из зального помещения объемом более 60 тыс. м3, должно быть не более 600 чел.</w:t>
      </w:r>
    </w:p>
    <w:p w:rsidR="00000000" w:rsidRDefault="00FE46DD">
      <w:pPr>
        <w:pStyle w:val="pj"/>
      </w:pPr>
      <w:r>
        <w:rPr>
          <w:rStyle w:val="s0"/>
        </w:rPr>
        <w:t>При устройстве партера на спортивной арене при наличии только двух выходов расстояние между ними должно быть не менее половины длины зала.</w:t>
      </w:r>
    </w:p>
    <w:p w:rsidR="00000000" w:rsidRDefault="00FE46DD">
      <w:pPr>
        <w:pStyle w:val="pj"/>
      </w:pPr>
      <w:r>
        <w:rPr>
          <w:rStyle w:val="s0"/>
        </w:rPr>
        <w:t>4.2.2.49 Шири</w:t>
      </w:r>
      <w:r>
        <w:rPr>
          <w:rStyle w:val="s0"/>
        </w:rPr>
        <w:t>на путей эвакуации должна быть не менее:</w:t>
      </w:r>
    </w:p>
    <w:p w:rsidR="00000000" w:rsidRDefault="00FE46DD">
      <w:pPr>
        <w:pStyle w:val="pj"/>
      </w:pPr>
      <w:r>
        <w:rPr>
          <w:rStyle w:val="s0"/>
        </w:rPr>
        <w:t>- 1,0 м - горизонтальных проходов, пандусов и лестниц на трибунах крытых и открытых спортивных сооружений;</w:t>
      </w:r>
    </w:p>
    <w:p w:rsidR="00000000" w:rsidRDefault="00FE46DD">
      <w:pPr>
        <w:pStyle w:val="pj"/>
      </w:pPr>
      <w:r>
        <w:rPr>
          <w:rStyle w:val="s0"/>
        </w:rPr>
        <w:t>- 1,35 м - эвакуационных люков трибун крытых спортивных сооружений;</w:t>
      </w:r>
    </w:p>
    <w:p w:rsidR="00000000" w:rsidRDefault="00FE46DD">
      <w:pPr>
        <w:pStyle w:val="pj"/>
      </w:pPr>
      <w:r>
        <w:rPr>
          <w:rStyle w:val="s0"/>
        </w:rPr>
        <w:t>- 1,5 м - эвакуационных люков трибун отк</w:t>
      </w:r>
      <w:r>
        <w:rPr>
          <w:rStyle w:val="s0"/>
        </w:rPr>
        <w:t>рытых спортивных сооружений.</w:t>
      </w:r>
    </w:p>
    <w:p w:rsidR="00000000" w:rsidRDefault="00FE46DD">
      <w:pPr>
        <w:pStyle w:val="pj"/>
      </w:pPr>
      <w:r>
        <w:rPr>
          <w:rStyle w:val="s0"/>
        </w:rPr>
        <w:t>4.2.2.50 Ширина дверных проемов в зрительном зале должна быть 1,2 м - 2,4 м, ширина фойе, вестибюля - не менее 2,4 м. Ширина дверного проема для входа в ложи допускается 0,8 м.</w:t>
      </w:r>
    </w:p>
    <w:p w:rsidR="00000000" w:rsidRDefault="00FE46DD">
      <w:pPr>
        <w:pStyle w:val="pj"/>
      </w:pPr>
      <w:r>
        <w:rPr>
          <w:rStyle w:val="s0"/>
        </w:rPr>
        <w:t>Двери выходов из зрительного зала и на путях эваку</w:t>
      </w:r>
      <w:r>
        <w:rPr>
          <w:rStyle w:val="s0"/>
        </w:rPr>
        <w:t>ации спортивных сооружений (в том числе и в люках) должны быть самозакрывающимися с уплотненными притворами.</w:t>
      </w:r>
    </w:p>
    <w:p w:rsidR="00000000" w:rsidRDefault="00FE46DD">
      <w:pPr>
        <w:pStyle w:val="pj"/>
      </w:pPr>
      <w:r>
        <w:rPr>
          <w:rStyle w:val="s0"/>
        </w:rPr>
        <w:t>4.2.2.51 Ширина проходов между рядами кресел, стульев или скамей в зрительном зале должна составлять не менее 0,45 м.</w:t>
      </w:r>
    </w:p>
    <w:p w:rsidR="00000000" w:rsidRDefault="00FE46DD">
      <w:pPr>
        <w:pStyle w:val="pj"/>
      </w:pPr>
      <w:r>
        <w:rPr>
          <w:rStyle w:val="s0"/>
        </w:rPr>
        <w:t>Число непрерывно установленны</w:t>
      </w:r>
      <w:r>
        <w:rPr>
          <w:rStyle w:val="s0"/>
        </w:rPr>
        <w:t>х мест в ряду не должно превышать 26 при одностороннем выходе из ряда, а при двустороннем - не более 50.</w:t>
      </w:r>
    </w:p>
    <w:p w:rsidR="00000000" w:rsidRDefault="00FE46DD">
      <w:pPr>
        <w:pStyle w:val="pj"/>
      </w:pPr>
      <w:r>
        <w:rPr>
          <w:rStyle w:val="s0"/>
        </w:rPr>
        <w:t xml:space="preserve">4.2.2.52 Расчет суммарной ширины эвакуационных выходов из раздевальных при гардеробных, расположенных отдельно от вестибюля в подвальном или цокольном </w:t>
      </w:r>
      <w:r>
        <w:rPr>
          <w:rStyle w:val="s0"/>
        </w:rPr>
        <w:t>этаже, следует выполнять исходя из числа людей перед барьером, равного 30% количества крючков в гардеробной.</w:t>
      </w:r>
    </w:p>
    <w:p w:rsidR="00000000" w:rsidRDefault="00FE46DD">
      <w:pPr>
        <w:pStyle w:val="pj"/>
      </w:pPr>
      <w:r>
        <w:rPr>
          <w:rStyle w:val="s0"/>
        </w:rPr>
        <w:t>4.2.2.53 В помещениях, рассчитанных на единовременное пребывание в нем не более 50 чел. (в том числе амфитеатр или балкон зрительного зала), с расс</w:t>
      </w:r>
      <w:r>
        <w:rPr>
          <w:rStyle w:val="s0"/>
        </w:rPr>
        <w:t>тоянием вдоль прохода от наиболее удаленного рабочего места до эвакуационного выхода (двери) не более 25 м не требуется проектировать второй эвакуационный выход (дверь).</w:t>
      </w:r>
    </w:p>
    <w:p w:rsidR="00000000" w:rsidRDefault="00FE46DD">
      <w:pPr>
        <w:pStyle w:val="pj"/>
      </w:pPr>
      <w:r>
        <w:rPr>
          <w:rStyle w:val="s0"/>
        </w:rPr>
        <w:t>4.2.2.54 Входы и лестницы для обслуживающего персонала должны быть отдельными от входо</w:t>
      </w:r>
      <w:r>
        <w:rPr>
          <w:rStyle w:val="s0"/>
        </w:rPr>
        <w:t>в и лестниц для покупателей, а также для посетителей предприятий бытового обслуживания расчетной площадью более 200 м2.</w:t>
      </w:r>
    </w:p>
    <w:p w:rsidR="00000000" w:rsidRDefault="00FE46DD">
      <w:pPr>
        <w:pStyle w:val="pj"/>
      </w:pPr>
      <w:r>
        <w:rPr>
          <w:rStyle w:val="s0"/>
        </w:rPr>
        <w:t>4.2.2.55 В предприятиях торговой площадью до 250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допускается предусматривать дополнительные выходы в торговый зал для подачи товаров </w:t>
      </w:r>
      <w:r>
        <w:rPr>
          <w:rStyle w:val="s0"/>
        </w:rPr>
        <w:t>из кладовых, смежных с торговым залом.</w:t>
      </w:r>
    </w:p>
    <w:p w:rsidR="00000000" w:rsidRDefault="00FE46DD">
      <w:pPr>
        <w:pStyle w:val="pj"/>
      </w:pPr>
      <w:r>
        <w:rPr>
          <w:rStyle w:val="s0"/>
        </w:rPr>
        <w:t xml:space="preserve">4.2.2.56 Коридоры </w:t>
      </w:r>
      <w:r>
        <w:t>при длине более 60 м следует разделять перегородками с самозакрывающимися дверями, располагаемыми на расстоянии не более чем 60 м одни от других и от торцов коридора.</w:t>
      </w:r>
    </w:p>
    <w:p w:rsidR="00000000" w:rsidRDefault="00FE46DD">
      <w:pPr>
        <w:pStyle w:val="a3"/>
      </w:pPr>
      <w:r>
        <w:t>В палатных корпусах лечебных учр</w:t>
      </w:r>
      <w:r>
        <w:t>еждений коридоры следует разделять противопожарными перегородками 2-го типа с расстоянием между ними не более 42 м.</w:t>
      </w:r>
    </w:p>
    <w:p w:rsidR="00000000" w:rsidRDefault="00FE46DD">
      <w:pPr>
        <w:pStyle w:val="pj"/>
      </w:pPr>
      <w:r>
        <w:rPr>
          <w:rStyle w:val="s0"/>
        </w:rPr>
        <w:t xml:space="preserve">4.2.2.57 При перепаде полов более 1 м в одном или в смежных помещениях (не отделенных перегородкой) по периметру верхнего уровня необходимо </w:t>
      </w:r>
      <w:r>
        <w:rPr>
          <w:rStyle w:val="s0"/>
        </w:rPr>
        <w:t>предусматривать ограждение высотой не менее 0,9 м или иное устройство, исключающее возможность падения людей, в помещениях с детьми - до 1,1 м. Это требование не распространяется на сторону планшета сцены, обращенную к зрительному залу.</w:t>
      </w:r>
    </w:p>
    <w:p w:rsidR="00000000" w:rsidRDefault="00FE46DD">
      <w:pPr>
        <w:pStyle w:val="pj"/>
      </w:pPr>
      <w:r>
        <w:rPr>
          <w:rStyle w:val="s0"/>
        </w:rPr>
        <w:t>4.2.2.58 На трибуна</w:t>
      </w:r>
      <w:r>
        <w:rPr>
          <w:rStyle w:val="s0"/>
        </w:rPr>
        <w:t>х спортивных сооружений при разнице отметок пола смежных рядов более 0,55 м вдоль прохода каждого зрительного ряда должно устанавливаться ограждение высотой не менее 0,8 м, не мешающее видимости.</w:t>
      </w:r>
    </w:p>
    <w:p w:rsidR="00000000" w:rsidRDefault="00FE46DD">
      <w:pPr>
        <w:pStyle w:val="pj"/>
      </w:pPr>
      <w:r>
        <w:rPr>
          <w:rStyle w:val="s0"/>
        </w:rPr>
        <w:t xml:space="preserve">4.2.2.59 На балконах и ярусах спортивных и зрительных залов </w:t>
      </w:r>
      <w:r>
        <w:rPr>
          <w:rStyle w:val="s0"/>
        </w:rPr>
        <w:t>перед первым рядом высота барьера должна быть не менее 0,8 м.</w:t>
      </w:r>
    </w:p>
    <w:p w:rsidR="00000000" w:rsidRDefault="00FE46DD">
      <w:pPr>
        <w:pStyle w:val="pj"/>
      </w:pPr>
      <w:r>
        <w:rPr>
          <w:rStyle w:val="s0"/>
        </w:rPr>
        <w:t>На барьерах следует предусматривать устройства, предохраняющие от падения предметов вниз.</w:t>
      </w:r>
    </w:p>
    <w:p w:rsidR="00000000" w:rsidRDefault="00FE46DD">
      <w:pPr>
        <w:pStyle w:val="pj"/>
      </w:pPr>
      <w:r>
        <w:rPr>
          <w:rStyle w:val="s0"/>
        </w:rPr>
        <w:t>4.2.2.60 На остекленных дверях в организациях дошкольного воспитания и обучения, общеобразовательных учр</w:t>
      </w:r>
      <w:r>
        <w:rPr>
          <w:rStyle w:val="s0"/>
        </w:rPr>
        <w:t>еждениях, в домах отдыха и санаториях для родителей с детьми должны предусматриваться защитные решетки до высоты не менее 1,2 м.</w:t>
      </w:r>
    </w:p>
    <w:p w:rsidR="00000000" w:rsidRDefault="00FE46DD">
      <w:pPr>
        <w:pStyle w:val="pji"/>
      </w:pPr>
      <w:r>
        <w:rPr>
          <w:rStyle w:val="s3"/>
        </w:rPr>
        <w:t xml:space="preserve">Пункт 4.2.2.61 изложен в редакции </w:t>
      </w:r>
      <w:hyperlink r:id="rId25" w:anchor="sub_id=426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26" w:anchor="sub_id=4020261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 xml:space="preserve">4.2.2.61 </w:t>
      </w:r>
      <w:r>
        <w:t xml:space="preserve">В зданиях высотой менее 28 метров в коридорах без естественного освещения, выполненного согласно </w:t>
      </w:r>
      <w:hyperlink w:anchor="sub4030301" w:history="1">
        <w:r>
          <w:rPr>
            <w:rStyle w:val="a4"/>
          </w:rPr>
          <w:t>п.4.3.3.1</w:t>
        </w:r>
      </w:hyperlink>
      <w:r>
        <w:t>, предназначенных для эвакуации 50 и более человек, должно быть предусмотрено дымоудаление.</w:t>
      </w:r>
    </w:p>
    <w:p w:rsidR="00000000" w:rsidRDefault="00FE46DD">
      <w:pPr>
        <w:pStyle w:val="pji"/>
      </w:pPr>
      <w:r>
        <w:rPr>
          <w:rStyle w:val="s3"/>
        </w:rPr>
        <w:t xml:space="preserve">Пункт 4.2.2.62 изложен в </w:t>
      </w:r>
      <w:r>
        <w:rPr>
          <w:rStyle w:val="s3"/>
        </w:rPr>
        <w:t xml:space="preserve">редакции </w:t>
      </w:r>
      <w:hyperlink r:id="rId27" w:anchor="sub_id=426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28" w:anchor="sub_id=402026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4.2.2.62 В зданиях высотой 28 м и более лестничные клетки следует предусматривать незадымляемыми.</w:t>
      </w:r>
    </w:p>
    <w:p w:rsidR="00000000" w:rsidRDefault="00FE46DD">
      <w:pPr>
        <w:pStyle w:val="pj"/>
      </w:pPr>
      <w:r>
        <w:t>Одна из двух лестничных клеток (или 50% лестничных клеток при больше</w:t>
      </w:r>
      <w:r>
        <w:t>м их числе) должна быть незадымляемой типа H1.</w:t>
      </w:r>
    </w:p>
    <w:p w:rsidR="00000000" w:rsidRDefault="00FE46DD">
      <w:pPr>
        <w:pStyle w:val="pj"/>
      </w:pPr>
      <w:r>
        <w:t>Остальные лестничные клетки следует проектировать незадымляемыми типа Н2 или Н3.</w:t>
      </w:r>
    </w:p>
    <w:p w:rsidR="00000000" w:rsidRDefault="00FE46DD">
      <w:pPr>
        <w:pStyle w:val="pji"/>
      </w:pPr>
      <w:r>
        <w:rPr>
          <w:rStyle w:val="s3"/>
        </w:rPr>
        <w:t xml:space="preserve">Пункт 4.2.2.63 изложен в редакции </w:t>
      </w:r>
      <w:hyperlink r:id="rId29" w:anchor="sub_id=426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</w:t>
      </w:r>
      <w:r>
        <w:rPr>
          <w:rStyle w:val="s3"/>
        </w:rPr>
        <w:t>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30" w:anchor="sub_id=402026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4.2.2.63 Для зданий высотой 28 м и более расстояние в осях между дверями поэтажных выходов и входов в эти лестничные клетки должны быть не менее 2,5 м.</w:t>
      </w:r>
    </w:p>
    <w:p w:rsidR="00000000" w:rsidRDefault="00FE46DD">
      <w:pPr>
        <w:pStyle w:val="pj"/>
      </w:pPr>
      <w:r>
        <w:t>Лестничные клетки типа Н2 при необходимости необходимо разделять на отсеки путем устройства на высоту эт</w:t>
      </w:r>
      <w:r>
        <w:t>ажа сплошной стенки из негорючих материалов, имеющей предел огнестойкости не менее REI 45. Противодымную защиту таких лестничных клеток следует обеспечивать подачей наружного воздуха в верхнюю часть отсеков. Избыточное давление должно быть не менее 20 Па в</w:t>
      </w:r>
      <w:r>
        <w:t xml:space="preserve"> нижней части отсека лестничной клетки и не более 150 Па в верхней части отсека лестничной клетки при одной открытой двери.</w:t>
      </w:r>
    </w:p>
    <w:p w:rsidR="00000000" w:rsidRDefault="00FE46DD">
      <w:pPr>
        <w:pStyle w:val="pj"/>
      </w:pPr>
      <w:r>
        <w:rPr>
          <w:rStyle w:val="s0"/>
        </w:rPr>
        <w:t>4.2.2.64 Внутренние стены и перегородки (в том числе из светопрозрачных материалов), отделяющие пути эвакуации, следует предусматрив</w:t>
      </w:r>
      <w:r>
        <w:rPr>
          <w:rStyle w:val="s0"/>
        </w:rPr>
        <w:t>ать из негорючих материалов с пределом огнестойкости не менее EI 45.</w:t>
      </w:r>
    </w:p>
    <w:p w:rsidR="00000000" w:rsidRDefault="00FE46DD">
      <w:pPr>
        <w:pStyle w:val="pji"/>
      </w:pPr>
      <w:r>
        <w:rPr>
          <w:rStyle w:val="s3"/>
        </w:rPr>
        <w:t xml:space="preserve">Свод правил дополнен пунктом 4.2.2.65 в соответствии с </w:t>
      </w:r>
      <w:hyperlink r:id="rId31" w:anchor="sub_id=4265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</w:t>
      </w:r>
      <w:r>
        <w:rPr>
          <w:rStyle w:val="s3"/>
        </w:rPr>
        <w:t>тва и жилищно-коммунального хозяйства Министерства по инвестициям и развитию РК от 07.08.18 г. № 175-НҚ</w:t>
      </w:r>
    </w:p>
    <w:p w:rsidR="00000000" w:rsidRDefault="00FE46DD">
      <w:pPr>
        <w:pStyle w:val="pj"/>
      </w:pPr>
      <w:r>
        <w:t xml:space="preserve">4.2.2.65 В зданиях и помещениях с массовым пребыванием людей основные пути эвакуации, эвакуационные выходы, пожарные шкафы, планы эвакуации оборудовать </w:t>
      </w:r>
      <w:r>
        <w:t>самосветящимися указателями, лентами направления движения и знаками мест расположения. Высота расположения самосветящихся указателей и лент направления движения не должна превышать 0,5 метра.</w:t>
      </w:r>
    </w:p>
    <w:p w:rsidR="00000000" w:rsidRDefault="00FE46DD">
      <w:pPr>
        <w:pStyle w:val="pj"/>
      </w:pPr>
      <w:bookmarkStart w:id="12" w:name="SUB403"/>
      <w:bookmarkEnd w:id="12"/>
      <w:r>
        <w:rPr>
          <w:rStyle w:val="s0"/>
          <w:b/>
          <w:bCs/>
        </w:rPr>
        <w:t xml:space="preserve">4.3 Объемно-планировочное решение </w:t>
      </w:r>
    </w:p>
    <w:p w:rsidR="00000000" w:rsidRDefault="00FE46DD">
      <w:pPr>
        <w:pStyle w:val="pj"/>
      </w:pPr>
      <w:bookmarkStart w:id="13" w:name="SUB40301"/>
      <w:bookmarkEnd w:id="13"/>
      <w:r>
        <w:rPr>
          <w:rStyle w:val="s0"/>
          <w:b/>
          <w:bCs/>
        </w:rPr>
        <w:t>4.3.1 Территория и участок</w:t>
      </w:r>
    </w:p>
    <w:p w:rsidR="00000000" w:rsidRDefault="00FE46DD">
      <w:pPr>
        <w:pStyle w:val="pj"/>
      </w:pPr>
      <w:r>
        <w:rPr>
          <w:rStyle w:val="s0"/>
        </w:rPr>
        <w:t>4.</w:t>
      </w:r>
      <w:r>
        <w:rPr>
          <w:rStyle w:val="s0"/>
        </w:rPr>
        <w:t>3.1.1 Размещение, величина и состав земельных участков общественных зданий определяются согласно заданию на проектирование и требованиям СП РК 3.01-01.</w:t>
      </w:r>
    </w:p>
    <w:p w:rsidR="00000000" w:rsidRDefault="00FE46DD">
      <w:pPr>
        <w:pStyle w:val="pj"/>
      </w:pPr>
      <w:r>
        <w:rPr>
          <w:rStyle w:val="s0"/>
        </w:rPr>
        <w:t xml:space="preserve">Выбор земельного участка для строительства театра и определение его размеров рекомендуется осуществлять </w:t>
      </w:r>
      <w:r>
        <w:rPr>
          <w:rStyle w:val="s0"/>
        </w:rPr>
        <w:t>на основе предпроектных исследований.</w:t>
      </w:r>
    </w:p>
    <w:p w:rsidR="00000000" w:rsidRDefault="00FE46DD">
      <w:pPr>
        <w:pStyle w:val="pj"/>
      </w:pPr>
      <w:r>
        <w:rPr>
          <w:rStyle w:val="s0"/>
        </w:rPr>
        <w:t>4.3.1.2 На земельном участке общественных зданий следует предусматривать:</w:t>
      </w:r>
    </w:p>
    <w:p w:rsidR="00000000" w:rsidRDefault="00FE46DD">
      <w:pPr>
        <w:pStyle w:val="pj"/>
      </w:pPr>
      <w:r>
        <w:rPr>
          <w:rStyle w:val="s0"/>
        </w:rPr>
        <w:t>- площадки перед входами и выходами (из расчета на одно место в зале - 0,2 м</w:t>
      </w:r>
      <w:r>
        <w:rPr>
          <w:rStyle w:val="s0"/>
          <w:vertAlign w:val="superscript"/>
        </w:rPr>
        <w:t>2</w:t>
      </w:r>
      <w:r>
        <w:rPr>
          <w:rStyle w:val="s0"/>
        </w:rPr>
        <w:t>, для сезонных кинотеатров и театров - 0,3 м</w:t>
      </w:r>
      <w:r>
        <w:rPr>
          <w:rStyle w:val="s0"/>
          <w:vertAlign w:val="superscript"/>
        </w:rPr>
        <w:t>2</w:t>
      </w:r>
      <w:r>
        <w:rPr>
          <w:rStyle w:val="s0"/>
        </w:rPr>
        <w:t>);</w:t>
      </w:r>
    </w:p>
    <w:p w:rsidR="00000000" w:rsidRDefault="00FE46DD">
      <w:pPr>
        <w:pStyle w:val="pj"/>
      </w:pPr>
      <w:r>
        <w:rPr>
          <w:rStyle w:val="s0"/>
        </w:rPr>
        <w:t>- место для рекламы</w:t>
      </w:r>
      <w:r>
        <w:rPr>
          <w:rStyle w:val="s0"/>
        </w:rPr>
        <w:t xml:space="preserve"> и малые архитектурные формы;</w:t>
      </w:r>
    </w:p>
    <w:p w:rsidR="00000000" w:rsidRDefault="00FE46DD">
      <w:pPr>
        <w:pStyle w:val="pj"/>
      </w:pPr>
      <w:r>
        <w:rPr>
          <w:rStyle w:val="s0"/>
        </w:rPr>
        <w:t>- зеленые насаждения, площадки для стоянок автомобилей, хозяйственный двор.</w:t>
      </w:r>
    </w:p>
    <w:p w:rsidR="00000000" w:rsidRDefault="00FE46DD">
      <w:pPr>
        <w:pStyle w:val="pj"/>
      </w:pPr>
      <w:r>
        <w:rPr>
          <w:rStyle w:val="s0"/>
        </w:rPr>
        <w:t>В зависимости от профиля учреждения возможно размещение сезонных сооружений для клубной работы и рекреации, площадок для спортивных игр, детских площа</w:t>
      </w:r>
      <w:r>
        <w:rPr>
          <w:rStyle w:val="s0"/>
        </w:rPr>
        <w:t>док и открытых площадок музейной экспозиции.</w:t>
      </w:r>
    </w:p>
    <w:p w:rsidR="00000000" w:rsidRDefault="00FE46DD">
      <w:pPr>
        <w:pStyle w:val="pj"/>
      </w:pPr>
      <w:r>
        <w:rPr>
          <w:rStyle w:val="s0"/>
        </w:rPr>
        <w:t>4.3.1.3 На участке проектируемых и реконструируемых зданий и сооружений должны быть предусмотрены индивидуальные автостоянки для маломобильных по расчету, но не меньше одного машино-места.</w:t>
      </w:r>
    </w:p>
    <w:p w:rsidR="00000000" w:rsidRDefault="00FE46DD">
      <w:pPr>
        <w:pStyle w:val="pj"/>
      </w:pPr>
      <w:r>
        <w:rPr>
          <w:rStyle w:val="s0"/>
        </w:rPr>
        <w:t>4.3.1.4 Специальные ус</w:t>
      </w:r>
      <w:r>
        <w:rPr>
          <w:rStyle w:val="s0"/>
        </w:rPr>
        <w:t>тройства (пандусы, подъемники, поручни и т.д.) для использования маломобильными всей территории и здания следует принимать в соответствии с требованиями СП РК 3.06-02.</w:t>
      </w:r>
    </w:p>
    <w:p w:rsidR="00000000" w:rsidRDefault="00FE46DD">
      <w:pPr>
        <w:pStyle w:val="pj"/>
      </w:pPr>
      <w:r>
        <w:rPr>
          <w:rStyle w:val="s0"/>
        </w:rPr>
        <w:t>4.3.1.5 Длина пешеходных подходов от остановочных пунктов наземного пассажирского трансп</w:t>
      </w:r>
      <w:r>
        <w:rPr>
          <w:rStyle w:val="s0"/>
        </w:rPr>
        <w:t>орта к общественным зданиям не должна превышать 300 м, при размещении в многофункциональных зданий объектов общественного обслуживания городского значения - 150 м.</w:t>
      </w:r>
    </w:p>
    <w:p w:rsidR="00000000" w:rsidRDefault="00FE46DD">
      <w:pPr>
        <w:pStyle w:val="pj"/>
      </w:pPr>
      <w:r>
        <w:rPr>
          <w:rStyle w:val="s0"/>
        </w:rPr>
        <w:t xml:space="preserve">4.3.1.6 Площадь озеленения на участках общественных зданий определяется из расчета не менее </w:t>
      </w:r>
      <w:r>
        <w:rPr>
          <w:rStyle w:val="s0"/>
        </w:rPr>
        <w:t>5,0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человека с учетом озеленения эксплуатируемых крыш и специальных помещений-рекреаций (зимние сады), распределенных на этажах здания.</w:t>
      </w:r>
    </w:p>
    <w:p w:rsidR="00000000" w:rsidRDefault="00FE46DD">
      <w:pPr>
        <w:pStyle w:val="pj"/>
      </w:pPr>
      <w:r>
        <w:rPr>
          <w:rStyle w:val="s0"/>
        </w:rPr>
        <w:t>4.3.1.7 На территориях детских игровых площадок, спортивных площадок жилых домов, групповых площадок дошкольных уч</w:t>
      </w:r>
      <w:r>
        <w:rPr>
          <w:rStyle w:val="s0"/>
        </w:rPr>
        <w:t>реждений, спортивной зоны, зоны отдыха общеобразовательных школ и школ-интернатов, зоны отдыха лечебных учреждений стационарного типа продолжительность инсоляции должна составлять не менее 3 ч на 50% площади участка независимо от географической широты.</w:t>
      </w:r>
    </w:p>
    <w:p w:rsidR="00000000" w:rsidRDefault="00FE46DD">
      <w:pPr>
        <w:pStyle w:val="pj"/>
      </w:pPr>
      <w:r>
        <w:rPr>
          <w:rStyle w:val="s0"/>
        </w:rPr>
        <w:t>4.3</w:t>
      </w:r>
      <w:r>
        <w:rPr>
          <w:rStyle w:val="s0"/>
        </w:rPr>
        <w:t>.1.8 Расчет продолжительности инсоляции, как правило, выполняется в соответствии с требованиями приложения Л.</w:t>
      </w:r>
    </w:p>
    <w:p w:rsidR="00000000" w:rsidRDefault="00FE46DD">
      <w:pPr>
        <w:pStyle w:val="pj"/>
      </w:pPr>
      <w:bookmarkStart w:id="14" w:name="SUB40302"/>
      <w:bookmarkEnd w:id="14"/>
      <w:r>
        <w:rPr>
          <w:rStyle w:val="s0"/>
        </w:rPr>
        <w:t>4.3.2 Основные помещения общественных зданий</w:t>
      </w:r>
    </w:p>
    <w:p w:rsidR="00000000" w:rsidRDefault="00FE46DD">
      <w:pPr>
        <w:pStyle w:val="pj"/>
      </w:pPr>
      <w:r>
        <w:rPr>
          <w:rStyle w:val="s0"/>
        </w:rPr>
        <w:t>4.3.2.1 При решении планировки входных тамбуров необходимо учитывать свободное движение людских поток</w:t>
      </w:r>
      <w:r>
        <w:rPr>
          <w:rStyle w:val="s0"/>
        </w:rPr>
        <w:t>ов, поэтому их глубина должна быть не менее полуторной ширины створки двери.</w:t>
      </w:r>
    </w:p>
    <w:p w:rsidR="00000000" w:rsidRDefault="00FE46DD">
      <w:pPr>
        <w:pStyle w:val="pj"/>
      </w:pPr>
      <w:r>
        <w:rPr>
          <w:rStyle w:val="s0"/>
        </w:rPr>
        <w:t>4.3.2.2 В целях соблюдения правил пожарной безопасности при эвакуации все двери тамбура должны открываться наружу. В зданиях с интенсивными людскими потоками допускается открывание дверей на 90° в обе стороны от плоскости их проемов.</w:t>
      </w:r>
    </w:p>
    <w:p w:rsidR="00000000" w:rsidRDefault="00FE46DD">
      <w:pPr>
        <w:pStyle w:val="pj"/>
      </w:pPr>
      <w:r>
        <w:rPr>
          <w:rStyle w:val="s0"/>
        </w:rPr>
        <w:t>4.3.2.3 Площадь вестиб</w:t>
      </w:r>
      <w:r>
        <w:rPr>
          <w:rStyle w:val="s0"/>
        </w:rPr>
        <w:t>юля с гардеробом рекомендуется определять исходя из вместимости здания:</w:t>
      </w:r>
    </w:p>
    <w:p w:rsidR="00000000" w:rsidRDefault="00FE46DD">
      <w:pPr>
        <w:pStyle w:val="pj"/>
      </w:pPr>
      <w:r>
        <w:rPr>
          <w:rStyle w:val="s0"/>
        </w:rPr>
        <w:t>- для зданий с массовыми потоками от 0,25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до 0,35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человека;</w:t>
      </w:r>
    </w:p>
    <w:p w:rsidR="00000000" w:rsidRDefault="00FE46DD">
      <w:pPr>
        <w:pStyle w:val="pj"/>
      </w:pPr>
      <w:r>
        <w:rPr>
          <w:rStyle w:val="s0"/>
        </w:rPr>
        <w:t>- для зданий с равномерными потоками от 0,15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до 0,2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человека.</w:t>
      </w:r>
    </w:p>
    <w:p w:rsidR="00000000" w:rsidRDefault="00FE46DD">
      <w:pPr>
        <w:pStyle w:val="pj"/>
      </w:pPr>
      <w:r>
        <w:rPr>
          <w:rStyle w:val="s0"/>
        </w:rPr>
        <w:t>4.3.2.4 Гардероб следует оборудовать вешалка</w:t>
      </w:r>
      <w:r>
        <w:rPr>
          <w:rStyle w:val="s0"/>
        </w:rPr>
        <w:t>ми из расчета 7-8 крючков на 1 пог. м. Расчетной единицей служит одно место на вешалке. Площадь гардеробной за барьером принимают из расчета не менее 0,08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место при вешалках консольного типа и 0,1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место - при обычных и подвесных.</w:t>
      </w:r>
    </w:p>
    <w:p w:rsidR="00000000" w:rsidRDefault="00FE46DD">
      <w:pPr>
        <w:pStyle w:val="pj"/>
      </w:pPr>
      <w:r>
        <w:rPr>
          <w:rStyle w:val="s0"/>
        </w:rPr>
        <w:t>4.3.2.5 При од</w:t>
      </w:r>
      <w:r>
        <w:rPr>
          <w:rStyle w:val="s0"/>
        </w:rPr>
        <w:t>новременном массовом пользовании гардеробом фронт (длина) барьера должна составлять не менее 1 пог. м. на 30 чел. и в зданиях с не массовым равномерным движением - на 50 чел.- 60 чел. Барьер для выдачи одежды должен иметь ширину 0,6 м - 0,7 м и удаляться о</w:t>
      </w:r>
      <w:r>
        <w:rPr>
          <w:rStyle w:val="s0"/>
        </w:rPr>
        <w:t>т вешалок на 0,8 м - 1 м.</w:t>
      </w:r>
    </w:p>
    <w:p w:rsidR="00000000" w:rsidRDefault="00FE46DD">
      <w:pPr>
        <w:pStyle w:val="pj"/>
      </w:pPr>
      <w:r>
        <w:rPr>
          <w:rStyle w:val="s0"/>
        </w:rPr>
        <w:t xml:space="preserve">4.3.2.6 </w:t>
      </w:r>
      <w:r>
        <w:t>Площади помещений в групповой ячейке организаций дошкольного воспитания и обучения следует принимать по таблице 13, а также в соответствии с требованиями СП РК 3.02-27.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13 - Площади помещений в групповой ячейке о</w:t>
      </w:r>
      <w:r>
        <w:rPr>
          <w:rStyle w:val="s1"/>
        </w:rPr>
        <w:t>рганизаций дошкольного</w:t>
      </w:r>
      <w:r>
        <w:rPr>
          <w:rStyle w:val="s1"/>
        </w:rPr>
        <w:br/>
        <w:t>воспитания и обучения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2127"/>
        <w:gridCol w:w="871"/>
        <w:gridCol w:w="3093"/>
      </w:tblGrid>
      <w:tr w:rsidR="00000000">
        <w:trPr>
          <w:trHeight w:val="20"/>
          <w:jc w:val="center"/>
        </w:trPr>
        <w:tc>
          <w:tcPr>
            <w:tcW w:w="18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315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Площади помещений, м</w:t>
            </w:r>
            <w:r>
              <w:rPr>
                <w:vertAlign w:val="superscript"/>
              </w:rPr>
              <w:t>2</w:t>
            </w:r>
            <w:r>
              <w:t xml:space="preserve"> (не менее)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ДОУ общего типа</w:t>
            </w:r>
          </w:p>
        </w:tc>
        <w:tc>
          <w:tcPr>
            <w:tcW w:w="1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Специальные дошкольные учреждения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ясли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сад</w:t>
            </w:r>
          </w:p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Раздевальная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15-18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15-18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15-18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Групповая с зонной отдыха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 на ребенка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5,0 на ребенка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Туалетная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0,8 м</w:t>
            </w:r>
            <w:r>
              <w:rPr>
                <w:vertAlign w:val="superscript"/>
              </w:rPr>
              <w:t>2</w:t>
            </w:r>
            <w:r>
              <w:t xml:space="preserve"> на ребенка, но не менее 12 м</w:t>
            </w:r>
            <w:r>
              <w:rPr>
                <w:vertAlign w:val="superscript"/>
              </w:rP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Буфетная</w:t>
            </w:r>
          </w:p>
        </w:tc>
        <w:tc>
          <w:tcPr>
            <w:tcW w:w="315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3,8</w:t>
            </w:r>
          </w:p>
        </w:tc>
      </w:tr>
      <w:tr w:rsidR="00000000">
        <w:trPr>
          <w:trHeight w:val="20"/>
          <w:jc w:val="center"/>
        </w:trPr>
        <w:tc>
          <w:tcPr>
            <w:tcW w:w="1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Комната для специальных занятий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1,6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Площадь помещений для групп кратковременного пребывания дошкольников при жилых домах следует принимать из расчета не менее 4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ребенка.</w:t>
      </w:r>
    </w:p>
    <w:p w:rsidR="00000000" w:rsidRDefault="00FE46DD">
      <w:pPr>
        <w:pStyle w:val="pj"/>
      </w:pPr>
      <w:r>
        <w:rPr>
          <w:rStyle w:val="s0"/>
        </w:rPr>
        <w:t>4.3.2.7 Площадь зала для музыкальных занятий следует принимать из расчета на одно место в дошкольной группе н</w:t>
      </w:r>
      <w:r>
        <w:rPr>
          <w:rStyle w:val="s0"/>
        </w:rPr>
        <w:t>е менее 2 м</w:t>
      </w:r>
      <w:r>
        <w:rPr>
          <w:rStyle w:val="s0"/>
          <w:vertAlign w:val="superscript"/>
        </w:rPr>
        <w:t>2</w:t>
      </w:r>
      <w:r>
        <w:rPr>
          <w:rStyle w:val="s0"/>
        </w:rPr>
        <w:t>, для физкультурных занятий - не менее 4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Число залов следует определять по заданию на проектирование, но не менее:</w:t>
      </w:r>
    </w:p>
    <w:p w:rsidR="00000000" w:rsidRDefault="00FE46DD">
      <w:pPr>
        <w:pStyle w:val="pj"/>
      </w:pPr>
      <w:r>
        <w:rPr>
          <w:rStyle w:val="s0"/>
        </w:rPr>
        <w:t>- одного зала в ОДВО с двумя дошкольными группами;</w:t>
      </w:r>
    </w:p>
    <w:p w:rsidR="00000000" w:rsidRDefault="00FE46DD">
      <w:pPr>
        <w:pStyle w:val="pj"/>
      </w:pPr>
      <w:r>
        <w:rPr>
          <w:rStyle w:val="s0"/>
        </w:rPr>
        <w:t>- двух залов в ОДВО с восемью дошкольными группами.</w:t>
      </w:r>
    </w:p>
    <w:p w:rsidR="00000000" w:rsidRDefault="00FE46DD">
      <w:pPr>
        <w:pStyle w:val="pj"/>
      </w:pPr>
      <w:r>
        <w:rPr>
          <w:rStyle w:val="s0"/>
        </w:rPr>
        <w:t xml:space="preserve">4.3.2.8 Площади </w:t>
      </w:r>
      <w:r>
        <w:t>основн</w:t>
      </w:r>
      <w:r>
        <w:t>ых учебных помещений следует принимать по таблице 14.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Таблица 14 - Площади основных учебных помещений учреждений образования</w:t>
      </w:r>
    </w:p>
    <w:p w:rsidR="00000000" w:rsidRDefault="00FE46DD">
      <w:pPr>
        <w:pStyle w:val="pc"/>
      </w:pPr>
      <w:r>
        <w:t> </w:t>
      </w:r>
    </w:p>
    <w:tbl>
      <w:tblPr>
        <w:tblW w:w="499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3"/>
        <w:gridCol w:w="2579"/>
      </w:tblGrid>
      <w:tr w:rsidR="00000000">
        <w:trPr>
          <w:trHeight w:val="20"/>
          <w:jc w:val="center"/>
        </w:trPr>
        <w:tc>
          <w:tcPr>
            <w:tcW w:w="36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13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Площадь, м</w:t>
            </w:r>
            <w:r>
              <w:rPr>
                <w:vertAlign w:val="superscript"/>
              </w:rPr>
              <w:t>2</w:t>
            </w:r>
            <w:r>
              <w:t>, на 1 учащегося (не менее)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Классные, учебные кабинеты общеобразовательного профиля: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общеобразовательных учреждениях, организациях начального и среднего профессионального образования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2,5*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высших учебных заведениях и институтах повышения квалификации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2,2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Специальные кабинеты и лаборатории по естественным наукам (кроме высших у</w:t>
            </w:r>
            <w:r>
              <w:t>чебных заведений)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Лекционные аудитории до 75 мест в гимназиях и лицеях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заданию на проектирование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Лаборатории общетеоретического (общеобразовательного) профиля: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организациях среднего профессионального образования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высших учебных заведениях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4,0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 xml:space="preserve">Лаборатории и кабинеты профессионально-технического и специального профиля: </w:t>
            </w:r>
          </w:p>
          <w:p w:rsidR="00000000" w:rsidRDefault="00FE46DD">
            <w:pPr>
              <w:pStyle w:val="a3"/>
            </w:pPr>
            <w:r>
              <w:t xml:space="preserve">в организациях начального и среднего профессионального образования 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в высших учебных заведениях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3,5</w:t>
            </w:r>
            <w:r>
              <w:rPr>
                <w:vertAlign w:val="superscript"/>
              </w:rPr>
              <w:t xml:space="preserve">1} </w:t>
            </w:r>
          </w:p>
          <w:p w:rsidR="00000000" w:rsidRDefault="00FE46DD">
            <w:pPr>
              <w:pStyle w:val="pc"/>
              <w:spacing w:line="20" w:lineRule="atLeast"/>
            </w:pPr>
            <w:r>
              <w:t>6,0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Кабинет информатики и вычислительной техники, компьютерный класс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  <w:r>
              <w:rPr>
                <w:vertAlign w:val="superscript"/>
              </w:rPr>
              <w:t>2)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Лингафонные кабинеты: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во всех учреждениях образования, кроме высших учебных заведений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высших учебных заведениях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Кабинеты черчения, курсового и дипломного проектирования: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организациях начального и среднего профессионального образования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высших учебных заведениях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3,6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Аудиторий, число мест: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12-15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25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2,2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30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организациях начального и среднего профессионального образования: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50-150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высших учебных заведениях и учебных комбинатах: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50-75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св. 75 до 100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1,3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св. 100 до 150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св. 150 до 350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1,1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св. 350 и более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</w:tr>
      <w:tr w:rsidR="00000000">
        <w:trPr>
          <w:trHeight w:val="20"/>
          <w:jc w:val="center"/>
        </w:trPr>
        <w:tc>
          <w:tcPr>
            <w:tcW w:w="3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Мастерские трудового обучения и общественно-полезного труда (кроме учебно-производственных мастерских)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3,75</w:t>
            </w:r>
          </w:p>
        </w:tc>
      </w:tr>
      <w:tr w:rsidR="00000000">
        <w:trPr>
          <w:trHeight w:val="276"/>
          <w:jc w:val="center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"/>
            </w:pPr>
            <w:r>
              <w:rPr>
                <w:rStyle w:val="s0"/>
              </w:rPr>
              <w:t>* Из расчета не более 25 учащихся в помещении. При большем числе учащихся площадь классных помещений и учебных кабинетов определяется из рас</w:t>
            </w:r>
            <w:r>
              <w:rPr>
                <w:rStyle w:val="s0"/>
              </w:rPr>
              <w:t xml:space="preserve">чета 30 учащихся. В проектах общеобразовательных учреждений с вместимостью класса менее 25 учащихся площадь классных и других учебных помещений устанавливается заданием на проектирование и требованием местных согласующих органов.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1) В общую площадь лабора</w:t>
            </w:r>
            <w:r>
              <w:rPr>
                <w:rStyle w:val="s0"/>
              </w:rPr>
              <w:t xml:space="preserve">тории необходимо дополнительно включать площадь для размещения технологического оборудования по профилю обучения.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 xml:space="preserve">2) При количестве учащихся в группе не более 13. 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Примечание - площадь учебных помещений, не приведенных в таблице 15, устанавливается задани</w:t>
            </w:r>
            <w:r>
              <w:rPr>
                <w:rStyle w:val="s0"/>
              </w:rPr>
              <w:t>ем на проектирование.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4.3.2.9 Площадь комнаты для отдыха (сна) учащихся первых классов общеобразовательных учреждений следует принимать не менее 2 м на одного учащегося.</w:t>
      </w:r>
    </w:p>
    <w:p w:rsidR="00000000" w:rsidRDefault="00FE46DD">
      <w:pPr>
        <w:pStyle w:val="pj"/>
      </w:pPr>
      <w:r>
        <w:rPr>
          <w:rStyle w:val="s0"/>
        </w:rPr>
        <w:t>4.3.2.10 Площадь игровых для первых классов общеобразовательных учреждений и учебных корпусов интернатных организаций следует принимать не менее 2 м на одного учащегося.</w:t>
      </w:r>
    </w:p>
    <w:p w:rsidR="00000000" w:rsidRDefault="00FE46DD">
      <w:pPr>
        <w:pStyle w:val="pj"/>
      </w:pPr>
      <w:r>
        <w:rPr>
          <w:rStyle w:val="s0"/>
        </w:rPr>
        <w:t>Площадь совмещенных спальных-игровых следует принимать не менее 4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учащего</w:t>
      </w:r>
      <w:r>
        <w:rPr>
          <w:rStyle w:val="s0"/>
        </w:rPr>
        <w:t>ся.</w:t>
      </w:r>
    </w:p>
    <w:p w:rsidR="00000000" w:rsidRDefault="00FE46DD">
      <w:pPr>
        <w:pStyle w:val="pj"/>
      </w:pPr>
      <w:r>
        <w:rPr>
          <w:rStyle w:val="s0"/>
        </w:rPr>
        <w:t>4.3.2.11 Спальные комнаты в интернатных организациях и интернатах при школах следует проектировать площадью не менее 4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учащегося.</w:t>
      </w:r>
    </w:p>
    <w:p w:rsidR="00000000" w:rsidRDefault="00FE46DD">
      <w:pPr>
        <w:pStyle w:val="pj"/>
      </w:pPr>
      <w:r>
        <w:rPr>
          <w:rStyle w:val="s0"/>
        </w:rPr>
        <w:t>4.3.2.12 Площадь спальной - игровой комнаты для учащихся 1 класса общеобразовательных учреждений следует прин</w:t>
      </w:r>
      <w:r>
        <w:rPr>
          <w:rStyle w:val="s0"/>
        </w:rPr>
        <w:t>имать из расчета не менее 2,5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учащегося.</w:t>
      </w:r>
    </w:p>
    <w:p w:rsidR="00000000" w:rsidRDefault="00FE46DD">
      <w:pPr>
        <w:pStyle w:val="pj"/>
      </w:pPr>
      <w:r>
        <w:rPr>
          <w:rStyle w:val="s0"/>
        </w:rPr>
        <w:t>В малокомплектной школе игровые помещения могут быть объединены с рекреацией.</w:t>
      </w:r>
    </w:p>
    <w:p w:rsidR="00000000" w:rsidRDefault="00FE46DD">
      <w:pPr>
        <w:pStyle w:val="pj"/>
      </w:pPr>
      <w:r>
        <w:rPr>
          <w:rStyle w:val="s0"/>
        </w:rPr>
        <w:t>4.3.2.13 Помещения административного назначения следует проектировать с учетом требований СП РК 3.02-71. При этом следует уч</w:t>
      </w:r>
      <w:r>
        <w:rPr>
          <w:rStyle w:val="s0"/>
        </w:rPr>
        <w:t>итывать, что на одного работника в этих помещениях должно приходиться не менее 6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без учета площади, предназначенной для размещения оргтехники.</w:t>
      </w:r>
    </w:p>
    <w:p w:rsidR="00000000" w:rsidRDefault="00FE46DD">
      <w:pPr>
        <w:pStyle w:val="pj"/>
      </w:pPr>
      <w:r>
        <w:rPr>
          <w:rStyle w:val="s0"/>
        </w:rPr>
        <w:t>4.3.2.14 Общую площадь актового зала в здании следует принимать по таблице 15.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15 - Площадь актового</w:t>
      </w:r>
      <w:r>
        <w:rPr>
          <w:rStyle w:val="s1"/>
        </w:rPr>
        <w:t xml:space="preserve"> зала в зданиях учебных заведений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  <w:gridCol w:w="3446"/>
      </w:tblGrid>
      <w:tr w:rsidR="00000000">
        <w:trPr>
          <w:trHeight w:val="20"/>
          <w:jc w:val="center"/>
        </w:trPr>
        <w:tc>
          <w:tcPr>
            <w:tcW w:w="32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Учебные заведения</w:t>
            </w:r>
          </w:p>
        </w:tc>
        <w:tc>
          <w:tcPr>
            <w:tcW w:w="1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Площадь зала, м</w:t>
            </w:r>
            <w:r>
              <w:rPr>
                <w:vertAlign w:val="superscript"/>
              </w:rPr>
              <w:t>2</w:t>
            </w:r>
            <w:r>
              <w:t>, на 1 учащегося (студента) не менее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Общеобразовательные учреждения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Интернатные организации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0,32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Организации начального и среднего профессионального образования: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городские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0,22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в сельской местности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0,32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Высшие учебные заведения (кроме вузов искусств и культуры) при числе студентов: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до 2000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0,3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свыше 2000 до 6000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0,22</w:t>
            </w:r>
          </w:p>
        </w:tc>
      </w:tr>
      <w:tr w:rsidR="00000000">
        <w:trPr>
          <w:trHeight w:val="20"/>
          <w:jc w:val="center"/>
        </w:trPr>
        <w:tc>
          <w:tcPr>
            <w:tcW w:w="3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свыше 6000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0,15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Примечание - Площадь клубных помещений при актовых залах принимается по заданию на проектирование.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4.3.2.15 Площадь актового зала и актового зала - лекционной аудитории (без эстрады) на одно место в зале следует принимать не менее:</w:t>
      </w:r>
    </w:p>
    <w:p w:rsidR="00000000" w:rsidRDefault="00FE46DD">
      <w:pPr>
        <w:pStyle w:val="pj"/>
      </w:pPr>
      <w:r>
        <w:rPr>
          <w:rStyle w:val="s0"/>
        </w:rPr>
        <w:t>- в общеобразовательных учреждениях и интернатных организациях, организациях начального и среднего профессионального образования - 0,65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высших учебных заведениях - 0,8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4.3.2.16 Общую площадь спортивных залов (без учета вспомогательных помещений</w:t>
      </w:r>
      <w:r>
        <w:rPr>
          <w:rStyle w:val="s0"/>
        </w:rPr>
        <w:t xml:space="preserve"> при них, а также бассейнов и легкоатлетических манежей) следует принимать на одного учащегося (студента, слушателя) не менее:</w:t>
      </w:r>
    </w:p>
    <w:p w:rsidR="00000000" w:rsidRDefault="00FE46DD">
      <w:pPr>
        <w:pStyle w:val="pj"/>
      </w:pPr>
      <w:r>
        <w:rPr>
          <w:rStyle w:val="s0"/>
        </w:rPr>
        <w:t>- в неполных средних и средних общеобразовательных учреждениях в соответствии с требованиями СП РК 3.02-28;</w:t>
      </w:r>
    </w:p>
    <w:p w:rsidR="00000000" w:rsidRDefault="00FE46DD">
      <w:pPr>
        <w:pStyle w:val="pj"/>
      </w:pPr>
      <w:r>
        <w:rPr>
          <w:rStyle w:val="s0"/>
        </w:rPr>
        <w:t>- в организациях нача</w:t>
      </w:r>
      <w:r>
        <w:rPr>
          <w:rStyle w:val="s0"/>
        </w:rPr>
        <w:t>льного и среднего профессионального образования, а также в высших учебных заведениях - 1,0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организациях повышения квалификации - 0,2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Необходимость устройства бассейна и легкоатлетического манежа устанавливается заданием на проектирование.</w:t>
      </w:r>
    </w:p>
    <w:p w:rsidR="00000000" w:rsidRDefault="00FE46DD">
      <w:pPr>
        <w:pStyle w:val="pj"/>
      </w:pPr>
      <w:r>
        <w:rPr>
          <w:rStyle w:val="s0"/>
        </w:rPr>
        <w:t>4.3.2</w:t>
      </w:r>
      <w:r>
        <w:rPr>
          <w:rStyle w:val="s0"/>
        </w:rPr>
        <w:t xml:space="preserve">.17 Ориентировочную </w:t>
      </w:r>
      <w:r>
        <w:t>площадь в палатах лечебных учреждений от двух коек и более следует принимать по таблице 16.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b/>
          <w:bCs/>
        </w:rPr>
        <w:t>Таблица 16 - Площадь в палатах лечебных учреждений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3"/>
        <w:gridCol w:w="3158"/>
      </w:tblGrid>
      <w:tr w:rsidR="00000000">
        <w:trPr>
          <w:trHeight w:val="20"/>
          <w:jc w:val="center"/>
        </w:trPr>
        <w:tc>
          <w:tcPr>
            <w:tcW w:w="33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Отделения</w:t>
            </w:r>
          </w:p>
        </w:tc>
        <w:tc>
          <w:tcPr>
            <w:tcW w:w="1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Площадь, м</w:t>
            </w:r>
            <w:r>
              <w:rPr>
                <w:vertAlign w:val="superscript"/>
              </w:rPr>
              <w:t>2</w:t>
            </w:r>
            <w:r>
              <w:t>, на 1 койку (не менее)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Инфекционные и туберкулезные для взрослых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7,5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Инфекционные и туберкулезные для детей: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без мест для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6,5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 дневным пребыванием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8,0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 круглосуточным пребыванием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Ортопедотравматологические, нейрохирургические (в том числе восстановительного лечения), ожоговые, радиологические: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для взрослых и в палатах для детей с дневным пребыванием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для детей с круглосуточным пребыванием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13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Интенсив</w:t>
            </w:r>
            <w:r>
              <w:t>ной терапии, послеоперационные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13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Детские неинфекционные: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без мест для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6,0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 дневным пребыванием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7,5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 круглосуточным пребыванием матерей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9,5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Психоневрологические и наркологические: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общего типа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6,0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инсулиновые и надзорные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7,0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Психиатрические для детей: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общего типа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5,0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надзорные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6,0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Для новорожденных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4,5</w:t>
            </w:r>
          </w:p>
        </w:tc>
      </w:tr>
      <w:tr w:rsidR="00000000">
        <w:trPr>
          <w:trHeight w:val="20"/>
          <w:jc w:val="center"/>
        </w:trPr>
        <w:tc>
          <w:tcPr>
            <w:tcW w:w="3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Прочие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7,0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4.3.2.18 Площадь комнат в санаториях, санаториях-профилакториях и учреждениях отдыха на одно место следует принимать по таблице 17.</w:t>
      </w:r>
    </w:p>
    <w:p w:rsidR="00000000" w:rsidRDefault="00FE46DD">
      <w:pPr>
        <w:pStyle w:val="pj"/>
      </w:pPr>
      <w:r>
        <w:rPr>
          <w:rStyle w:val="s0"/>
        </w:rPr>
        <w:t>Площадь жилой комнаты должна быть не менее 12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17 - Площадь жилых комнат в санаториях, </w:t>
      </w:r>
      <w:r>
        <w:rPr>
          <w:rStyle w:val="s1"/>
        </w:rPr>
        <w:br/>
      </w:r>
      <w:r>
        <w:rPr>
          <w:rStyle w:val="s1"/>
        </w:rPr>
        <w:t>санаториях-профилакториях и учреждениях отдыха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3"/>
        <w:gridCol w:w="2998"/>
      </w:tblGrid>
      <w:tr w:rsidR="00000000">
        <w:trPr>
          <w:trHeight w:val="20"/>
          <w:jc w:val="center"/>
        </w:trPr>
        <w:tc>
          <w:tcPr>
            <w:tcW w:w="3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Учреждения</w:t>
            </w:r>
          </w:p>
        </w:tc>
        <w:tc>
          <w:tcPr>
            <w:tcW w:w="15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Площадь, м</w:t>
            </w:r>
            <w:r>
              <w:rPr>
                <w:vertAlign w:val="superscript"/>
              </w:rPr>
              <w:t>2</w:t>
            </w:r>
            <w:r>
              <w:t>, на 1 место (не менее)</w:t>
            </w:r>
          </w:p>
        </w:tc>
      </w:tr>
      <w:tr w:rsidR="00000000">
        <w:trPr>
          <w:trHeight w:val="2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Санатории, санатории-профилактории, а также учреждения отдыха для взрослых (или семей с детьми)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9,0</w:t>
            </w:r>
          </w:p>
        </w:tc>
      </w:tr>
      <w:tr w:rsidR="00000000">
        <w:trPr>
          <w:trHeight w:val="2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Детские оздоровительные и оздоровительные лагеря для старшеклассников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6,0</w:t>
            </w:r>
          </w:p>
        </w:tc>
      </w:tr>
      <w:tr w:rsidR="00000000">
        <w:trPr>
          <w:trHeight w:val="20"/>
          <w:jc w:val="center"/>
        </w:trPr>
        <w:tc>
          <w:tcPr>
            <w:tcW w:w="3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Санаторные детские оздоровительные лагеря</w:t>
            </w:r>
          </w:p>
        </w:tc>
        <w:tc>
          <w:tcPr>
            <w:tcW w:w="1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7,0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4.3.2.19 Под и над жилыми помещениями и помещениями культурно-массового назначения кладовые, камеры хранения и другие пожароопас</w:t>
      </w:r>
      <w:r>
        <w:rPr>
          <w:rStyle w:val="s0"/>
        </w:rPr>
        <w:t>ные помещения располагать не допускается.</w:t>
      </w:r>
    </w:p>
    <w:p w:rsidR="00000000" w:rsidRDefault="00FE46DD">
      <w:pPr>
        <w:pStyle w:val="pj"/>
      </w:pPr>
      <w:r>
        <w:rPr>
          <w:rStyle w:val="s0"/>
        </w:rPr>
        <w:t>4.3.2.20 Площадь зрительных залов следует принимать на одно место не менее для:</w:t>
      </w:r>
    </w:p>
    <w:p w:rsidR="00000000" w:rsidRDefault="00FE46DD">
      <w:pPr>
        <w:pStyle w:val="pj"/>
      </w:pPr>
      <w:r>
        <w:rPr>
          <w:rStyle w:val="s0"/>
        </w:rPr>
        <w:t>- кинотеатров круглогодичного действия 1,2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кинотеатров сезонного действия 1,0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клубов 0,7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театров, концертных и униве</w:t>
      </w:r>
      <w:r>
        <w:rPr>
          <w:rStyle w:val="s0"/>
        </w:rPr>
        <w:t>рсальных залов 0,7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4.3.2.21 Площадь зрительного зала с балконами, ложами и ярусами следует определять в пределах ограждающих конструкций:</w:t>
      </w:r>
    </w:p>
    <w:p w:rsidR="00000000" w:rsidRDefault="00FE46DD">
      <w:pPr>
        <w:pStyle w:val="pj"/>
      </w:pPr>
      <w:r>
        <w:rPr>
          <w:rStyle w:val="s0"/>
        </w:rPr>
        <w:t>- для кинотеатров - включая эстраду;</w:t>
      </w:r>
    </w:p>
    <w:p w:rsidR="00000000" w:rsidRDefault="00FE46DD">
      <w:pPr>
        <w:pStyle w:val="pj"/>
      </w:pPr>
      <w:r>
        <w:rPr>
          <w:rStyle w:val="s0"/>
        </w:rPr>
        <w:t>- для клубов, театров, концертных и универсальных залов - до передней границы</w:t>
      </w:r>
      <w:r>
        <w:rPr>
          <w:rStyle w:val="s0"/>
        </w:rPr>
        <w:t xml:space="preserve"> эстрады, сцены, авансцены, арены или барьера оркестровой ямы.</w:t>
      </w:r>
    </w:p>
    <w:p w:rsidR="00000000" w:rsidRDefault="00FE46DD">
      <w:pPr>
        <w:pStyle w:val="pj"/>
      </w:pPr>
      <w:r>
        <w:rPr>
          <w:rStyle w:val="s0"/>
        </w:rPr>
        <w:t xml:space="preserve">4.3.2.22 Площадь конференц-залов следует принимать на одно место не менее: </w:t>
      </w:r>
    </w:p>
    <w:p w:rsidR="00000000" w:rsidRDefault="00FE46DD">
      <w:pPr>
        <w:pStyle w:val="pj"/>
      </w:pPr>
      <w:r>
        <w:rPr>
          <w:rStyle w:val="s0"/>
        </w:rPr>
        <w:t>в залах до 150 мест:</w:t>
      </w:r>
    </w:p>
    <w:p w:rsidR="00000000" w:rsidRDefault="00FE46DD">
      <w:pPr>
        <w:pStyle w:val="pj"/>
      </w:pPr>
      <w:r>
        <w:rPr>
          <w:rStyle w:val="s0"/>
        </w:rPr>
        <w:t>- с пюпитрами у кресел 1,2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без пюпитров 1,1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залах св. 150 мест:</w:t>
      </w:r>
    </w:p>
    <w:p w:rsidR="00000000" w:rsidRDefault="00FE46DD">
      <w:pPr>
        <w:pStyle w:val="pj"/>
      </w:pPr>
      <w:r>
        <w:rPr>
          <w:rStyle w:val="s0"/>
        </w:rPr>
        <w:t>- с пюпитрами у кресел 1,1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без пюпитров 1,0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4.3.2.23 Параметры киноэкрана и зрительного зала в культурно-зрелищных учреждениях при оборудовании киноустановками приведены в рекомендуемом приложении Д.</w:t>
      </w:r>
    </w:p>
    <w:p w:rsidR="00000000" w:rsidRDefault="00FE46DD">
      <w:pPr>
        <w:pStyle w:val="pj"/>
      </w:pPr>
      <w:r>
        <w:rPr>
          <w:rStyle w:val="s0"/>
        </w:rPr>
        <w:t>4.3.2.</w:t>
      </w:r>
      <w:r>
        <w:rPr>
          <w:rStyle w:val="s0"/>
        </w:rPr>
        <w:t>24 Объем зрительных залов и аудиторий следует, как правило, принимать на одно зрительское место:</w:t>
      </w:r>
    </w:p>
    <w:p w:rsidR="00000000" w:rsidRDefault="00FE46DD">
      <w:pPr>
        <w:pStyle w:val="pj"/>
      </w:pPr>
      <w:r>
        <w:rPr>
          <w:rStyle w:val="s0"/>
        </w:rPr>
        <w:t>- драматических театров от 4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до 5 м</w:t>
      </w:r>
      <w:r>
        <w:rPr>
          <w:rStyle w:val="s0"/>
          <w:vertAlign w:val="superscript"/>
        </w:rPr>
        <w:t>3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кинотеатров от 4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до 6 м</w:t>
      </w:r>
      <w:r>
        <w:rPr>
          <w:rStyle w:val="s0"/>
          <w:vertAlign w:val="superscript"/>
        </w:rPr>
        <w:t>3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клубов от 4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до 7 м</w:t>
      </w:r>
      <w:r>
        <w:rPr>
          <w:rStyle w:val="s0"/>
          <w:vertAlign w:val="superscript"/>
        </w:rPr>
        <w:t>3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музыкально-драматических театров и театров музыкальной коме</w:t>
      </w:r>
      <w:r>
        <w:rPr>
          <w:rStyle w:val="s0"/>
        </w:rPr>
        <w:t>дии от 5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до 7 м</w:t>
      </w:r>
      <w:r>
        <w:rPr>
          <w:rStyle w:val="s0"/>
          <w:vertAlign w:val="superscript"/>
        </w:rPr>
        <w:t>3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театров оперы и балета от 6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до 8 м</w:t>
      </w:r>
      <w:r>
        <w:rPr>
          <w:rStyle w:val="s0"/>
          <w:vertAlign w:val="superscript"/>
        </w:rPr>
        <w:t>3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аудитории от 4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до 5 м</w:t>
      </w:r>
      <w:r>
        <w:rPr>
          <w:rStyle w:val="s0"/>
          <w:vertAlign w:val="superscript"/>
        </w:rPr>
        <w:t>3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Примечание - В зависимости от объемно-планировочного решения зала допускается увеличение или уменьшение указанных величин на 20%, а при применении соответствующих и</w:t>
      </w:r>
      <w:r>
        <w:rPr>
          <w:rStyle w:val="s0"/>
        </w:rPr>
        <w:t>нженерных решений - в большей мере.</w:t>
      </w:r>
    </w:p>
    <w:p w:rsidR="00000000" w:rsidRDefault="00FE46DD">
      <w:pPr>
        <w:pStyle w:val="pj"/>
      </w:pPr>
      <w:r>
        <w:rPr>
          <w:rStyle w:val="s0"/>
        </w:rPr>
        <w:t>4.3.2.25 Площадь общего читального зала в массовых библиотеках централизованной библиотечной системы следует принимать не менее 2,4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 читательское место (при оборудовании читального зала одно- или двухместными с</w:t>
      </w:r>
      <w:r>
        <w:rPr>
          <w:rStyle w:val="s0"/>
        </w:rPr>
        <w:t>толами).</w:t>
      </w:r>
    </w:p>
    <w:p w:rsidR="00000000" w:rsidRDefault="00FE46DD">
      <w:pPr>
        <w:pStyle w:val="pj"/>
      </w:pPr>
      <w:r>
        <w:rPr>
          <w:rStyle w:val="s0"/>
        </w:rPr>
        <w:t>4.3.2.26 Площадь помещений закрытого хранения библиотечных фондов и архивных документов следует принимать не менее 2,5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1 тыс. единиц хранения.</w:t>
      </w:r>
    </w:p>
    <w:p w:rsidR="00000000" w:rsidRDefault="00FE46DD">
      <w:pPr>
        <w:pStyle w:val="pj"/>
      </w:pPr>
      <w:r>
        <w:rPr>
          <w:rStyle w:val="s0"/>
        </w:rPr>
        <w:t>Площадь хранения библиотечных фондов открытого хранения должна быть не менее 4,5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1 тыс. един</w:t>
      </w:r>
      <w:r>
        <w:rPr>
          <w:rStyle w:val="s0"/>
        </w:rPr>
        <w:t>иц хранения.</w:t>
      </w:r>
    </w:p>
    <w:p w:rsidR="00000000" w:rsidRDefault="00FE46DD">
      <w:pPr>
        <w:pStyle w:val="pj"/>
      </w:pPr>
      <w:r>
        <w:rPr>
          <w:rStyle w:val="s0"/>
        </w:rPr>
        <w:t>4.3.2.27 Общую площадь библиотеки учебных заведений следует принимать на одного учащегося (студента) не менее:</w:t>
      </w:r>
    </w:p>
    <w:p w:rsidR="00000000" w:rsidRDefault="00FE46DD">
      <w:pPr>
        <w:pStyle w:val="pj"/>
      </w:pPr>
      <w:r>
        <w:rPr>
          <w:rStyle w:val="s0"/>
        </w:rPr>
        <w:t>- в общеобразовательных учреждениях и интернатных организациях, в организациях начального профессионального образования - 0,4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 xml:space="preserve">- </w:t>
      </w:r>
      <w:r>
        <w:rPr>
          <w:rStyle w:val="s0"/>
        </w:rPr>
        <w:t>в организациях среднего профессионального образования - 0,8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 xml:space="preserve">- в высших учебных заведениях: </w:t>
      </w:r>
    </w:p>
    <w:p w:rsidR="00000000" w:rsidRDefault="00FE46DD">
      <w:pPr>
        <w:pStyle w:val="pj"/>
      </w:pPr>
      <w:r>
        <w:rPr>
          <w:rStyle w:val="s0"/>
        </w:rPr>
        <w:t>технического профиля - 1,1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; </w:t>
      </w:r>
    </w:p>
    <w:p w:rsidR="00000000" w:rsidRDefault="00FE46DD">
      <w:pPr>
        <w:pStyle w:val="pj"/>
      </w:pPr>
      <w:r>
        <w:rPr>
          <w:rStyle w:val="s0"/>
        </w:rPr>
        <w:t>гуманитарного и медицинского профиля - 1,3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; </w:t>
      </w:r>
    </w:p>
    <w:p w:rsidR="00000000" w:rsidRDefault="00FE46DD">
      <w:pPr>
        <w:pStyle w:val="pj"/>
      </w:pPr>
      <w:r>
        <w:rPr>
          <w:rStyle w:val="s0"/>
        </w:rPr>
        <w:t>культуры - 2,3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4.3.2.28 Площадь обеденного зала (без раздаточной) следует пр</w:t>
      </w:r>
      <w:r>
        <w:rPr>
          <w:rStyle w:val="s0"/>
        </w:rPr>
        <w:t>инимать на 1 место в зале не менее:</w:t>
      </w:r>
    </w:p>
    <w:p w:rsidR="00000000" w:rsidRDefault="00FE46DD">
      <w:pPr>
        <w:pStyle w:val="pj"/>
      </w:pPr>
      <w:r>
        <w:rPr>
          <w:rStyle w:val="s0"/>
        </w:rPr>
        <w:t>- в ресторанах - 1,8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то же с эстрадой и танцплощадкой - 2,0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столовых общедоступных и при высших учебных заведениях - 1,8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кафе, закусочных и пивных барах - 1,6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кафе-автоматах, предприятиях быстрого обслуживания и безалкогольных барах, в туристских хижинах и приютах - 1,2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детских лагерях (летних) и оздоровительных лагерях старшеклассников - 0,8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санаторных лагерях для детей - 1,4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общеобр</w:t>
      </w:r>
      <w:r>
        <w:rPr>
          <w:rStyle w:val="s0"/>
        </w:rPr>
        <w:t>азовательных учреждениях и интернатных организациях - 0,8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организациях начального профессионального образования - 0,8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организациях среднего профессионального образования - 1,3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в санаториях, санаториях-профилакториях, домах (пансионата</w:t>
      </w:r>
      <w:r>
        <w:rPr>
          <w:rStyle w:val="s0"/>
        </w:rPr>
        <w:t>х) отдыха, базах отдыха, молодежных лагерях, туристических базах:</w:t>
      </w:r>
    </w:p>
    <w:p w:rsidR="00000000" w:rsidRDefault="00FE46DD">
      <w:pPr>
        <w:pStyle w:val="pj"/>
      </w:pPr>
      <w:r>
        <w:rPr>
          <w:rStyle w:val="s0"/>
        </w:rPr>
        <w:t>- при самообслуживании (включая раздаточную линию) - 1,8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при обслуживании официантами - 1,4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Примечание - Площадь залов в специализированных объектах общественного питания следует п</w:t>
      </w:r>
      <w:r>
        <w:rPr>
          <w:rStyle w:val="s0"/>
        </w:rPr>
        <w:t>ринимать по заданию на проектирование.</w:t>
      </w:r>
    </w:p>
    <w:p w:rsidR="00000000" w:rsidRDefault="00FE46DD">
      <w:pPr>
        <w:pStyle w:val="pj"/>
      </w:pPr>
      <w:r>
        <w:rPr>
          <w:rStyle w:val="s0"/>
        </w:rPr>
        <w:t xml:space="preserve">4.3.2.29 Помещения санитарных узлов в общественных зданиях и сооружениях (кроме открытых спортивных сооружений) следует размещать на расстоянии, не превышающем 75 м от наиболее удаленного места постоянного пребывания </w:t>
      </w:r>
      <w:r>
        <w:rPr>
          <w:rStyle w:val="s0"/>
        </w:rPr>
        <w:t>людей.</w:t>
      </w:r>
    </w:p>
    <w:p w:rsidR="00000000" w:rsidRDefault="00FE46DD">
      <w:pPr>
        <w:pStyle w:val="pj"/>
      </w:pPr>
      <w:r>
        <w:rPr>
          <w:rStyle w:val="s0"/>
        </w:rPr>
        <w:t>На открытых плоскостных сооружениях, лыжных и гребных базах расстояние от мест занятий или трибун для зрителей до уборных не должно превышать 200 м.</w:t>
      </w:r>
    </w:p>
    <w:p w:rsidR="00000000" w:rsidRDefault="00FE46DD">
      <w:pPr>
        <w:pStyle w:val="pj"/>
      </w:pPr>
      <w:r>
        <w:rPr>
          <w:rStyle w:val="s0"/>
        </w:rPr>
        <w:t>4.3.2.30 Помещения или кабины личной гигиены женщин следует предусматривать при числе женщин более 1</w:t>
      </w:r>
      <w:r>
        <w:rPr>
          <w:rStyle w:val="s0"/>
        </w:rPr>
        <w:t>4 из расчета: один гигиенический душ на каждые 100 женщин, работающих в общественном здании (в наиболее многочисленной смене) в интернатах при школах, спальных корпусах или спальных блоках интернатных организаций на каждые 70 девочек.</w:t>
      </w:r>
    </w:p>
    <w:p w:rsidR="00000000" w:rsidRDefault="00FE46DD">
      <w:pPr>
        <w:pStyle w:val="pj"/>
      </w:pPr>
      <w:r>
        <w:rPr>
          <w:rStyle w:val="s0"/>
        </w:rPr>
        <w:t>4.3.2.31 Расчётную на</w:t>
      </w:r>
      <w:r>
        <w:rPr>
          <w:rStyle w:val="s0"/>
        </w:rPr>
        <w:t>грузку на один санитарный прибор следует назначать в зависимости от типа общественного здания:</w:t>
      </w:r>
    </w:p>
    <w:p w:rsidR="00000000" w:rsidRDefault="00FE46DD">
      <w:pPr>
        <w:pStyle w:val="pj"/>
      </w:pPr>
      <w:r>
        <w:rPr>
          <w:rStyle w:val="s0"/>
        </w:rPr>
        <w:t xml:space="preserve">- мужчины - 1 унитаз от 20 до 50 чел. (для зрителей от 150 до 200 чел.), 1 писсуар на 18 чел. (для зрителей до 150 чел.), 1 умывальник на 4 унитаза (но не менее </w:t>
      </w:r>
      <w:r>
        <w:rPr>
          <w:rStyle w:val="s0"/>
        </w:rPr>
        <w:t>1 на уборную);</w:t>
      </w:r>
    </w:p>
    <w:p w:rsidR="00000000" w:rsidRDefault="00FE46DD">
      <w:pPr>
        <w:pStyle w:val="pj"/>
      </w:pPr>
      <w:r>
        <w:rPr>
          <w:rStyle w:val="s0"/>
        </w:rPr>
        <w:t>- женщины - 1 унитаз от 15 до 30 чел. (для зрителей от 75 до 100 чел.), 1 умывальник на 2 унитаза (но не менее 1 на уборную).</w:t>
      </w:r>
    </w:p>
    <w:p w:rsidR="00000000" w:rsidRDefault="00FE46DD">
      <w:pPr>
        <w:pStyle w:val="pj"/>
      </w:pPr>
      <w:r>
        <w:rPr>
          <w:rStyle w:val="s0"/>
        </w:rPr>
        <w:t>Примечание - Конкретная величина уточняется в зависимости от назначения учреждения.</w:t>
      </w:r>
    </w:p>
    <w:p w:rsidR="00000000" w:rsidRDefault="00FE46DD">
      <w:pPr>
        <w:pStyle w:val="pj"/>
      </w:pPr>
      <w:r>
        <w:rPr>
          <w:rStyle w:val="s0"/>
        </w:rPr>
        <w:t>4.3.2.32 В зданиях, проектируем</w:t>
      </w:r>
      <w:r>
        <w:rPr>
          <w:rStyle w:val="s0"/>
        </w:rPr>
        <w:t>ых для строительства в районах со среднемесячной температурой июля 21°С и выше, световые проемы помещений с постоянным пребыванием людей и помещений, где по технологическим и гигиеническим требованиям не допускается проникновение солнечных лучей или перегр</w:t>
      </w:r>
      <w:r>
        <w:rPr>
          <w:rStyle w:val="s0"/>
        </w:rPr>
        <w:t>ев, эти проемы должны быть оборудованы солнцезащитой.</w:t>
      </w:r>
    </w:p>
    <w:p w:rsidR="00000000" w:rsidRDefault="00FE46DD">
      <w:pPr>
        <w:pStyle w:val="pj"/>
      </w:pPr>
      <w:r>
        <w:rPr>
          <w:rStyle w:val="s0"/>
        </w:rPr>
        <w:t>4.3.2.33 Защита от солнца и перегрева может быть обеспечена объемно-планировочным решением здания. В зданиях I и II степеней огнестойкости высотой 5 этажей и более наружную солнцезащиту следует выполнят</w:t>
      </w:r>
      <w:r>
        <w:rPr>
          <w:rStyle w:val="s0"/>
        </w:rPr>
        <w:t>ь из негорючих материалов.</w:t>
      </w:r>
    </w:p>
    <w:p w:rsidR="00000000" w:rsidRDefault="00FE46DD">
      <w:pPr>
        <w:pStyle w:val="pj"/>
      </w:pPr>
      <w:r>
        <w:rPr>
          <w:rStyle w:val="s0"/>
        </w:rPr>
        <w:t>4.3.2.34 Ориентацию окон помещений по сторонам света в лечебных учреждениях, за исключением помещений, где по технологическим требованиям не допускается проникание наружного воздуха, следует принимать в соответствии с таблицей 18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18 - Ориентация окон помещений по сторонам света в лечебных учреждениях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tbl>
      <w:tblPr>
        <w:tblW w:w="4978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2046"/>
        <w:gridCol w:w="1862"/>
        <w:gridCol w:w="2234"/>
        <w:gridCol w:w="222"/>
      </w:tblGrid>
      <w:tr w:rsidR="00000000">
        <w:trPr>
          <w:trHeight w:val="20"/>
          <w:jc w:val="center"/>
        </w:trPr>
        <w:tc>
          <w:tcPr>
            <w:tcW w:w="17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Южнее 45° с. ш.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 пределах 45° - 55° с. ш.</w:t>
            </w:r>
          </w:p>
        </w:tc>
        <w:tc>
          <w:tcPr>
            <w:tcW w:w="10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Севернее 55°с. ш.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Операционные, реанимационные залы, секционные, родовые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С, СВ, СЗ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С, СВ, СЗ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С, СВ, СЗ, В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Лаборатории для бактериологических исследований, для приема инфекционного материала и его разбора, вскрывочные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С, СВ, СЗ, ЮВ, В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С, СВ, СЗ, ЮВ,</w:t>
            </w:r>
          </w:p>
          <w:p w:rsidR="00000000" w:rsidRDefault="00FE46DD">
            <w:pPr>
              <w:pStyle w:val="pc"/>
              <w:spacing w:line="20" w:lineRule="atLeast"/>
            </w:pPr>
            <w:r>
              <w:rPr>
                <w:b/>
                <w:bCs/>
              </w:rPr>
              <w:t>в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С, СВ, СЗ, Ю, ЮВ, В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туберкулезных и инфекционных больных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Ю, ЮВ, В, СВ*, СЗ*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Ю, ЮВ, В, СВ*, СЗ*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Ю, ЮВ, ЮЗ, СВ*, СЗ*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интенсивной терапии, детских отделений до 3 лет, комнаты игр в детских отделениях</w:t>
            </w:r>
          </w:p>
        </w:tc>
        <w:tc>
          <w:tcPr>
            <w:tcW w:w="325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допускается на запад, для палат интенсивной терапии на запад и юго-запад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85"/>
          <w:jc w:val="center"/>
        </w:trPr>
        <w:tc>
          <w:tcPr>
            <w:tcW w:w="5000" w:type="pct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j"/>
            </w:pPr>
            <w:r>
              <w:rPr>
                <w:rStyle w:val="s0"/>
              </w:rPr>
              <w:t>* Допускается не более 10% общего числа коек в отделении.</w:t>
            </w:r>
          </w:p>
          <w:p w:rsidR="00000000" w:rsidRDefault="00FE46DD">
            <w:pPr>
              <w:pStyle w:val="pj"/>
            </w:pPr>
            <w:r>
              <w:rPr>
                <w:rStyle w:val="s0"/>
              </w:rPr>
              <w:t>Примечание - В палатах, ориентированных на запад в районах 55° с. ш. и южнее, для детей от 3 лет и старше и для взрослых следует предусматривать защиту помещений от перегрева солнечными лучами (жалю</w:t>
            </w:r>
            <w:r>
              <w:rPr>
                <w:rStyle w:val="s0"/>
              </w:rPr>
              <w:t>зи или другими устройствами).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  <w:tr w:rsidR="00000000">
        <w:trPr>
          <w:trHeight w:val="285"/>
          <w:jc w:val="center"/>
        </w:trPr>
        <w:tc>
          <w:tcPr>
            <w:tcW w:w="0" w:type="auto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</w:tbl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j"/>
      </w:pPr>
      <w:bookmarkStart w:id="15" w:name="SUB40303"/>
      <w:bookmarkEnd w:id="15"/>
      <w:r>
        <w:rPr>
          <w:rStyle w:val="s0"/>
        </w:rPr>
        <w:t>4.3.3 Коммуникационные пространства</w:t>
      </w:r>
    </w:p>
    <w:p w:rsidR="00000000" w:rsidRDefault="00FE46DD">
      <w:pPr>
        <w:pStyle w:val="pj"/>
      </w:pPr>
      <w:bookmarkStart w:id="16" w:name="SUB4030301"/>
      <w:bookmarkEnd w:id="16"/>
      <w:r>
        <w:rPr>
          <w:rStyle w:val="s0"/>
        </w:rPr>
        <w:t>4.3.3.1 Предельная длина коридора при двухстороннем освещении с торцов не должна превышать 48 м, при освещении с одного торца - не более 24 м. При большей длине необходимо устраивать световые карманы не более, чем через 24 м, первый световой карман отстоит</w:t>
      </w:r>
      <w:r>
        <w:rPr>
          <w:rStyle w:val="s0"/>
        </w:rPr>
        <w:t xml:space="preserve"> от освещаемого торца максимум на 30 м.</w:t>
      </w:r>
    </w:p>
    <w:p w:rsidR="00000000" w:rsidRDefault="00FE46DD">
      <w:pPr>
        <w:pStyle w:val="pj"/>
      </w:pPr>
      <w:r>
        <w:rPr>
          <w:rStyle w:val="s0"/>
        </w:rPr>
        <w:t>4.3.3.2 В качестве горизонтальных коммуникационных связей допускается использовать механические устройства - движущиеся тротуары в крупных зданиях и сооружениях, а также в общественных центрах, где протяженность пеше</w:t>
      </w:r>
      <w:r>
        <w:rPr>
          <w:rStyle w:val="s0"/>
        </w:rPr>
        <w:t>ходных передвижений является значительной.</w:t>
      </w:r>
    </w:p>
    <w:p w:rsidR="00000000" w:rsidRDefault="00FE46DD">
      <w:pPr>
        <w:pStyle w:val="pj"/>
      </w:pPr>
      <w:r>
        <w:rPr>
          <w:rStyle w:val="s0"/>
        </w:rPr>
        <w:t>4.3.3.3 Пассажирские лифты следует предусматривать в зданиях:</w:t>
      </w:r>
    </w:p>
    <w:p w:rsidR="00000000" w:rsidRDefault="00FE46DD">
      <w:pPr>
        <w:pStyle w:val="pj"/>
      </w:pPr>
      <w:r>
        <w:rPr>
          <w:rStyle w:val="s0"/>
        </w:rPr>
        <w:t>а) НИИ, высших учебных заведений и институтов повышения квалификации при разнице отметок пола входного вестибюля и пола верхнего этажа (кроме техническ</w:t>
      </w:r>
      <w:r>
        <w:rPr>
          <w:rStyle w:val="s0"/>
        </w:rPr>
        <w:t>ого верхнего) 13 м и более;</w:t>
      </w:r>
    </w:p>
    <w:p w:rsidR="00000000" w:rsidRDefault="00FE46DD">
      <w:pPr>
        <w:pStyle w:val="pj"/>
      </w:pPr>
      <w:r>
        <w:rPr>
          <w:rStyle w:val="s0"/>
        </w:rPr>
        <w:t>- учреждений управления, проектных, конструкторских и кредитно-финансовых учреждений высотой более 3 этажей;</w:t>
      </w:r>
    </w:p>
    <w:p w:rsidR="00000000" w:rsidRDefault="00FE46DD">
      <w:pPr>
        <w:pStyle w:val="pj"/>
      </w:pPr>
      <w:r>
        <w:rPr>
          <w:rStyle w:val="s0"/>
        </w:rPr>
        <w:t>- акиматов, маслихатов и других учреждений, часто посещаемых населением, начиная с 3-го этажа;</w:t>
      </w:r>
    </w:p>
    <w:p w:rsidR="00000000" w:rsidRDefault="00FE46DD">
      <w:pPr>
        <w:pStyle w:val="pj"/>
      </w:pPr>
      <w:r>
        <w:rPr>
          <w:rStyle w:val="s0"/>
        </w:rPr>
        <w:t>б) больниц и родильных д</w:t>
      </w:r>
      <w:r>
        <w:rPr>
          <w:rStyle w:val="s0"/>
        </w:rPr>
        <w:t>омов:</w:t>
      </w:r>
    </w:p>
    <w:p w:rsidR="00000000" w:rsidRDefault="00FE46DD">
      <w:pPr>
        <w:pStyle w:val="pj"/>
      </w:pPr>
      <w:r>
        <w:rPr>
          <w:rStyle w:val="s0"/>
        </w:rPr>
        <w:t>- лифты для зданий лечебно-профилактических учреждений (далее именуемые больничным лифтом) при расположении палатных отделений на 2-м и выше этажах;</w:t>
      </w:r>
    </w:p>
    <w:p w:rsidR="00000000" w:rsidRDefault="00FE46DD">
      <w:pPr>
        <w:pStyle w:val="pj"/>
      </w:pPr>
      <w:r>
        <w:rPr>
          <w:rStyle w:val="s0"/>
        </w:rPr>
        <w:t>- в зданиях высотой 3 этажа и более;</w:t>
      </w:r>
    </w:p>
    <w:p w:rsidR="00000000" w:rsidRDefault="00FE46DD">
      <w:pPr>
        <w:pStyle w:val="pj"/>
      </w:pPr>
      <w:r>
        <w:rPr>
          <w:rStyle w:val="s0"/>
        </w:rPr>
        <w:t>в) амбулаторно-поликлинических учреждений:</w:t>
      </w:r>
    </w:p>
    <w:p w:rsidR="00000000" w:rsidRDefault="00FE46DD">
      <w:pPr>
        <w:pStyle w:val="pj"/>
      </w:pPr>
      <w:r>
        <w:rPr>
          <w:rStyle w:val="s0"/>
        </w:rPr>
        <w:t xml:space="preserve">- больничные лифты в </w:t>
      </w:r>
      <w:r>
        <w:rPr>
          <w:rStyle w:val="s0"/>
        </w:rPr>
        <w:t>зданиях высотой 2 этажа и более,</w:t>
      </w:r>
    </w:p>
    <w:p w:rsidR="00000000" w:rsidRDefault="00FE46DD">
      <w:pPr>
        <w:pStyle w:val="pj"/>
      </w:pPr>
      <w:r>
        <w:rPr>
          <w:rStyle w:val="s0"/>
        </w:rPr>
        <w:t>- пассажирский лифт с кабиной глубиной не менее 2100 мм в зданиях высотой 2 и 3 этажа;</w:t>
      </w:r>
    </w:p>
    <w:p w:rsidR="00000000" w:rsidRDefault="00FE46DD">
      <w:pPr>
        <w:pStyle w:val="pj"/>
      </w:pPr>
      <w:r>
        <w:rPr>
          <w:rStyle w:val="s0"/>
        </w:rPr>
        <w:t>г) санаториев и санаториев-профилакториев:</w:t>
      </w:r>
    </w:p>
    <w:p w:rsidR="00000000" w:rsidRDefault="00FE46DD">
      <w:pPr>
        <w:pStyle w:val="pj"/>
      </w:pPr>
      <w:r>
        <w:rPr>
          <w:rStyle w:val="s0"/>
        </w:rPr>
        <w:t>- пассажирские лифты - в зданиях высотой 3 этажа и более,</w:t>
      </w:r>
    </w:p>
    <w:p w:rsidR="00000000" w:rsidRDefault="00FE46DD">
      <w:pPr>
        <w:pStyle w:val="pj"/>
      </w:pPr>
      <w:r>
        <w:rPr>
          <w:rStyle w:val="s0"/>
        </w:rPr>
        <w:t>- больничный лифт - при расположени</w:t>
      </w:r>
      <w:r>
        <w:rPr>
          <w:rStyle w:val="s0"/>
        </w:rPr>
        <w:t>и лечебных помещений выше первого этажа в зданиях высотой 2 этажа и более;</w:t>
      </w:r>
    </w:p>
    <w:p w:rsidR="00000000" w:rsidRDefault="00FE46DD">
      <w:pPr>
        <w:pStyle w:val="pj"/>
      </w:pPr>
      <w:r>
        <w:rPr>
          <w:rStyle w:val="s0"/>
        </w:rPr>
        <w:t>д) гостиниц и мотелей высших разрядов «5*» и «4*» высотой 2 этажа и более;</w:t>
      </w:r>
    </w:p>
    <w:p w:rsidR="00000000" w:rsidRDefault="00FE46DD">
      <w:pPr>
        <w:pStyle w:val="pj"/>
      </w:pPr>
      <w:r>
        <w:rPr>
          <w:rStyle w:val="s0"/>
        </w:rPr>
        <w:t>е) гостиниц, турбаз и мотелей высотой 3 этажа и более;</w:t>
      </w:r>
    </w:p>
    <w:p w:rsidR="00000000" w:rsidRDefault="00FE46DD">
      <w:pPr>
        <w:pStyle w:val="pj"/>
      </w:pPr>
      <w:r>
        <w:rPr>
          <w:rStyle w:val="s0"/>
        </w:rPr>
        <w:t>ж) также всех других учреждений отдыха и туризма вы</w:t>
      </w:r>
      <w:r>
        <w:rPr>
          <w:rStyle w:val="s0"/>
        </w:rPr>
        <w:t>сотой 4 этажа и более;</w:t>
      </w:r>
    </w:p>
    <w:p w:rsidR="00000000" w:rsidRDefault="00FE46DD">
      <w:pPr>
        <w:pStyle w:val="pj"/>
      </w:pPr>
      <w:r>
        <w:rPr>
          <w:rStyle w:val="s0"/>
        </w:rPr>
        <w:t xml:space="preserve">з) объектов общественного питания при размещении залов выше третьего этажа; </w:t>
      </w:r>
    </w:p>
    <w:p w:rsidR="00000000" w:rsidRDefault="00FE46DD">
      <w:pPr>
        <w:pStyle w:val="pj"/>
      </w:pPr>
      <w:r>
        <w:rPr>
          <w:rStyle w:val="s0"/>
        </w:rPr>
        <w:t>и) предприятий бытового обслуживания высотой 4 этажа и более.</w:t>
      </w:r>
    </w:p>
    <w:p w:rsidR="00000000" w:rsidRDefault="00FE46DD">
      <w:pPr>
        <w:pStyle w:val="pj"/>
      </w:pPr>
      <w:r>
        <w:rPr>
          <w:rStyle w:val="s0"/>
        </w:rPr>
        <w:t>4.3.3.4 В жилых корпусах санаториев для больных с нарушением опорно-двигательного аппарата один из лифтов должен быть больничным.</w:t>
      </w:r>
    </w:p>
    <w:p w:rsidR="00000000" w:rsidRDefault="00FE46DD">
      <w:pPr>
        <w:pStyle w:val="pj"/>
      </w:pPr>
      <w:r>
        <w:rPr>
          <w:rStyle w:val="s0"/>
        </w:rPr>
        <w:t>4.3.3.5 Необходимость устройства лифтов и других средств вертикального транспорта в общественных зданиях меньшей этажности и в</w:t>
      </w:r>
      <w:r>
        <w:rPr>
          <w:rStyle w:val="s0"/>
        </w:rPr>
        <w:t>ысоты, а также не указанных в настоящем пункте, устанавливается заданием на проектирование.</w:t>
      </w:r>
    </w:p>
    <w:p w:rsidR="00000000" w:rsidRDefault="00FE46DD">
      <w:pPr>
        <w:pStyle w:val="pji"/>
      </w:pPr>
      <w:r>
        <w:rPr>
          <w:rStyle w:val="s3"/>
        </w:rPr>
        <w:t xml:space="preserve">Пункт 4.3.3.6 изложен в редакции </w:t>
      </w:r>
      <w:hyperlink r:id="rId32" w:anchor="sub_id=4336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Комитета по делам строительства и жилищно-коммунального хозяйства Министерства по инвестициям и развитию РК от 07.08.18 г. № 175-НҚ (</w:t>
      </w:r>
      <w:hyperlink r:id="rId33" w:anchor="sub_id=4030306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4.3.3.6 В</w:t>
      </w:r>
      <w:r>
        <w:t xml:space="preserve"> общественных зданиях пожарные лифты должны предусматриваться не менее:</w:t>
      </w:r>
    </w:p>
    <w:p w:rsidR="00000000" w:rsidRDefault="00FE46DD">
      <w:pPr>
        <w:pStyle w:val="pj"/>
      </w:pPr>
      <w:r>
        <w:rPr>
          <w:rStyle w:val="s0"/>
        </w:rPr>
        <w:t>1) одного в пожарном отсеке зданий высотой до 50 м, а также многоэтажного подземного пространства при двух и более этажах;</w:t>
      </w:r>
    </w:p>
    <w:p w:rsidR="00000000" w:rsidRDefault="00FE46DD">
      <w:pPr>
        <w:pStyle w:val="pj"/>
      </w:pPr>
      <w:r>
        <w:t>2) двух в пожарном отсеке зданий высотой более 50 м.</w:t>
      </w:r>
    </w:p>
    <w:p w:rsidR="00000000" w:rsidRDefault="00FE46DD">
      <w:pPr>
        <w:pStyle w:val="pj"/>
      </w:pPr>
      <w:r>
        <w:rPr>
          <w:rStyle w:val="s0"/>
        </w:rPr>
        <w:t xml:space="preserve">4.3.3.7 </w:t>
      </w:r>
      <w:r>
        <w:rPr>
          <w:rStyle w:val="s0"/>
        </w:rPr>
        <w:t>В зданиях высотой до 10 этажей выходы из не более двух лифтов допускается располагать непосредственно на лестничной площадке.</w:t>
      </w:r>
    </w:p>
    <w:p w:rsidR="00000000" w:rsidRDefault="00FE46DD">
      <w:pPr>
        <w:pStyle w:val="pj"/>
      </w:pPr>
      <w:r>
        <w:rPr>
          <w:rStyle w:val="s0"/>
        </w:rPr>
        <w:t>4.3.3.8 Один из лифтов в здании (пассажирский или грузовой) должен иметь глубину кабины не менее 2,1 м для возможности транспортир</w:t>
      </w:r>
      <w:r>
        <w:rPr>
          <w:rStyle w:val="s0"/>
        </w:rPr>
        <w:t>ования человека на носилках.</w:t>
      </w:r>
    </w:p>
    <w:p w:rsidR="00000000" w:rsidRDefault="00FE46DD">
      <w:pPr>
        <w:pStyle w:val="pji"/>
      </w:pPr>
      <w:r>
        <w:rPr>
          <w:rStyle w:val="s3"/>
        </w:rPr>
        <w:t xml:space="preserve">Пункт 4.3.3.9 изложен в редакции </w:t>
      </w:r>
      <w:hyperlink r:id="rId34" w:anchor="sub_id=7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</w:t>
      </w:r>
      <w:r>
        <w:rPr>
          <w:rStyle w:val="s3"/>
        </w:rPr>
        <w:t>нфраструктурного развития РК от 27.11.19 г. № 194-нқ (</w:t>
      </w:r>
      <w:hyperlink r:id="rId35" w:anchor="sub_id=4030309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4.3.3.9 Расстояние от дверей наиболее удаленного помещения до двери ближайшего пассажирского лифта до</w:t>
      </w:r>
      <w:r>
        <w:t>лжно быть не более 60 м, за исключением лечебно-профилактических учреждений.</w:t>
      </w:r>
    </w:p>
    <w:p w:rsidR="00000000" w:rsidRDefault="00FE46DD">
      <w:pPr>
        <w:pStyle w:val="pj"/>
      </w:pPr>
      <w:r>
        <w:t>Ширина лифтового холла пассажирских лифтов должна быть не менее:</w:t>
      </w:r>
    </w:p>
    <w:p w:rsidR="00000000" w:rsidRDefault="00FE46DD">
      <w:pPr>
        <w:pStyle w:val="pj"/>
      </w:pPr>
      <w:r>
        <w:t>- при однорядном расположении лифтов - 1,3 м наименьшей глубины кабины лифтов;</w:t>
      </w:r>
    </w:p>
    <w:p w:rsidR="00000000" w:rsidRDefault="00FE46DD">
      <w:pPr>
        <w:pStyle w:val="pj"/>
      </w:pPr>
      <w:r>
        <w:t>- при двухрядном расположении - удв</w:t>
      </w:r>
      <w:r>
        <w:t>оенной наименьшей глубины кабины, но не более 5 м.</w:t>
      </w:r>
    </w:p>
    <w:p w:rsidR="00000000" w:rsidRDefault="00FE46DD">
      <w:pPr>
        <w:pStyle w:val="pj"/>
      </w:pPr>
      <w:r>
        <w:t>Перед лифтами с глубиной кабины 2,1 м и более ширина лифтового холла должна быть не менее 1,8 м.</w:t>
      </w:r>
    </w:p>
    <w:p w:rsidR="00000000" w:rsidRDefault="00FE46DD">
      <w:pPr>
        <w:pStyle w:val="pj"/>
      </w:pPr>
      <w:r>
        <w:rPr>
          <w:rStyle w:val="s0"/>
        </w:rPr>
        <w:t>4.3.3.10 Эскалаторы могут быть одинарными, двойными и с большим числом лент.</w:t>
      </w:r>
    </w:p>
    <w:p w:rsidR="00000000" w:rsidRDefault="00FE46DD">
      <w:pPr>
        <w:pStyle w:val="pj"/>
      </w:pPr>
      <w:r>
        <w:rPr>
          <w:rStyle w:val="s0"/>
        </w:rPr>
        <w:t>В общественных зданиях и сооруж</w:t>
      </w:r>
      <w:r>
        <w:rPr>
          <w:rStyle w:val="s0"/>
        </w:rPr>
        <w:t>ениях используются в основном три схемы установки эскалаторов - с параллельным, перекрестным и последовательным расположением маршей.</w:t>
      </w:r>
    </w:p>
    <w:p w:rsidR="00000000" w:rsidRDefault="00FE46DD">
      <w:pPr>
        <w:pStyle w:val="pj"/>
      </w:pPr>
      <w:r>
        <w:rPr>
          <w:rStyle w:val="s0"/>
        </w:rPr>
        <w:t>4.3.3.11 Угол уклона эскалатора рекомендуется принимать равным 30°, ширина ленты - 60 см - 110 см (обычно 80 см), скорость</w:t>
      </w:r>
      <w:r>
        <w:rPr>
          <w:rStyle w:val="s0"/>
        </w:rPr>
        <w:t xml:space="preserve"> - около 0,5 м/с, проступь равна 40 см.</w:t>
      </w:r>
    </w:p>
    <w:p w:rsidR="00000000" w:rsidRDefault="00FE46DD">
      <w:pPr>
        <w:pStyle w:val="pj"/>
      </w:pPr>
      <w:r>
        <w:rPr>
          <w:rStyle w:val="s0"/>
        </w:rPr>
        <w:t>4.3.3.12 В целях создания комфорта передвижения людей в местах их большого скопления допускается предусматривать движущиеся тротуары (травелаторы).</w:t>
      </w:r>
    </w:p>
    <w:p w:rsidR="00000000" w:rsidRDefault="00FE46DD">
      <w:pPr>
        <w:pStyle w:val="pj"/>
      </w:pPr>
      <w:bookmarkStart w:id="17" w:name="SUB40304"/>
      <w:bookmarkEnd w:id="17"/>
      <w:r>
        <w:rPr>
          <w:rStyle w:val="s0"/>
        </w:rPr>
        <w:t>4.3.4 Мусороудаление и пылеуборка</w:t>
      </w:r>
    </w:p>
    <w:p w:rsidR="00000000" w:rsidRDefault="00FE46DD">
      <w:pPr>
        <w:pStyle w:val="a3"/>
      </w:pPr>
      <w:r>
        <w:rPr>
          <w:rStyle w:val="s3"/>
        </w:rPr>
        <w:t xml:space="preserve">Пункт 4.3.4.1 изложен в редакции </w:t>
      </w:r>
      <w:hyperlink r:id="rId36" w:anchor="sub_id=5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09.07.21 г. № 98-НҚ (</w:t>
      </w:r>
      <w:hyperlink r:id="rId37" w:anchor="sub_id=4030401" w:history="1">
        <w:r>
          <w:rPr>
            <w:rStyle w:val="a4"/>
          </w:rPr>
          <w:t>см. стар. ред.)</w:t>
        </w:r>
      </w:hyperlink>
    </w:p>
    <w:p w:rsidR="00000000" w:rsidRDefault="00FE46DD">
      <w:pPr>
        <w:pStyle w:val="pj"/>
      </w:pPr>
      <w:r>
        <w:t>4.3.4.1 Мусоропроводы (при отсутствии пневматической системы мусороудаления) следует предусматривать:</w:t>
      </w:r>
    </w:p>
    <w:p w:rsidR="00000000" w:rsidRDefault="00FE46DD">
      <w:pPr>
        <w:pStyle w:val="pj"/>
      </w:pPr>
      <w:r>
        <w:t>- в 3-этажных и более зданиях высших учебных заведений, гостини</w:t>
      </w:r>
      <w:r>
        <w:t>ц и мотелей на 100 мест и более;</w:t>
      </w:r>
    </w:p>
    <w:p w:rsidR="00000000" w:rsidRDefault="00FE46DD">
      <w:pPr>
        <w:pStyle w:val="pj"/>
      </w:pPr>
      <w:r>
        <w:t>- в 5-этажных и более зданиях другого назначения.</w:t>
      </w:r>
    </w:p>
    <w:p w:rsidR="00000000" w:rsidRDefault="00FE46DD">
      <w:pPr>
        <w:pStyle w:val="pji"/>
      </w:pPr>
      <w:r>
        <w:rPr>
          <w:rStyle w:val="s3"/>
        </w:rPr>
        <w:t xml:space="preserve">Пункт 4.3.4.2 изложен в редакции </w:t>
      </w:r>
      <w:hyperlink r:id="rId38" w:anchor="sub_id=4342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Председателя Комитета по делам строительства и жил</w:t>
      </w:r>
      <w:r>
        <w:rPr>
          <w:rStyle w:val="s3"/>
        </w:rPr>
        <w:t>ищно-коммунального хозяйства Министерства по инвестициям и развитию РК от 07.08.18 г. № 175-НҚ (</w:t>
      </w:r>
      <w:hyperlink r:id="rId39" w:anchor="sub_id=403040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4.3.4.2 Мусоросборная камера должна иметь самостоятельный о</w:t>
      </w:r>
      <w:r>
        <w:t>ткрывающийся наружу вход, изолированный от здания глухой стеной, и выделяться противопожарными перегородками и перекрытием с пределом огнестойкости не менее REI 60 и нулевыми пределами распространения огня.</w:t>
      </w:r>
    </w:p>
    <w:p w:rsidR="00000000" w:rsidRDefault="00FE46DD">
      <w:pPr>
        <w:pStyle w:val="pj"/>
      </w:pPr>
      <w:r>
        <w:rPr>
          <w:rStyle w:val="s0"/>
        </w:rPr>
        <w:t xml:space="preserve">4.3.4.3 Отметка пола </w:t>
      </w:r>
      <w:r>
        <w:t xml:space="preserve">мусоросборной камеры должна </w:t>
      </w:r>
      <w:r>
        <w:t xml:space="preserve">возвышаться над уровнем тротуара или прилегающей проезжей части дороги в пределах 0,05 м - 0,1 м. Допускается размещение камер на другом </w:t>
      </w:r>
      <w:r>
        <w:rPr>
          <w:rStyle w:val="s0"/>
        </w:rPr>
        <w:t>уровне при обеспечении механизации мусороудаления.</w:t>
      </w:r>
    </w:p>
    <w:p w:rsidR="00000000" w:rsidRDefault="00FE46DD">
      <w:pPr>
        <w:pStyle w:val="pj"/>
      </w:pPr>
      <w:r>
        <w:rPr>
          <w:rStyle w:val="s0"/>
        </w:rPr>
        <w:t>4.3.4.4 Централизованную или комбинированную систему вакуумной пылеу</w:t>
      </w:r>
      <w:r>
        <w:rPr>
          <w:rStyle w:val="s0"/>
        </w:rPr>
        <w:t>борки следует предусматривать в следующих зданиях:</w:t>
      </w:r>
    </w:p>
    <w:p w:rsidR="00000000" w:rsidRDefault="00FE46DD">
      <w:pPr>
        <w:pStyle w:val="pj"/>
      </w:pPr>
      <w:r>
        <w:rPr>
          <w:rStyle w:val="s0"/>
        </w:rPr>
        <w:t>- театрах, концертных залах, музеях;</w:t>
      </w:r>
    </w:p>
    <w:p w:rsidR="00000000" w:rsidRDefault="00FE46DD">
      <w:pPr>
        <w:pStyle w:val="pj"/>
      </w:pPr>
      <w:r>
        <w:rPr>
          <w:rStyle w:val="s0"/>
        </w:rPr>
        <w:t>- читальных, лекционных залах и книгохранилищах библиотек на 200 тыс. единиц хранения и более;</w:t>
      </w:r>
    </w:p>
    <w:p w:rsidR="00000000" w:rsidRDefault="00FE46DD">
      <w:pPr>
        <w:pStyle w:val="pj"/>
      </w:pPr>
      <w:r>
        <w:rPr>
          <w:rStyle w:val="s0"/>
        </w:rPr>
        <w:t>- магазинах торговой площадью 6500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и более;</w:t>
      </w:r>
    </w:p>
    <w:p w:rsidR="00000000" w:rsidRDefault="00FE46DD">
      <w:pPr>
        <w:pStyle w:val="pj"/>
      </w:pPr>
      <w:r>
        <w:rPr>
          <w:rStyle w:val="s0"/>
        </w:rPr>
        <w:t>- корпусах гостиниц, санаториев, учреждений отдыха и туризма, стационаров лечебных учреждений на 500 мест и более;</w:t>
      </w:r>
    </w:p>
    <w:p w:rsidR="00000000" w:rsidRDefault="00FE46DD">
      <w:pPr>
        <w:pStyle w:val="pj"/>
      </w:pPr>
      <w:r>
        <w:rPr>
          <w:rStyle w:val="s0"/>
        </w:rPr>
        <w:t>- учреждениях управления, научно-исследовательских институтах, проектных и конструкторских организациях с числом сотрудников 800 чел. и более</w:t>
      </w:r>
      <w:r>
        <w:rPr>
          <w:rStyle w:val="s0"/>
        </w:rPr>
        <w:t>:</w:t>
      </w:r>
    </w:p>
    <w:p w:rsidR="00000000" w:rsidRDefault="00FE46DD">
      <w:pPr>
        <w:pStyle w:val="pj"/>
      </w:pPr>
      <w:r>
        <w:rPr>
          <w:rStyle w:val="s0"/>
        </w:rPr>
        <w:t>- специализированных зданиях с повышенными санитарно-гигиеническими требованиями.</w:t>
      </w:r>
    </w:p>
    <w:p w:rsidR="00000000" w:rsidRDefault="00FE46DD">
      <w:pPr>
        <w:pStyle w:val="pj"/>
      </w:pPr>
      <w:r>
        <w:rPr>
          <w:rStyle w:val="s0"/>
        </w:rPr>
        <w:t>4.3.4.5 При проектировании комбинированной системы вакуумной пылеуборки радиус обслуживания одним приемным клапаном должен быть не более 50 м.</w:t>
      </w:r>
    </w:p>
    <w:p w:rsidR="00000000" w:rsidRDefault="00FE46DD">
      <w:pPr>
        <w:pStyle w:val="pj"/>
      </w:pPr>
      <w:bookmarkStart w:id="18" w:name="SUB40305"/>
      <w:bookmarkEnd w:id="18"/>
      <w:r>
        <w:rPr>
          <w:rStyle w:val="s0"/>
        </w:rPr>
        <w:t>4.3.5 Освещение</w:t>
      </w:r>
    </w:p>
    <w:p w:rsidR="00000000" w:rsidRDefault="00FE46DD">
      <w:pPr>
        <w:pStyle w:val="pj"/>
      </w:pPr>
      <w:r>
        <w:rPr>
          <w:rStyle w:val="s0"/>
        </w:rPr>
        <w:t>4.3.5.1 Помещения с постоянным пребыванием людей должны иметь естественное освещение в соответствии с требованиями СП РК 2.04-31.</w:t>
      </w:r>
    </w:p>
    <w:p w:rsidR="00000000" w:rsidRDefault="00FE46DD">
      <w:pPr>
        <w:pStyle w:val="pj"/>
      </w:pPr>
      <w:r>
        <w:rPr>
          <w:rStyle w:val="s0"/>
        </w:rPr>
        <w:t>4.3.5.2 В помещениях общественных зданий следует применять систему общего освещения. Рекомендуется применение системы комбинир</w:t>
      </w:r>
      <w:r>
        <w:rPr>
          <w:rStyle w:val="s0"/>
        </w:rPr>
        <w:t>ованного освещения в помещениях общественных зданий, где выполняется напряженная зрительная работа.</w:t>
      </w:r>
    </w:p>
    <w:p w:rsidR="00000000" w:rsidRDefault="00FE46DD">
      <w:pPr>
        <w:pStyle w:val="pj"/>
      </w:pPr>
      <w:r>
        <w:rPr>
          <w:rStyle w:val="s0"/>
        </w:rPr>
        <w:t>4.3.5.3 Уровни суммарной засветки окон жилых зданий, палат лечебных учреждений, палат и спальных комнат объектов социального обеспечения световыми приборами</w:t>
      </w:r>
      <w:r>
        <w:rPr>
          <w:rStyle w:val="s0"/>
        </w:rPr>
        <w:t xml:space="preserve"> наружного освещения не должны превышать следующих значений средней вертикальной освещенности:</w:t>
      </w:r>
    </w:p>
    <w:p w:rsidR="00000000" w:rsidRDefault="00FE46DD">
      <w:pPr>
        <w:pStyle w:val="pj"/>
      </w:pPr>
      <w:r>
        <w:rPr>
          <w:rStyle w:val="s0"/>
        </w:rPr>
        <w:t>- 7 лк - при норме средней яркости проезжей части 0,4 кд/м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- 10 лк - при норме средней яркости проезжей части 0,6-1,0 кд/м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- 20 лк - при норме средней яркост</w:t>
      </w:r>
      <w:r>
        <w:rPr>
          <w:rStyle w:val="s0"/>
        </w:rPr>
        <w:t>и проезжей части 1,2-1,6 кд/м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Уровни суммарной засветки окон жилых зданий, палат лечебных учреждений, палат и спальных комнат объектов социального обеспечения от архитектурного, рекламного освещения, а также установок освещения строительных площадок не д</w:t>
      </w:r>
      <w:r>
        <w:rPr>
          <w:rStyle w:val="s0"/>
        </w:rPr>
        <w:t>олжны превышать более чем на 10% величин.</w:t>
      </w:r>
    </w:p>
    <w:p w:rsidR="00000000" w:rsidRDefault="00FE46DD">
      <w:pPr>
        <w:pStyle w:val="pj"/>
      </w:pPr>
      <w:r>
        <w:rPr>
          <w:rStyle w:val="s0"/>
        </w:rPr>
        <w:t>4.3.5.4 Размещение пульсирующих рекламных установок допускается при отсутствии прямой видимости их воздействия в точке, расположенной на расстоянии 1 м и более от геометрического центра светопроема.</w:t>
      </w:r>
    </w:p>
    <w:p w:rsidR="00000000" w:rsidRDefault="00FE46DD">
      <w:pPr>
        <w:pStyle w:val="pj"/>
      </w:pPr>
      <w:r>
        <w:rPr>
          <w:rStyle w:val="s0"/>
        </w:rPr>
        <w:t xml:space="preserve">4.3.5.5 Расчет </w:t>
      </w:r>
      <w:r>
        <w:rPr>
          <w:rStyle w:val="s0"/>
        </w:rPr>
        <w:t xml:space="preserve">естественного освещения помещений производится без учета мебели, оборудования, озеленения и деревьев, а также при стопроцентном использовании светопрозрачных заполнений в светопроемах. Допускается </w:t>
      </w:r>
      <w:r>
        <w:t>снижение расчетного значения КЕО от нормируемого КЕО не бол</w:t>
      </w:r>
      <w:r>
        <w:t>ее чем на 10%.</w:t>
      </w:r>
    </w:p>
    <w:p w:rsidR="00000000" w:rsidRDefault="00FE46DD">
      <w:pPr>
        <w:pStyle w:val="pj"/>
      </w:pPr>
      <w:r>
        <w:rPr>
          <w:rStyle w:val="s0"/>
        </w:rPr>
        <w:t>4.3.5.6 Расчетное значение средневзвешенного коэффициента отражения внутренних поверхностей помещения следует принимать равным 0,5.</w:t>
      </w:r>
    </w:p>
    <w:p w:rsidR="00000000" w:rsidRDefault="00FE46DD">
      <w:pPr>
        <w:pStyle w:val="pj"/>
      </w:pPr>
      <w:r>
        <w:rPr>
          <w:rStyle w:val="s0"/>
        </w:rPr>
        <w:t>4.3.5.7 Неравномерность естественного освещения помещений с верхним или комбинированным естественным освещени</w:t>
      </w:r>
      <w:r>
        <w:rPr>
          <w:rStyle w:val="s0"/>
        </w:rPr>
        <w:t>ем не должна превышать 3:1.</w:t>
      </w:r>
    </w:p>
    <w:p w:rsidR="00000000" w:rsidRDefault="00FE46DD">
      <w:pPr>
        <w:pStyle w:val="pj"/>
      </w:pPr>
      <w:r>
        <w:rPr>
          <w:rStyle w:val="s0"/>
        </w:rPr>
        <w:t>4.3.5.8 Расчетное значение КЕО при верхнем и комбинированном естественном освещении в любой точке на линии пересечения условной рабочей поверхности и плоскости характерного вертикального разреза помещения должно быть не менее но</w:t>
      </w:r>
      <w:r>
        <w:rPr>
          <w:rStyle w:val="s0"/>
        </w:rPr>
        <w:t>рмированного значения КЕО (е) при боковом освещении.</w:t>
      </w:r>
    </w:p>
    <w:p w:rsidR="00000000" w:rsidRDefault="00FE46DD">
      <w:pPr>
        <w:pStyle w:val="pj"/>
      </w:pPr>
      <w:r>
        <w:rPr>
          <w:rStyle w:val="s0"/>
        </w:rPr>
        <w:t>4.3.5.9 Без естественного освещения допускается проектировать помещения, приведенные в Приложении К, требования к которым по естественному освещению не предъявляются.</w:t>
      </w:r>
    </w:p>
    <w:p w:rsidR="00000000" w:rsidRDefault="00FE46DD">
      <w:pPr>
        <w:pStyle w:val="pj"/>
      </w:pPr>
      <w:bookmarkStart w:id="19" w:name="SUB404"/>
      <w:bookmarkEnd w:id="19"/>
      <w:r>
        <w:rPr>
          <w:rStyle w:val="s0"/>
        </w:rPr>
        <w:t>4.4 Инженерные сети</w:t>
      </w:r>
    </w:p>
    <w:p w:rsidR="00000000" w:rsidRDefault="00FE46DD">
      <w:pPr>
        <w:pStyle w:val="pj"/>
      </w:pPr>
      <w:bookmarkStart w:id="20" w:name="SUB40401"/>
      <w:bookmarkEnd w:id="20"/>
      <w:r>
        <w:rPr>
          <w:rStyle w:val="s0"/>
        </w:rPr>
        <w:t>4.4.1 Отопление,</w:t>
      </w:r>
      <w:r>
        <w:rPr>
          <w:rStyle w:val="s0"/>
        </w:rPr>
        <w:t xml:space="preserve"> вентиляция и кондиционирование воздуха</w:t>
      </w:r>
    </w:p>
    <w:p w:rsidR="00000000" w:rsidRDefault="00FE46DD">
      <w:pPr>
        <w:pStyle w:val="pj"/>
      </w:pPr>
      <w:r>
        <w:rPr>
          <w:rStyle w:val="s0"/>
        </w:rPr>
        <w:t>4.4.1.1 Отопление, вентиляцию и кондиционирование в общественных зданиях следует проводить в соответствии с требованиями СП РК 4.02-07.</w:t>
      </w:r>
    </w:p>
    <w:p w:rsidR="00000000" w:rsidRDefault="00FE46DD">
      <w:pPr>
        <w:pStyle w:val="pj"/>
      </w:pPr>
      <w:r>
        <w:rPr>
          <w:rStyle w:val="s0"/>
        </w:rPr>
        <w:t>4.4.1.2 Автоматизированные индивидуальные тепловые пункты (ИТП) следует проектир</w:t>
      </w:r>
      <w:r>
        <w:rPr>
          <w:rStyle w:val="s0"/>
        </w:rPr>
        <w:t>овать для зданий с расчетным расходом теплоты за отопительный период 1000 ГДж и более с возможностью регулирования в них отпуска теплоты на отопление по отдельным технологическим зонам и фасадам, характеризующимся однотипным влиянием внешних (солнца, ветра</w:t>
      </w:r>
      <w:r>
        <w:rPr>
          <w:rStyle w:val="s0"/>
        </w:rPr>
        <w:t>) и внутренних (тепловыделения) факторов.</w:t>
      </w:r>
    </w:p>
    <w:p w:rsidR="00000000" w:rsidRDefault="00FE46DD">
      <w:pPr>
        <w:pStyle w:val="pj"/>
      </w:pPr>
      <w:r>
        <w:rPr>
          <w:rStyle w:val="s0"/>
        </w:rPr>
        <w:t>Высота помещений до низа выступающих конструкций должна быть не менее 2,2 м.</w:t>
      </w:r>
    </w:p>
    <w:p w:rsidR="00000000" w:rsidRDefault="00FE46DD">
      <w:pPr>
        <w:pStyle w:val="pj"/>
      </w:pPr>
      <w:r>
        <w:rPr>
          <w:rStyle w:val="s0"/>
        </w:rPr>
        <w:t>4.4.1.3 Отдельные ветви систем водяного отопления следует предусматривать для следующих помещений:</w:t>
      </w:r>
    </w:p>
    <w:p w:rsidR="00000000" w:rsidRDefault="00FE46DD">
      <w:pPr>
        <w:pStyle w:val="pj"/>
      </w:pPr>
      <w:r>
        <w:rPr>
          <w:rStyle w:val="s0"/>
        </w:rPr>
        <w:t>- конференц-зала или обеденного зала в</w:t>
      </w:r>
      <w:r>
        <w:rPr>
          <w:rStyle w:val="s0"/>
        </w:rPr>
        <w:t xml:space="preserve"> столовых с производственными помещениями при них (для конференц-залов с числом мест до 400 и обеденных залов - до 160, при их размещении в общем объеме здания отдельные ветви допускается не предусматривать) зрительного зала (включая эстраду), сцены (униве</w:t>
      </w:r>
      <w:r>
        <w:rPr>
          <w:rStyle w:val="s0"/>
        </w:rPr>
        <w:t>рсальной эстрады) вестибюля, фойе, кулуаров (танцевального зала, малых залов в зданиях театров, клубов, включая сцену);</w:t>
      </w:r>
    </w:p>
    <w:p w:rsidR="00000000" w:rsidRDefault="00FE46DD">
      <w:pPr>
        <w:pStyle w:val="pj"/>
      </w:pPr>
      <w:r>
        <w:rPr>
          <w:rStyle w:val="s0"/>
        </w:rPr>
        <w:t>- библиотек с фондом 200 тыс. единиц хранения и более (для читальных, лекционных залов и хранилищ);</w:t>
      </w:r>
    </w:p>
    <w:p w:rsidR="00000000" w:rsidRDefault="00FE46DD">
      <w:pPr>
        <w:pStyle w:val="pj"/>
      </w:pPr>
      <w:r>
        <w:rPr>
          <w:rStyle w:val="s0"/>
        </w:rPr>
        <w:t>- предприятий розничной торговли (для разгрузочных помещений и торговых залов площадью 400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и более);</w:t>
      </w:r>
    </w:p>
    <w:p w:rsidR="00000000" w:rsidRDefault="00FE46DD">
      <w:pPr>
        <w:pStyle w:val="pj"/>
      </w:pPr>
      <w:r>
        <w:rPr>
          <w:rStyle w:val="s0"/>
        </w:rPr>
        <w:t>- жилых помещений.</w:t>
      </w:r>
    </w:p>
    <w:p w:rsidR="00000000" w:rsidRDefault="00FE46DD">
      <w:pPr>
        <w:pStyle w:val="pj"/>
      </w:pPr>
      <w:r>
        <w:rPr>
          <w:rStyle w:val="s0"/>
        </w:rPr>
        <w:t>4.4.1.4 В нерабочее время возможно поддержание температурного режима ниже нормы, но не ниже 12°С.</w:t>
      </w:r>
    </w:p>
    <w:p w:rsidR="00000000" w:rsidRDefault="00FE46DD">
      <w:pPr>
        <w:pStyle w:val="pj"/>
      </w:pPr>
      <w:r>
        <w:rPr>
          <w:rStyle w:val="s0"/>
        </w:rPr>
        <w:t>4.4.1.5 В помещениях общественных з</w:t>
      </w:r>
      <w:r>
        <w:rPr>
          <w:rStyle w:val="s0"/>
        </w:rPr>
        <w:t>даний приточный воздух следует подавать, как правило, из воздухораспределителей, расположенных в верхней зоне. В помещениях с избытками теплоты высотой более 3 м возможно применение вытесняющей вентиляции.</w:t>
      </w:r>
    </w:p>
    <w:p w:rsidR="00000000" w:rsidRDefault="00FE46DD">
      <w:pPr>
        <w:pStyle w:val="pj"/>
      </w:pPr>
      <w:r>
        <w:rPr>
          <w:rStyle w:val="s0"/>
        </w:rPr>
        <w:t>4.4.1.6 В помещениях общественных зданий рециркуля</w:t>
      </w:r>
      <w:r>
        <w:rPr>
          <w:rStyle w:val="s0"/>
        </w:rPr>
        <w:t xml:space="preserve">ционный воздух следует использовать в объёме, не превышающем установленные нормы, при этом рециркуляционный контур системы вентиляции и кондиционирования должен быть оснащен обеспыливающими фильтрами и устройствами обеззараживания воздуха с эффективностью </w:t>
      </w:r>
      <w:r>
        <w:rPr>
          <w:rStyle w:val="s0"/>
        </w:rPr>
        <w:t>инактивации микроорганизмов и вирусов не менее 95%.</w:t>
      </w:r>
    </w:p>
    <w:p w:rsidR="00000000" w:rsidRDefault="00FE46DD">
      <w:pPr>
        <w:pStyle w:val="pj"/>
      </w:pPr>
      <w:r>
        <w:rPr>
          <w:rStyle w:val="s0"/>
        </w:rPr>
        <w:t>4.4.1.7 В зданиях общей площадью помещений не более 110 м</w:t>
      </w:r>
      <w:r>
        <w:rPr>
          <w:rStyle w:val="s0"/>
          <w:vertAlign w:val="superscript"/>
        </w:rPr>
        <w:t>2</w:t>
      </w:r>
      <w:r>
        <w:rPr>
          <w:rStyle w:val="s0"/>
        </w:rPr>
        <w:t>, в которых размещено не более двух уборных, в холодный период года допускается предусматривать естественный приток наружного воздуха через окна.</w:t>
      </w:r>
    </w:p>
    <w:p w:rsidR="00000000" w:rsidRDefault="00FE46DD">
      <w:pPr>
        <w:pStyle w:val="pj"/>
      </w:pPr>
      <w:r>
        <w:rPr>
          <w:rStyle w:val="s0"/>
        </w:rPr>
        <w:t>4.4.1.8 В тёплый период года в помещениях допускается предусматривать естественное поступление наружного воздуха через открывающиеся окна.</w:t>
      </w:r>
    </w:p>
    <w:p w:rsidR="00000000" w:rsidRDefault="00FE46DD">
      <w:pPr>
        <w:pStyle w:val="pj"/>
      </w:pPr>
      <w:r>
        <w:rPr>
          <w:rStyle w:val="s0"/>
        </w:rPr>
        <w:t>4.4.1.9 При установке радиаторов в подоконном пространстве групповых помещений организаций дошкольного воспитания и о</w:t>
      </w:r>
      <w:r>
        <w:rPr>
          <w:rStyle w:val="s0"/>
        </w:rPr>
        <w:t>бучения расстояние от низа прибора до уровня пола допускается принимать не более 50 мм.</w:t>
      </w:r>
    </w:p>
    <w:p w:rsidR="00000000" w:rsidRDefault="00FE46DD">
      <w:pPr>
        <w:pStyle w:val="pj"/>
      </w:pPr>
      <w:r>
        <w:rPr>
          <w:rStyle w:val="s0"/>
        </w:rPr>
        <w:t>4.4.1.10 Обогреваемые полы следует предусматривать на первом этаже групповых всех типов детских организаций дошкольного воспитания и обучения, а также в спальных и разд</w:t>
      </w:r>
      <w:r>
        <w:rPr>
          <w:rStyle w:val="s0"/>
        </w:rPr>
        <w:t>евальных в учреждениях для детей с нарушением опорно-двигательного аппарата. Средняя температура на поверхности пола должна поддерживаться в пределах 23°С.</w:t>
      </w:r>
    </w:p>
    <w:p w:rsidR="00000000" w:rsidRDefault="00FE46DD">
      <w:pPr>
        <w:pStyle w:val="pj"/>
      </w:pPr>
      <w:r>
        <w:rPr>
          <w:rStyle w:val="s0"/>
        </w:rPr>
        <w:t>4.4.1.11 Удаление воздуха из помещений спален организаций дошкольного воспитания и обучения, имеющих</w:t>
      </w:r>
      <w:r>
        <w:rPr>
          <w:rStyle w:val="s0"/>
        </w:rPr>
        <w:t xml:space="preserve"> сквозное или угловое проветривание, допускается предусматривать через групповые помещения.</w:t>
      </w:r>
    </w:p>
    <w:p w:rsidR="00000000" w:rsidRDefault="00FE46DD">
      <w:pPr>
        <w:pStyle w:val="pj"/>
      </w:pPr>
      <w:r>
        <w:rPr>
          <w:rStyle w:val="s0"/>
        </w:rPr>
        <w:t>Вытяжные воздуховоды, идущие из пищеблоков, не должны проходить через групповые или спальные помещения.</w:t>
      </w:r>
    </w:p>
    <w:p w:rsidR="00000000" w:rsidRDefault="00FE46DD">
      <w:pPr>
        <w:pStyle w:val="pj"/>
      </w:pPr>
      <w:r>
        <w:rPr>
          <w:rStyle w:val="s0"/>
        </w:rPr>
        <w:t>4.12 Расчетную температуру воздуха и кратность воздухообмена</w:t>
      </w:r>
      <w:r>
        <w:rPr>
          <w:rStyle w:val="s0"/>
        </w:rPr>
        <w:t xml:space="preserve"> в организациях дошкольного воспитания и обучения следует принимать по таблице 19.</w:t>
      </w:r>
    </w:p>
    <w:p w:rsidR="00000000" w:rsidRDefault="00FE46DD">
      <w:pPr>
        <w:pStyle w:val="pj"/>
      </w:pPr>
      <w:r>
        <w:rPr>
          <w:rStyle w:val="s0"/>
        </w:rPr>
        <w:t xml:space="preserve">4.4.1.13 В общеобразовательных учреждениях, зданиях интернатных организаций и интернатах при школах температура воздуха, поддерживаемая в рабочее время в системе воздушного </w:t>
      </w:r>
      <w:r>
        <w:rPr>
          <w:rStyle w:val="s0"/>
        </w:rPr>
        <w:t>отопления, не должна превышать 40°С.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 xml:space="preserve">Таблица 19 - Расчетная температура воздуха и кратность воздухообмена </w:t>
      </w:r>
      <w:r>
        <w:rPr>
          <w:rStyle w:val="s1"/>
        </w:rPr>
        <w:br/>
        <w:t>в зданиях организаций дошкольного воспитания и обучения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2336"/>
        <w:gridCol w:w="1795"/>
        <w:gridCol w:w="1299"/>
        <w:gridCol w:w="1299"/>
        <w:gridCol w:w="222"/>
      </w:tblGrid>
      <w:tr w:rsidR="00000000">
        <w:trPr>
          <w:trHeight w:val="20"/>
          <w:jc w:val="center"/>
        </w:trPr>
        <w:tc>
          <w:tcPr>
            <w:tcW w:w="14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21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Расчетная температура воздуха, °С</w:t>
            </w:r>
          </w:p>
        </w:tc>
        <w:tc>
          <w:tcPr>
            <w:tcW w:w="1400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обмена воздуха в 1 ч. во всех климатических районах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8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2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II, III климатические районы и IВ, климатический подрайон</w:t>
            </w:r>
          </w:p>
        </w:tc>
        <w:tc>
          <w:tcPr>
            <w:tcW w:w="8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в IV климатическом районе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Групповая, раздевальная 2-й группы раннего возраста и 1-й младшей группы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21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Групповые, раздевальные:</w:t>
            </w:r>
          </w:p>
          <w:p w:rsidR="00000000" w:rsidRDefault="00FE46DD">
            <w:pPr>
              <w:pStyle w:val="a3"/>
            </w:pPr>
            <w:r>
              <w:t>2-й младшей группы</w:t>
            </w:r>
          </w:p>
          <w:p w:rsidR="00000000" w:rsidRDefault="00FE46DD">
            <w:pPr>
              <w:pStyle w:val="a3"/>
              <w:spacing w:line="20" w:lineRule="atLeast"/>
            </w:pPr>
            <w:r>
              <w:t>средней и старшей групп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21</w:t>
            </w:r>
          </w:p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20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-</w:t>
            </w:r>
          </w:p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1,5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00000" w:rsidRDefault="00FE46DD">
            <w:pPr>
              <w:pStyle w:val="a3"/>
            </w:pPr>
            <w:r>
              <w:t>Спальня:</w:t>
            </w:r>
          </w:p>
          <w:p w:rsidR="00000000" w:rsidRDefault="00FE46DD">
            <w:pPr>
              <w:pStyle w:val="a3"/>
            </w:pPr>
            <w:r>
              <w:t>ясельных групп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дошкольных групп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21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20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-</w:t>
            </w:r>
          </w:p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1,5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Туалетные:</w:t>
            </w:r>
          </w:p>
          <w:p w:rsidR="00000000" w:rsidRDefault="00FE46DD">
            <w:pPr>
              <w:pStyle w:val="a3"/>
            </w:pPr>
            <w:r>
              <w:t>ясельных групп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дошкольных групп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22</w:t>
            </w:r>
          </w:p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21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-</w:t>
            </w:r>
          </w:p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1,5</w:t>
            </w:r>
          </w:p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Буфетные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Залы для музыкальных и гимнастических занятий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Прогулочные веранды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Помещение бассейна для обучения детей плаванию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</w:t>
            </w:r>
          </w:p>
        </w:tc>
        <w:tc>
          <w:tcPr>
            <w:tcW w:w="14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расчету, но не менее 50 м</w:t>
            </w:r>
            <w:r>
              <w:rPr>
                <w:vertAlign w:val="superscript"/>
              </w:rPr>
              <w:t>3</w:t>
            </w:r>
            <w:r>
              <w:t>/ч на 1 ребенка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4.4.1.14 При проектировании в общеобразовательных учреждениях воздушного отопления, совмещенного с вентиляцией, следует предусматривать автоматическое управление системами, в том числе поддержание в рабочее время в помещениях расчетной температуры и относи</w:t>
      </w:r>
      <w:r>
        <w:rPr>
          <w:rStyle w:val="s0"/>
        </w:rPr>
        <w:t>тельной влажности в пределах 30% - 60%, а также обеспечение в неучебное время температуры воздуха не ниже 15°С.</w:t>
      </w:r>
    </w:p>
    <w:p w:rsidR="00000000" w:rsidRDefault="00FE46DD">
      <w:pPr>
        <w:pStyle w:val="pj"/>
      </w:pPr>
      <w:r>
        <w:rPr>
          <w:rStyle w:val="s0"/>
        </w:rPr>
        <w:t>4.4.1.15 Объем подаваемого воздуха должен быть не менее 20 м3/ч на одно место в обеденном зале.</w:t>
      </w:r>
    </w:p>
    <w:p w:rsidR="00000000" w:rsidRDefault="00FE46DD">
      <w:pPr>
        <w:pStyle w:val="pj"/>
      </w:pPr>
      <w:r>
        <w:rPr>
          <w:rStyle w:val="s0"/>
        </w:rPr>
        <w:t>4.4.1.16 В общеобразовательных учреждениях с чис</w:t>
      </w:r>
      <w:r>
        <w:rPr>
          <w:rStyle w:val="s0"/>
        </w:rPr>
        <w:t>лом учащихся до 200 допускается устройство вентиляции без организованного механического притока.</w:t>
      </w:r>
    </w:p>
    <w:p w:rsidR="00000000" w:rsidRDefault="00FE46DD">
      <w:pPr>
        <w:pStyle w:val="pj"/>
      </w:pPr>
      <w:r>
        <w:rPr>
          <w:rStyle w:val="s0"/>
        </w:rPr>
        <w:t>4.4.1.17 В актовых залах и аудиториях на 150 мест и более зданий высших учебных заведений, размещаемых в III и IV климатических районах, при наличии технико-эк</w:t>
      </w:r>
      <w:r>
        <w:rPr>
          <w:rStyle w:val="s0"/>
        </w:rPr>
        <w:t>ономических обоснований следует принимать оптимальные параметры воздушной среды, а в остальных климатических районах - допустимые параметры, предусмотренные СП РК 4.02-07.</w:t>
      </w:r>
    </w:p>
    <w:p w:rsidR="00000000" w:rsidRDefault="00FE46DD">
      <w:pPr>
        <w:pStyle w:val="pj"/>
      </w:pPr>
      <w:r>
        <w:rPr>
          <w:rStyle w:val="s0"/>
        </w:rPr>
        <w:t>4.4.1.18 Расчетную температуру воздуха и воздухообмен в зданиях организаций дошкольн</w:t>
      </w:r>
      <w:r>
        <w:rPr>
          <w:rStyle w:val="s0"/>
        </w:rPr>
        <w:t>ого воспитания и образования следует принимать по таблице 20, в зданиях организаций среднего профессионального образования и высших учебных заведениях следует принимать по таблице 21.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20 - Расчетная температура воздуха и кратность воздухообмена в</w:t>
      </w:r>
      <w:r>
        <w:rPr>
          <w:rStyle w:val="s1"/>
        </w:rPr>
        <w:t xml:space="preserve"> зданиях</w:t>
      </w:r>
      <w:r>
        <w:rPr>
          <w:rStyle w:val="s1"/>
        </w:rPr>
        <w:br/>
        <w:t>общеобразовательных учреждений, интернатных организаций и организаций</w:t>
      </w:r>
      <w:r>
        <w:rPr>
          <w:rStyle w:val="s1"/>
        </w:rPr>
        <w:br/>
        <w:t>начального профессионального образования</w:t>
      </w:r>
    </w:p>
    <w:p w:rsidR="00000000" w:rsidRDefault="00FE46DD">
      <w:pPr>
        <w:pStyle w:val="pc"/>
      </w:pPr>
      <w:r>
        <w:t> </w:t>
      </w:r>
    </w:p>
    <w:tbl>
      <w:tblPr>
        <w:tblW w:w="497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1808"/>
        <w:gridCol w:w="1237"/>
        <w:gridCol w:w="1523"/>
      </w:tblGrid>
      <w:tr w:rsidR="00000000">
        <w:trPr>
          <w:trHeight w:val="276"/>
          <w:jc w:val="center"/>
        </w:trPr>
        <w:tc>
          <w:tcPr>
            <w:tcW w:w="26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Помещение</w:t>
            </w:r>
          </w:p>
        </w:tc>
        <w:tc>
          <w:tcPr>
            <w:tcW w:w="9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Расчетная температура °С воздуха, не менее</w:t>
            </w:r>
          </w:p>
        </w:tc>
        <w:tc>
          <w:tcPr>
            <w:tcW w:w="13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Кратность обмена воздуха в 1 ч., не менее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</w:tr>
      <w:tr w:rsidR="00000000">
        <w:trPr>
          <w:trHeight w:val="20"/>
          <w:jc w:val="center"/>
        </w:trPr>
        <w:tc>
          <w:tcPr>
            <w:tcW w:w="2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Классные помещения, учебные кабинеты, лаборатории, компьютерные классы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18 (с обычным остеклением)</w:t>
            </w:r>
          </w:p>
          <w:p w:rsidR="00000000" w:rsidRDefault="00FE46DD">
            <w:pPr>
              <w:pStyle w:val="pc"/>
              <w:spacing w:line="20" w:lineRule="atLeast"/>
            </w:pPr>
            <w:r>
              <w:t>21 (с ленточным остеклением)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>/ч на 1 чел.</w:t>
            </w:r>
          </w:p>
        </w:tc>
      </w:tr>
      <w:tr w:rsidR="00000000">
        <w:trPr>
          <w:trHeight w:val="20"/>
          <w:jc w:val="center"/>
        </w:trPr>
        <w:tc>
          <w:tcPr>
            <w:tcW w:w="2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Учебные мастерские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>/ч на 1 чел.</w:t>
            </w:r>
          </w:p>
        </w:tc>
      </w:tr>
      <w:tr w:rsidR="00000000">
        <w:trPr>
          <w:trHeight w:val="20"/>
          <w:jc w:val="center"/>
        </w:trPr>
        <w:tc>
          <w:tcPr>
            <w:tcW w:w="2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Актовый зал, класс пения и музыки - клубная комната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 м</w:t>
            </w:r>
            <w:r>
              <w:rPr>
                <w:vertAlign w:val="superscript"/>
              </w:rPr>
              <w:t>3</w:t>
            </w:r>
            <w:r>
              <w:t>/ч на 1 чел.</w:t>
            </w:r>
          </w:p>
        </w:tc>
      </w:tr>
      <w:tr w:rsidR="00000000">
        <w:trPr>
          <w:trHeight w:val="20"/>
          <w:jc w:val="center"/>
        </w:trPr>
        <w:tc>
          <w:tcPr>
            <w:tcW w:w="26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Спальные комнаты интернатных организаций и интернатов при школах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76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Примечания</w:t>
            </w:r>
          </w:p>
          <w:p w:rsidR="00000000" w:rsidRDefault="00FE46DD">
            <w:pPr>
              <w:pStyle w:val="a3"/>
            </w:pPr>
            <w:r>
              <w:t>1. При расчете систем воздушного отопления тепловыделение от одного учащегося в учебном помещении следует принимать 70 Вт и влаговыделение 45 г/ч.;</w:t>
            </w:r>
          </w:p>
          <w:p w:rsidR="00000000" w:rsidRDefault="00FE46DD">
            <w:pPr>
              <w:pStyle w:val="a3"/>
            </w:pPr>
            <w:r>
              <w:t>2. В классных помещениях для 1-4 классов и в угловых кабинетах расчетную температуру воздуха следует принима</w:t>
            </w:r>
            <w:r>
              <w:t>ть на 20°С выше указанной в таблице;</w:t>
            </w:r>
          </w:p>
          <w:p w:rsidR="00000000" w:rsidRDefault="00FE46DD">
            <w:pPr>
              <w:pStyle w:val="a3"/>
            </w:pPr>
            <w:r>
              <w:t>3. Объем удаляемого воздуха от вытяжного химического шкафа следует принимать в количестве 1100 м</w:t>
            </w:r>
            <w:r>
              <w:rPr>
                <w:vertAlign w:val="superscript"/>
              </w:rPr>
              <w:t>3</w:t>
            </w:r>
            <w:r>
              <w:t>/ч.;</w:t>
            </w:r>
          </w:p>
          <w:p w:rsidR="00000000" w:rsidRDefault="00FE46DD">
            <w:pPr>
              <w:pStyle w:val="a3"/>
            </w:pPr>
            <w:r>
              <w:t>4. Клееварки должны быть оборудованы местной вытяжкой и несгораемыми укрытиями, локализирующими тепловыделение.</w:t>
            </w:r>
          </w:p>
        </w:tc>
      </w:tr>
    </w:tbl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b/>
          <w:bCs/>
        </w:rPr>
        <w:t>Таблица 21 - Расчетная температура воздуха и кратность воздухообмена в зданиях</w:t>
      </w:r>
    </w:p>
    <w:p w:rsidR="00000000" w:rsidRDefault="00FE46DD">
      <w:pPr>
        <w:pStyle w:val="pc"/>
      </w:pPr>
      <w:r>
        <w:rPr>
          <w:b/>
          <w:bCs/>
        </w:rPr>
        <w:t>общеобразовательных учреждений, интернатных организаций и организаций</w:t>
      </w:r>
    </w:p>
    <w:p w:rsidR="00000000" w:rsidRDefault="00FE46DD">
      <w:pPr>
        <w:pStyle w:val="pc"/>
      </w:pPr>
      <w:r>
        <w:rPr>
          <w:b/>
          <w:bCs/>
        </w:rPr>
        <w:t>начального профессионального образования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1"/>
        <w:gridCol w:w="1802"/>
        <w:gridCol w:w="1780"/>
        <w:gridCol w:w="631"/>
        <w:gridCol w:w="312"/>
        <w:gridCol w:w="1095"/>
      </w:tblGrid>
      <w:tr w:rsidR="00000000">
        <w:trPr>
          <w:trHeight w:val="20"/>
          <w:jc w:val="center"/>
        </w:trPr>
        <w:tc>
          <w:tcPr>
            <w:tcW w:w="21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16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Расчетная температура воздуха, °С</w:t>
            </w:r>
          </w:p>
        </w:tc>
        <w:tc>
          <w:tcPr>
            <w:tcW w:w="1200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обмена воздуха в 1 ч.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II-III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климатические районы и IB климатический подрайон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IV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климатический район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</w:tr>
      <w:tr w:rsidR="00000000">
        <w:trPr>
          <w:trHeight w:val="20"/>
          <w:jc w:val="center"/>
        </w:trPr>
        <w:tc>
          <w:tcPr>
            <w:tcW w:w="2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Аудитории, учебные кабинеты, лаборатории без выделения вредных веществ (неприятных запахов), залы курсового и дипломного проектирования, читальные залы - до 30 мест включ., служебные помещения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через фрамуги с механическим открыванием</w:t>
            </w:r>
          </w:p>
        </w:tc>
      </w:tr>
      <w:tr w:rsidR="00000000">
        <w:trPr>
          <w:trHeight w:val="20"/>
          <w:jc w:val="center"/>
        </w:trPr>
        <w:tc>
          <w:tcPr>
            <w:tcW w:w="2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Аудитории, лаборатории без выделения вредных веществ (неприятных запахов), читальные залы, залы курсового и дипломного проектирования - более 30 мест, конференц-залы, актовые залы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 м на 1 место</w:t>
            </w:r>
          </w:p>
        </w:tc>
      </w:tr>
      <w:tr w:rsidR="00000000">
        <w:trPr>
          <w:trHeight w:val="20"/>
          <w:jc w:val="center"/>
        </w:trPr>
        <w:tc>
          <w:tcPr>
            <w:tcW w:w="2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Лаборатории и другие помещения с выделением вре</w:t>
            </w:r>
            <w:r>
              <w:t>дных и радиоактивных веществ, моечные при лабораториях с вытяжными шкафами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 в соответствии с технологическими заданиями</w:t>
            </w:r>
          </w:p>
        </w:tc>
      </w:tr>
      <w:tr w:rsidR="00000000">
        <w:trPr>
          <w:trHeight w:val="20"/>
          <w:jc w:val="center"/>
        </w:trPr>
        <w:tc>
          <w:tcPr>
            <w:tcW w:w="2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Лаборатории с приборами повышенной точности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80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то же</w:t>
            </w:r>
          </w:p>
        </w:tc>
      </w:tr>
      <w:tr w:rsidR="00000000">
        <w:trPr>
          <w:trHeight w:val="20"/>
          <w:jc w:val="center"/>
        </w:trPr>
        <w:tc>
          <w:tcPr>
            <w:tcW w:w="21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Моечные лабораторной посуды без вытяжных шкафов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8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</w:t>
            </w:r>
          </w:p>
        </w:tc>
      </w:tr>
      <w:tr w:rsidR="00000000">
        <w:trPr>
          <w:jc w:val="center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22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16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8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34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13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4.4.1.19 В культурно-зрелищных учреждениях допускается не предусматривать установку нагревательных приборов в зрительных залах кинотеатров, клубов общей вместимостью свыше 375 чел. и театров, если расчетная температура воздуха в них за время перерывов межд</w:t>
      </w:r>
      <w:r>
        <w:rPr>
          <w:rStyle w:val="s0"/>
        </w:rPr>
        <w:t xml:space="preserve">у мероприятиями не снижается более чем на 8°С при расчетной наружной температуре воздуха, соответствующей средней температуре наиболее холодной пятидневки (параметры Б). В этом случае подогрев воздуха следует осуществлять системой приточной вентиляции или </w:t>
      </w:r>
      <w:r>
        <w:rPr>
          <w:rStyle w:val="s0"/>
        </w:rPr>
        <w:t>кондиционирования воздуха перед началом мероприятий в зале.</w:t>
      </w:r>
    </w:p>
    <w:p w:rsidR="00000000" w:rsidRDefault="00FE46DD">
      <w:pPr>
        <w:pStyle w:val="pj"/>
      </w:pPr>
      <w:r>
        <w:rPr>
          <w:rStyle w:val="s0"/>
        </w:rPr>
        <w:t>4.4.1.20 В качестве нагревательных приборов для отопления сцены в театрах и клубах следует, как правило, применять радиаторы. При этом нагревательные приборы следует размещать не выше 0,5 м над ур</w:t>
      </w:r>
      <w:r>
        <w:rPr>
          <w:rStyle w:val="s0"/>
        </w:rPr>
        <w:t>овнем планшета сцены на задней стене сцены или арьерсцены.</w:t>
      </w:r>
    </w:p>
    <w:p w:rsidR="00000000" w:rsidRDefault="00FE46DD">
      <w:pPr>
        <w:pStyle w:val="pj"/>
      </w:pPr>
      <w:r>
        <w:rPr>
          <w:rStyle w:val="s0"/>
        </w:rPr>
        <w:t>4.4.1.21 В кинотеатрах с непрерывным кинопоказом, в общедосуговых клубах и клубах общей вместимостью до 375 чел. указанное разделение систем допускается не предусматривать.</w:t>
      </w:r>
    </w:p>
    <w:p w:rsidR="00000000" w:rsidRDefault="00FE46DD">
      <w:pPr>
        <w:pStyle w:val="pj"/>
      </w:pPr>
      <w:r>
        <w:rPr>
          <w:rStyle w:val="s0"/>
        </w:rPr>
        <w:t>4.4.1.22 В зрительном зале клуба или театра с глубинной колосниковой сценой количество удаляемого воздуха должно составлять 90% приточного (включая рециркуляцию) для обеспечения 10% подпора в зале, через сцену следует удалять не более 17% общего объема уда</w:t>
      </w:r>
      <w:r>
        <w:rPr>
          <w:rStyle w:val="s0"/>
        </w:rPr>
        <w:t>ляемого из зала воздуха.</w:t>
      </w:r>
    </w:p>
    <w:p w:rsidR="00000000" w:rsidRDefault="00FE46DD">
      <w:pPr>
        <w:pStyle w:val="pj"/>
      </w:pPr>
      <w:r>
        <w:rPr>
          <w:rStyle w:val="s0"/>
        </w:rPr>
        <w:t>4.4.1.23 В зрительных залах кинотеатров, клубов и театров в зонах размещения зрителей должны быть обеспечены параметры воздуха системой вентиляции или кондиционирования воздуха в соответствии с требованиями таблицы 22.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b/>
          <w:bCs/>
        </w:rPr>
        <w:t>Таблица 22</w:t>
      </w:r>
      <w:r>
        <w:rPr>
          <w:b/>
          <w:bCs/>
        </w:rPr>
        <w:t xml:space="preserve"> - Параметры воздуха в зрительных залах кинотеатров, клубов и театров</w:t>
      </w:r>
    </w:p>
    <w:p w:rsidR="00000000" w:rsidRDefault="00FE46DD">
      <w:pPr>
        <w:pStyle w:val="pc"/>
      </w:pPr>
      <w:r>
        <w:t> </w:t>
      </w:r>
    </w:p>
    <w:tbl>
      <w:tblPr>
        <w:tblW w:w="487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1493"/>
        <w:gridCol w:w="1190"/>
        <w:gridCol w:w="1284"/>
        <w:gridCol w:w="3151"/>
      </w:tblGrid>
      <w:tr w:rsidR="00000000">
        <w:trPr>
          <w:trHeight w:val="276"/>
          <w:jc w:val="center"/>
        </w:trPr>
        <w:tc>
          <w:tcPr>
            <w:tcW w:w="1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Помещения</w:t>
            </w:r>
          </w:p>
        </w:tc>
        <w:tc>
          <w:tcPr>
            <w:tcW w:w="7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Расчетная температура воздуха, °С</w:t>
            </w:r>
          </w:p>
        </w:tc>
        <w:tc>
          <w:tcPr>
            <w:tcW w:w="13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Кратность обмена воздуха в 1 ч</w:t>
            </w:r>
          </w:p>
        </w:tc>
        <w:tc>
          <w:tcPr>
            <w:tcW w:w="16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Дополнительные указания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Зрительный зал вместимостью 800 мест и более с эстрадой, вместимостью до 600 мест и более со сценой: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1350" w:type="pct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по расчету, но не менее 20 м</w:t>
            </w:r>
            <w:r>
              <w:rPr>
                <w:vertAlign w:val="superscript"/>
              </w:rPr>
              <w:t>3</w:t>
            </w:r>
            <w:r>
              <w:t>/ч наружного воздуха на 1 зрителя</w:t>
            </w:r>
          </w:p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16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холодный период года: для отопления кинотеатров* - 14°С; относительная влажность - от 40% до 45% при расчетной температуре наружного воздуха по параметрам Б. В теплый период года: относительная влажность - от 50% до 55% при расчетной температуре наружног</w:t>
            </w:r>
            <w:r>
              <w:t>о воздуха по параметрам Б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кинотеатрах*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клубах и театрах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Зрительный зал вместимостью до 800 мест с эстрадой, вместимостью до 600 мест со сценой: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19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16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теплый период года: не более чем на 3°С выше температуры наружного воздуха по параметрам А (для IV климатического района для залов вместимостью 200 мест и более по аналогии со зрительным залом на 600 мест и более)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кинотеатрах*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 клубах и театрах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Сцена, арьерсцена, карман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3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76"/>
          <w:jc w:val="center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* В случаях, когда в кинотеатрах не предусматривается гардероб для зрителей.</w:t>
            </w:r>
          </w:p>
        </w:tc>
      </w:tr>
      <w:tr w:rsidR="00000000">
        <w:trPr>
          <w:jc w:val="center"/>
        </w:trPr>
        <w:tc>
          <w:tcPr>
            <w:tcW w:w="26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174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14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</w:tbl>
    <w:p w:rsidR="00000000" w:rsidRDefault="00FE46DD">
      <w:pPr>
        <w:pStyle w:val="a3"/>
      </w:pPr>
      <w:r>
        <w:rPr>
          <w:i/>
          <w:iCs/>
        </w:rPr>
        <w:t> </w:t>
      </w:r>
    </w:p>
    <w:p w:rsidR="00000000" w:rsidRDefault="00FE46DD">
      <w:pPr>
        <w:pStyle w:val="pj"/>
      </w:pPr>
      <w:r>
        <w:rPr>
          <w:rStyle w:val="s0"/>
        </w:rPr>
        <w:t>4.4.1.24 В хранилищах редких книг и рукописей, а также в хранилищах библиотек с объемом фонда 1 млн. единиц хранения и более и в хранилищах архивов I группы следует предусматривать кондиционирование воздуха.</w:t>
      </w:r>
    </w:p>
    <w:p w:rsidR="00000000" w:rsidRDefault="00FE46DD">
      <w:pPr>
        <w:pStyle w:val="pj"/>
      </w:pPr>
      <w:r>
        <w:rPr>
          <w:rStyle w:val="s0"/>
        </w:rPr>
        <w:t>4.4.1.25 В читальных, лекционных залах и помещен</w:t>
      </w:r>
      <w:r>
        <w:rPr>
          <w:rStyle w:val="s0"/>
        </w:rPr>
        <w:t>иях хранилищ научных библиотек с фондом 200 тыс. единиц хранения и более допускается применять воздушное отопление, совмещенное с приточной вентиляцией или с системой кондиционирования воздуха.</w:t>
      </w:r>
    </w:p>
    <w:p w:rsidR="00000000" w:rsidRDefault="00FE46DD">
      <w:pPr>
        <w:pStyle w:val="pj"/>
      </w:pPr>
      <w:r>
        <w:rPr>
          <w:rStyle w:val="s0"/>
        </w:rPr>
        <w:t>4.4.1.26 В помещениях хранилищ, архивов вместимостью более 0,3</w:t>
      </w:r>
      <w:r>
        <w:rPr>
          <w:rStyle w:val="s0"/>
        </w:rPr>
        <w:t xml:space="preserve"> млн. единиц хранения следует применять, как правило, воздушное отопление, совмещенное с приточной вентиляцией или с системой кондиционирования воздуха. В остальных помещениях зданий архивов следует предусматривать водяное отопление.</w:t>
      </w:r>
    </w:p>
    <w:p w:rsidR="00000000" w:rsidRDefault="00FE46DD">
      <w:pPr>
        <w:pStyle w:val="pj"/>
      </w:pPr>
      <w:r>
        <w:rPr>
          <w:rStyle w:val="s0"/>
        </w:rPr>
        <w:t>4.4.1.27 Для помещений</w:t>
      </w:r>
      <w:r>
        <w:rPr>
          <w:rStyle w:val="s0"/>
        </w:rPr>
        <w:t xml:space="preserve"> хранилищ, читальных и лекционных залов в зданиях библиотек с фондом 200 тыс. единиц хранения и более следует предусматривать раздельные приточные системы вентиляции.</w:t>
      </w:r>
    </w:p>
    <w:p w:rsidR="00000000" w:rsidRDefault="00FE46DD">
      <w:pPr>
        <w:pStyle w:val="pj"/>
      </w:pPr>
      <w:r>
        <w:rPr>
          <w:rStyle w:val="s0"/>
        </w:rPr>
        <w:t>4.4.1.28 В массовых библиотеках с фондом до 50 тыс. единиц хранения при размещении зоны ч</w:t>
      </w:r>
      <w:r>
        <w:rPr>
          <w:rStyle w:val="s0"/>
        </w:rPr>
        <w:t>итательских мест совместно с зоной книжных фондов и обслуживания читателей в одном помещении и в архивах вместимостью до 0,3 млн. единиц хранения допускается устройство естественной вентиляции из расчета однократного обмена.</w:t>
      </w:r>
    </w:p>
    <w:p w:rsidR="00000000" w:rsidRDefault="00FE46DD">
      <w:pPr>
        <w:pStyle w:val="pj"/>
      </w:pPr>
      <w:r>
        <w:rPr>
          <w:rStyle w:val="s0"/>
        </w:rPr>
        <w:t>4.4.1.29 В хранилищах, лекционн</w:t>
      </w:r>
      <w:r>
        <w:rPr>
          <w:rStyle w:val="s0"/>
        </w:rPr>
        <w:t>ых и читальных залах библиотек с фондом 200 тыс. единиц хранения и более, а также в хранилищах архивов следует предусматривать рециркуляцию воздуха. Объем наружного воздуха надлежит определять расчетом.</w:t>
      </w:r>
    </w:p>
    <w:p w:rsidR="00000000" w:rsidRDefault="00FE46DD">
      <w:pPr>
        <w:pStyle w:val="pj"/>
      </w:pPr>
      <w:r>
        <w:rPr>
          <w:rStyle w:val="s0"/>
        </w:rPr>
        <w:t>В помещениях хранилищ он не должен превышать 10% обще</w:t>
      </w:r>
      <w:r>
        <w:rPr>
          <w:rStyle w:val="s0"/>
        </w:rPr>
        <w:t>го объема подаваемого воздуха. В читальных и лекционных залах объем наружного воздуха должен быть не менее 20 м</w:t>
      </w:r>
      <w:r>
        <w:rPr>
          <w:rStyle w:val="s0"/>
          <w:vertAlign w:val="superscript"/>
        </w:rPr>
        <w:t>3</w:t>
      </w:r>
      <w:r>
        <w:rPr>
          <w:rStyle w:val="s0"/>
        </w:rPr>
        <w:t>/чел.</w:t>
      </w:r>
    </w:p>
    <w:p w:rsidR="00000000" w:rsidRDefault="00FE46DD">
      <w:pPr>
        <w:pStyle w:val="pj"/>
      </w:pPr>
      <w:r>
        <w:rPr>
          <w:rStyle w:val="s0"/>
        </w:rPr>
        <w:t>4.4.1.30 Расчетную температуру воздуха и кратность воздухообмена в библиотеках и архивах следует принимать по таблице 23. Относительная вл</w:t>
      </w:r>
      <w:r>
        <w:rPr>
          <w:rStyle w:val="s0"/>
        </w:rPr>
        <w:t>ажность воздуха в зданиях библиотек и архивов должна быть не более 55%.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23 - Параметры воздуха в библиотеках и архивах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3"/>
        <w:gridCol w:w="1531"/>
        <w:gridCol w:w="1340"/>
        <w:gridCol w:w="1627"/>
      </w:tblGrid>
      <w:tr w:rsidR="00000000">
        <w:trPr>
          <w:trHeight w:val="20"/>
          <w:jc w:val="center"/>
        </w:trPr>
        <w:tc>
          <w:tcPr>
            <w:tcW w:w="26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8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Расчетная температура воздуха, °С</w:t>
            </w:r>
          </w:p>
        </w:tc>
        <w:tc>
          <w:tcPr>
            <w:tcW w:w="15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обмена воздуха в 1 ч.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</w:tr>
      <w:tr w:rsidR="00000000">
        <w:trPr>
          <w:trHeight w:val="20"/>
          <w:jc w:val="center"/>
        </w:trPr>
        <w:tc>
          <w:tcPr>
            <w:tcW w:w="2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Зоны читательского обслуживания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5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расчету, но не менее 20 м</w:t>
            </w:r>
            <w:r>
              <w:rPr>
                <w:vertAlign w:val="superscript"/>
              </w:rPr>
              <w:t>3</w:t>
            </w:r>
            <w:r>
              <w:t>/ч наружного воздуха на 1 чел.</w:t>
            </w:r>
          </w:p>
        </w:tc>
      </w:tr>
      <w:tr w:rsidR="00000000">
        <w:trPr>
          <w:trHeight w:val="20"/>
          <w:jc w:val="center"/>
        </w:trPr>
        <w:tc>
          <w:tcPr>
            <w:tcW w:w="2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Помещение хранения учетных документов, служебных каталогов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</w:tr>
      <w:tr w:rsidR="00000000">
        <w:trPr>
          <w:trHeight w:val="20"/>
          <w:jc w:val="center"/>
        </w:trPr>
        <w:tc>
          <w:tcPr>
            <w:tcW w:w="2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Лаборатория репродукционно-множительная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2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Хранилища библиотек, архивов, фотодокументов и микрофильмов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15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</w:t>
            </w:r>
          </w:p>
        </w:tc>
      </w:tr>
      <w:tr w:rsidR="00000000">
        <w:trPr>
          <w:trHeight w:val="20"/>
          <w:jc w:val="center"/>
        </w:trPr>
        <w:tc>
          <w:tcPr>
            <w:tcW w:w="26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ответственных хранителей фондов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18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Примечания</w:t>
            </w:r>
          </w:p>
          <w:p w:rsidR="00000000" w:rsidRDefault="00FE46DD">
            <w:pPr>
              <w:pStyle w:val="a3"/>
            </w:pPr>
            <w:r>
              <w:t>1. В хранилищах библиотек с объемом фонда 1 млн. единиц хранения и более и в архивах I группы температуру воздуха 18°С следует поддерживать круглогодично.</w:t>
            </w:r>
          </w:p>
          <w:p w:rsidR="00000000" w:rsidRDefault="00FE46DD">
            <w:pPr>
              <w:pStyle w:val="a3"/>
              <w:spacing w:line="20" w:lineRule="atLeast"/>
            </w:pPr>
            <w:r>
              <w:t>2. В хранилищах библиотек с объемом фонда менее 1 млн. единиц хранения и в архивах II и III групп в т</w:t>
            </w:r>
            <w:r>
              <w:t>еплый период года внутренняя температура должна быть выше расчетной (параметры А) не более чем на 3°С.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4.4.1.31 В магазинах торговой площадью до 250 м2 допускается проектировать вентиляцию с естественным побуждением.</w:t>
      </w:r>
    </w:p>
    <w:p w:rsidR="00000000" w:rsidRDefault="00FE46DD">
      <w:pPr>
        <w:pStyle w:val="pj"/>
      </w:pPr>
      <w:r>
        <w:rPr>
          <w:rStyle w:val="s0"/>
        </w:rPr>
        <w:t>4.4.1.32 В помещениях магазинов торговой площадью св. 400 м2 объем вытяжки должен быть полностью компенсирован.</w:t>
      </w:r>
    </w:p>
    <w:p w:rsidR="00000000" w:rsidRDefault="00FE46DD">
      <w:pPr>
        <w:pStyle w:val="pj"/>
      </w:pPr>
      <w:r>
        <w:rPr>
          <w:rStyle w:val="s0"/>
        </w:rPr>
        <w:t>Расчетную температуру воздуха и краткость воздухообмена в магазинах следует принимать по таблице 24.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24 - Параметры воздуха в предприя</w:t>
      </w:r>
      <w:r>
        <w:rPr>
          <w:rStyle w:val="s1"/>
        </w:rPr>
        <w:t>тиях торговли</w:t>
      </w:r>
    </w:p>
    <w:p w:rsidR="00000000" w:rsidRDefault="00FE46DD">
      <w:pPr>
        <w:pStyle w:val="pc"/>
      </w:pPr>
      <w:r>
        <w:t> </w:t>
      </w:r>
    </w:p>
    <w:tbl>
      <w:tblPr>
        <w:tblW w:w="496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1970"/>
        <w:gridCol w:w="1314"/>
        <w:gridCol w:w="1593"/>
        <w:gridCol w:w="222"/>
      </w:tblGrid>
      <w:tr w:rsidR="00000000">
        <w:trPr>
          <w:trHeight w:val="285"/>
          <w:jc w:val="center"/>
        </w:trPr>
        <w:tc>
          <w:tcPr>
            <w:tcW w:w="23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Помещения</w:t>
            </w:r>
          </w:p>
        </w:tc>
        <w:tc>
          <w:tcPr>
            <w:tcW w:w="10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Расчетная температура воздуха, °С</w:t>
            </w:r>
          </w:p>
        </w:tc>
        <w:tc>
          <w:tcPr>
            <w:tcW w:w="1550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Кратность обмена воздуха в 1 ч.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  <w:tr w:rsidR="00000000">
        <w:trPr>
          <w:trHeight w:val="28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2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Торговые залы магазинов площадью 250 м</w:t>
            </w:r>
            <w:r>
              <w:rPr>
                <w:vertAlign w:val="superscript"/>
              </w:rPr>
              <w:t>2</w:t>
            </w:r>
            <w:r>
              <w:t xml:space="preserve"> и менее: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2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продовольственных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2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универсальных и непродовольственных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2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Торговые залы магазинов площадью 250 м</w:t>
            </w:r>
            <w:r>
              <w:rPr>
                <w:vertAlign w:val="superscript"/>
              </w:rPr>
              <w:t>2</w:t>
            </w:r>
            <w:r>
              <w:t xml:space="preserve"> и более: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2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продовольственных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23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- универсальных и непродовольственных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16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</w:t>
            </w:r>
          </w:p>
        </w:tc>
        <w:tc>
          <w:tcPr>
            <w:tcW w:w="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rPr>
                <w:rFonts w:eastAsia="Times New Roman"/>
                <w:sz w:val="2"/>
              </w:rPr>
            </w:pP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4.4.1.33 В спортивных и физкультурно-оздоровительных сооружениях подвижность воздуха в зонах нахождения занимающихся не должна превышать, м/с:</w:t>
      </w:r>
    </w:p>
    <w:p w:rsidR="00000000" w:rsidRDefault="00FE46DD">
      <w:pPr>
        <w:pStyle w:val="pj"/>
      </w:pPr>
      <w:r>
        <w:rPr>
          <w:rStyle w:val="s0"/>
        </w:rPr>
        <w:t>0,2 - в залах ванн бассейнов (в том числе для оздоровительного плавания и обучения не умеющих плавать);</w:t>
      </w:r>
    </w:p>
    <w:p w:rsidR="00000000" w:rsidRDefault="00FE46DD">
      <w:pPr>
        <w:pStyle w:val="pj"/>
      </w:pPr>
      <w:r>
        <w:rPr>
          <w:rStyle w:val="s0"/>
        </w:rPr>
        <w:t>0,3 - в с</w:t>
      </w:r>
      <w:r>
        <w:rPr>
          <w:rStyle w:val="s0"/>
        </w:rPr>
        <w:t>портивных залах для борьбы, настольного тенниса, в крытых катках и залах гребных бассейнов;</w:t>
      </w:r>
    </w:p>
    <w:p w:rsidR="00000000" w:rsidRDefault="00FE46DD">
      <w:pPr>
        <w:pStyle w:val="pj"/>
      </w:pPr>
      <w:r>
        <w:rPr>
          <w:rStyle w:val="s0"/>
        </w:rPr>
        <w:t>0,5 - в остальных спортивных залах, залах для подготовительных занятий в бассейнах и помещениях для физкультурно-оздоровительных занятий.</w:t>
      </w:r>
    </w:p>
    <w:p w:rsidR="00000000" w:rsidRDefault="00FE46DD">
      <w:pPr>
        <w:pStyle w:val="pj"/>
      </w:pPr>
      <w:r>
        <w:rPr>
          <w:rStyle w:val="s0"/>
        </w:rPr>
        <w:t>4.4.1.34 Относительную вла</w:t>
      </w:r>
      <w:r>
        <w:rPr>
          <w:rStyle w:val="s0"/>
        </w:rPr>
        <w:t>жность воздуха следует принимать, %:</w:t>
      </w:r>
    </w:p>
    <w:p w:rsidR="00000000" w:rsidRDefault="00FE46DD">
      <w:pPr>
        <w:pStyle w:val="pj"/>
      </w:pPr>
      <w:r>
        <w:rPr>
          <w:rStyle w:val="s0"/>
        </w:rPr>
        <w:t>- 30-60 - в спортивных залах без мест для зрителей, помещениях для физкультурно-оздоровительных занятий и залах для подготовительных занятий в бассейнах;</w:t>
      </w:r>
    </w:p>
    <w:p w:rsidR="00000000" w:rsidRDefault="00FE46DD">
      <w:pPr>
        <w:pStyle w:val="pj"/>
      </w:pPr>
      <w:r>
        <w:rPr>
          <w:rStyle w:val="s0"/>
        </w:rPr>
        <w:t>- 50-60 - в залах ванн бассейнов (в том числе гребных).</w:t>
      </w:r>
    </w:p>
    <w:p w:rsidR="00000000" w:rsidRDefault="00FE46DD">
      <w:pPr>
        <w:pStyle w:val="pj"/>
      </w:pPr>
      <w:r>
        <w:rPr>
          <w:rStyle w:val="s0"/>
        </w:rPr>
        <w:t>Нижние пр</w:t>
      </w:r>
      <w:r>
        <w:rPr>
          <w:rStyle w:val="s0"/>
        </w:rPr>
        <w:t xml:space="preserve">еделы </w:t>
      </w:r>
      <w:r>
        <w:t>относительной влажности приведены для холодного периода года при температурах, указанных в таблице 25.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25 - Параметры воздуха спортивных залов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3158"/>
        <w:gridCol w:w="1436"/>
        <w:gridCol w:w="1723"/>
      </w:tblGrid>
      <w:tr w:rsidR="00000000">
        <w:trPr>
          <w:trHeight w:val="20"/>
          <w:jc w:val="center"/>
        </w:trPr>
        <w:tc>
          <w:tcPr>
            <w:tcW w:w="17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16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Расчетная температура воздуха, °С</w:t>
            </w:r>
          </w:p>
        </w:tc>
        <w:tc>
          <w:tcPr>
            <w:tcW w:w="160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обмена воздуха в 1 ч.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</w:pPr>
            <w:r>
              <w:t> 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1 Спортивные залы с трибунами на 800 мест, крытые катки с трибунами для зрителей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18 - в холодный период года при относительной влажности 30-45% и расчетной температуре наружного воздуха по параметрам Б;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не выше 26 (на катках не выше 25) - в теплый период года при относительной влажности не более 60% (на катках не более 25%) и расчетной температуре наружного воздуха по параметрам Б</w:t>
            </w: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 расчету, но не менее 80 м</w:t>
            </w:r>
            <w:r>
              <w:rPr>
                <w:vertAlign w:val="superscript"/>
              </w:rPr>
              <w:t>3</w:t>
            </w:r>
            <w:r>
              <w:t xml:space="preserve">/ч наружного воздуха на 1 занимающегося и не </w:t>
            </w:r>
            <w:r>
              <w:t>менее 20 м</w:t>
            </w:r>
            <w:r>
              <w:rPr>
                <w:vertAlign w:val="superscript"/>
              </w:rPr>
              <w:t>3</w:t>
            </w:r>
            <w:r>
              <w:t>/ч на 1 зрителя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2 Спортивные залы с трибунами на 800 мест и менее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18 - в холодный период года. Не более чем на 3°С выше расчетной температуры наружного воздуха по параметрам А.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В теплый период года (для IV климатического района - по п. 1 настоящей таблицы)</w:t>
            </w: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то же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3 Залы ванн бассейнов (в том числе для оздоровительного плавания и обучений не умеющих плавать) с местами для зрителей или без них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На 1-2 выше температуры воды в ванне</w:t>
            </w: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то же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4 Спортивные залы без мест для зрителей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15</w:t>
            </w: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 расчету, но не менее 80 м</w:t>
            </w:r>
            <w:r>
              <w:rPr>
                <w:vertAlign w:val="superscript"/>
              </w:rPr>
              <w:t>3</w:t>
            </w:r>
            <w:r>
              <w:t>/ч на 1 занимающегося</w:t>
            </w:r>
          </w:p>
        </w:tc>
      </w:tr>
      <w:tr w:rsidR="00000000">
        <w:trPr>
          <w:trHeight w:val="20"/>
          <w:jc w:val="center"/>
        </w:trPr>
        <w:tc>
          <w:tcPr>
            <w:tcW w:w="17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5 Залы для подготовительных занятий в бассейнах, хореографические классы, помещения для физкультурно-оздоровительных занятий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19</w:t>
            </w:r>
          </w:p>
        </w:tc>
        <w:tc>
          <w:tcPr>
            <w:tcW w:w="16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То же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Примечание - в жилых комнатах учреждений отдыха, проектируемых для IV климатического района, допускается предусмат</w:t>
            </w:r>
            <w:r>
              <w:t>ривать вытяжную вентиляцию с механическим побуждением.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4.4.1.35 При теплотехническом расчете ограждающих конструкций залов ванн бассейнов относительную влажность следует принимать 67%, а температуру - 27°С.</w:t>
      </w:r>
    </w:p>
    <w:p w:rsidR="00000000" w:rsidRDefault="00FE46DD">
      <w:pPr>
        <w:pStyle w:val="pj"/>
      </w:pPr>
      <w:r>
        <w:rPr>
          <w:rStyle w:val="s0"/>
        </w:rPr>
        <w:t>При применении клеедеревянных конструкций в зоне их расположения должна круглосуточно и круглогодично обеспечиваться относительная влажность не менее 45%, а температура не должна превышать 35°С.</w:t>
      </w:r>
    </w:p>
    <w:p w:rsidR="00000000" w:rsidRDefault="00FE46DD">
      <w:pPr>
        <w:pStyle w:val="pj"/>
      </w:pPr>
      <w:r>
        <w:rPr>
          <w:rStyle w:val="s0"/>
        </w:rPr>
        <w:t>4.4.1.36 Расчет воздухообмена в универсальных залах крытых ка</w:t>
      </w:r>
      <w:r>
        <w:rPr>
          <w:rStyle w:val="s0"/>
        </w:rPr>
        <w:t>тков с искусственным льдом с местами для зрителей следует выполнять для следующих эксплуатационных режимов при функционировании:</w:t>
      </w:r>
    </w:p>
    <w:p w:rsidR="00000000" w:rsidRDefault="00FE46DD">
      <w:pPr>
        <w:pStyle w:val="pj"/>
      </w:pPr>
      <w:r>
        <w:rPr>
          <w:rStyle w:val="s0"/>
        </w:rPr>
        <w:t>- льда и мест для зрителей;</w:t>
      </w:r>
    </w:p>
    <w:p w:rsidR="00000000" w:rsidRDefault="00FE46DD">
      <w:pPr>
        <w:pStyle w:val="pj"/>
      </w:pPr>
      <w:r>
        <w:rPr>
          <w:rStyle w:val="s0"/>
        </w:rPr>
        <w:t>- мест для зрителей без использования льда;</w:t>
      </w:r>
    </w:p>
    <w:p w:rsidR="00000000" w:rsidRDefault="00FE46DD">
      <w:pPr>
        <w:pStyle w:val="pj"/>
      </w:pPr>
      <w:r>
        <w:rPr>
          <w:rStyle w:val="s0"/>
        </w:rPr>
        <w:t>- льда без использования мест для зрителей.</w:t>
      </w:r>
    </w:p>
    <w:p w:rsidR="00000000" w:rsidRDefault="00FE46DD">
      <w:pPr>
        <w:pStyle w:val="pj"/>
      </w:pPr>
      <w:r>
        <w:rPr>
          <w:rStyle w:val="s0"/>
        </w:rPr>
        <w:t xml:space="preserve">4.4.1.37 В </w:t>
      </w:r>
      <w:r>
        <w:rPr>
          <w:rStyle w:val="s0"/>
        </w:rPr>
        <w:t>спортивных залах без искусственного льда и в залах ванн бассейнов с местами для зрителей расчет воздухообмена следует выполнять для двух режимов - со зрителями и без них.</w:t>
      </w:r>
    </w:p>
    <w:p w:rsidR="00000000" w:rsidRDefault="00FE46DD">
      <w:pPr>
        <w:pStyle w:val="pj"/>
      </w:pPr>
      <w:r>
        <w:rPr>
          <w:rStyle w:val="s0"/>
        </w:rPr>
        <w:t>4.4.1.38 Для крытых катков с целью защиты перекрытий от образования конденсата допуск</w:t>
      </w:r>
      <w:r>
        <w:rPr>
          <w:rStyle w:val="s0"/>
        </w:rPr>
        <w:t>ается предусматривать систему воздушного отопления, обслуживающую перекрытие.</w:t>
      </w:r>
    </w:p>
    <w:p w:rsidR="00000000" w:rsidRDefault="00FE46DD">
      <w:pPr>
        <w:pStyle w:val="pj"/>
      </w:pPr>
      <w:r>
        <w:rPr>
          <w:rStyle w:val="s0"/>
        </w:rPr>
        <w:t>4.4.1.39 В малых населенных пунктах, жилых районах и в сельской местности спортивные залы без мест для зрителей или при их числе не более 100 допускается проектировать с естестве</w:t>
      </w:r>
      <w:r>
        <w:rPr>
          <w:rStyle w:val="s0"/>
        </w:rPr>
        <w:t>нной приточно-вытяжной вентиляцией с обеспечением однократного воздухообмена в час.</w:t>
      </w:r>
    </w:p>
    <w:p w:rsidR="00000000" w:rsidRDefault="00FE46DD">
      <w:pPr>
        <w:pStyle w:val="pj"/>
      </w:pPr>
      <w:r>
        <w:rPr>
          <w:rStyle w:val="s0"/>
        </w:rPr>
        <w:t>4.4.1.40 Системы отопления следует предусматривать для зданий и сооружений отдыха и туризма круглогодичного функционирования, а также следующих помещений зданий летнего фун</w:t>
      </w:r>
      <w:r>
        <w:rPr>
          <w:rStyle w:val="s0"/>
        </w:rPr>
        <w:t>кционирования:</w:t>
      </w:r>
    </w:p>
    <w:p w:rsidR="00000000" w:rsidRDefault="00FE46DD">
      <w:pPr>
        <w:pStyle w:val="pj"/>
      </w:pPr>
      <w:r>
        <w:rPr>
          <w:rStyle w:val="s0"/>
        </w:rPr>
        <w:t>- изоляторов и медицинских пунктов во всех климатических районах, за исключением IV;</w:t>
      </w:r>
    </w:p>
    <w:p w:rsidR="00000000" w:rsidRDefault="00FE46DD">
      <w:pPr>
        <w:pStyle w:val="pj"/>
      </w:pPr>
      <w:r>
        <w:rPr>
          <w:rStyle w:val="s0"/>
        </w:rPr>
        <w:t>- помещений лагерей для отдыха детей.</w:t>
      </w:r>
    </w:p>
    <w:p w:rsidR="00000000" w:rsidRDefault="00FE46DD">
      <w:pPr>
        <w:pStyle w:val="pj"/>
      </w:pPr>
      <w:r>
        <w:rPr>
          <w:rStyle w:val="s0"/>
        </w:rPr>
        <w:t>В жилых комнатах и обеденных залах летних домов отдыха, турбаз и пансионатов, проектируемых для I и II климатических р</w:t>
      </w:r>
      <w:r>
        <w:rPr>
          <w:rStyle w:val="s0"/>
        </w:rPr>
        <w:t>айонов, допускается предусматривать отопление в соответствии с заданием на проектирование.</w:t>
      </w:r>
    </w:p>
    <w:p w:rsidR="00000000" w:rsidRDefault="00FE46DD">
      <w:pPr>
        <w:pStyle w:val="pj"/>
      </w:pPr>
      <w:r>
        <w:rPr>
          <w:rStyle w:val="s0"/>
        </w:rPr>
        <w:t>4.4.1.41 Вентиляция в зданиях больниц должна исключать перетоки воздушных масс из грязных «Г» зон (помещений) в чистые «Ч». Категория отделений (помещений) по соотве</w:t>
      </w:r>
      <w:r>
        <w:rPr>
          <w:rStyle w:val="s0"/>
        </w:rPr>
        <w:t>тствующим зонам, расчетные температуры воздуха в помещениях лечебных учреждений следует принимать в соответствии с таблицей 26.</w:t>
      </w:r>
    </w:p>
    <w:p w:rsidR="00000000" w:rsidRDefault="00FE46DD">
      <w:pPr>
        <w:pStyle w:val="pj"/>
      </w:pPr>
      <w:r>
        <w:rPr>
          <w:rStyle w:val="s0"/>
        </w:rPr>
        <w:t>4.4.1.42 Расчетные параметры внутреннего воздуха кондиционируемых помещений для IV климатического района - по таблице 27.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</w:t>
      </w:r>
      <w:r>
        <w:rPr>
          <w:rStyle w:val="s1"/>
        </w:rPr>
        <w:t>ица 26 - Параметры воздуха в помещениях лечебных учреждений</w:t>
      </w:r>
    </w:p>
    <w:p w:rsidR="00000000" w:rsidRDefault="00FE46DD">
      <w:pPr>
        <w:pStyle w:val="pc"/>
      </w:pPr>
      <w:r>
        <w:t> </w:t>
      </w:r>
    </w:p>
    <w:tbl>
      <w:tblPr>
        <w:tblW w:w="497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6"/>
        <w:gridCol w:w="1493"/>
        <w:gridCol w:w="1250"/>
        <w:gridCol w:w="2165"/>
        <w:gridCol w:w="1382"/>
        <w:gridCol w:w="1762"/>
      </w:tblGrid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7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Расчетная температура воздуха, °С</w:t>
            </w:r>
          </w:p>
        </w:tc>
        <w:tc>
          <w:tcPr>
            <w:tcW w:w="15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обмена воздуха в 1 ч.</w:t>
            </w:r>
          </w:p>
        </w:tc>
        <w:tc>
          <w:tcPr>
            <w:tcW w:w="7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Категория по чистоте помещения</w:t>
            </w:r>
          </w:p>
        </w:tc>
        <w:tc>
          <w:tcPr>
            <w:tcW w:w="70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вытяжки при естественном воздухообмене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приток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вытяжка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для взрослых больных, помещения для матерей детских отделений, помещения гипотерапии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>/ч на 1 койку 100%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для туберкулезных больных (взрослых, детей)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>/ч на 1 койку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80%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для больных гипотиреозом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24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>/ч на 1 койку 100%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для больных тиреотоксикозом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то же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Послеоперационные палаты, реанимационные залы, палаты интенсивной терапии, родовые, боксы, операционные, операционные-диализационные, наркозные, палаты на 1-2 койки для ожоговых больных, барокамеры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расчету, но не менее десятикратного обмена*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ОЧ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</w:t>
            </w:r>
            <w:r>
              <w:t>е допускается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9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80% - асептические (20% через наркозную, стерилизационную и пр.) 100% - септические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Послеродовые палаты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допускается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на 2-4 койки для ожоговых больных, палаты для детей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 на 1 койку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допускается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для недоношенных, грудных, новорожденных и травмированных детей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25-28</w:t>
            </w:r>
          </w:p>
        </w:tc>
        <w:tc>
          <w:tcPr>
            <w:tcW w:w="15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расчету, но не менее 80 м</w:t>
            </w:r>
            <w:r>
              <w:rPr>
                <w:vertAlign w:val="superscript"/>
              </w:rPr>
              <w:t>3</w:t>
            </w:r>
            <w:r>
              <w:t xml:space="preserve"> на 1 койку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ОЧ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не допускается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80% - асептические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100% - септические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Боксы, полубоксы, фильтр-боксы, предбоксы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 (подача из коридора)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Палатные секции инфекционного отделения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 на 1 койку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  <w:r>
              <w:t>на 1 койку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12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Предродовые, фильтры, приемно-смотровые боксы, смотровые, перевязочные, манипуляционные, предоперационные, процедурные, помещения сцеживания грудного молока, комнаты для кормления детей в возрасте до одного года, помещения для прививок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</w:tr>
      <w:tr w:rsidR="00000000">
        <w:trPr>
          <w:trHeight w:val="416"/>
          <w:jc w:val="center"/>
        </w:trPr>
        <w:tc>
          <w:tcPr>
            <w:tcW w:w="120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Стерилизационные при операционных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</w:pPr>
            <w:r>
              <w:t>18</w:t>
            </w:r>
          </w:p>
        </w:tc>
        <w:tc>
          <w:tcPr>
            <w:tcW w:w="5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</w:pPr>
            <w:r>
              <w:t>-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3 - септические отделения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Г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</w:pPr>
            <w:r>
              <w:t>2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3 - асептические отделения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Ч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76"/>
          <w:jc w:val="center"/>
        </w:trPr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* Предусмотреть подачу стерильного воздуха</w:t>
            </w:r>
          </w:p>
        </w:tc>
      </w:tr>
    </w:tbl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pc"/>
      </w:pPr>
      <w:r>
        <w:rPr>
          <w:rStyle w:val="s1"/>
        </w:rPr>
        <w:t>Таблица 27 - Параметры воздуха в помещениях лечебных учреждений для IV</w:t>
      </w:r>
      <w:r>
        <w:rPr>
          <w:rStyle w:val="s1"/>
        </w:rPr>
        <w:br/>
      </w:r>
      <w:r>
        <w:rPr>
          <w:rStyle w:val="s1"/>
        </w:rPr>
        <w:t>климатического района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1493"/>
        <w:gridCol w:w="1970"/>
        <w:gridCol w:w="1971"/>
        <w:gridCol w:w="1674"/>
      </w:tblGrid>
      <w:tr w:rsidR="00000000">
        <w:trPr>
          <w:trHeight w:val="20"/>
          <w:jc w:val="center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Помещения</w:t>
            </w:r>
          </w:p>
        </w:tc>
        <w:tc>
          <w:tcPr>
            <w:tcW w:w="7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Расчетная температура воздуха, °С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Относительная влажность, %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Максимальная подвижность, м/с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Кратность обмена воздуха в 1 ч.</w:t>
            </w:r>
          </w:p>
        </w:tc>
      </w:tr>
      <w:tr w:rsidR="00000000">
        <w:trPr>
          <w:trHeight w:val="20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Операционная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55-60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расчету, но не менее 10 обменов</w:t>
            </w:r>
          </w:p>
        </w:tc>
      </w:tr>
      <w:tr w:rsidR="00000000">
        <w:trPr>
          <w:trHeight w:val="20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Наркозная, родовые, послеоперационные палаты, палаты интенсивной терапии, палаты на 1-2 койки для ожоговых больных, палаты для недоношенных, грудных, новорожденных и травмированных детей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55-60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0,15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 расчету, но не менее 80 м</w:t>
            </w:r>
            <w:r>
              <w:rPr>
                <w:vertAlign w:val="superscript"/>
              </w:rPr>
              <w:t xml:space="preserve">3 </w:t>
            </w:r>
            <w:r>
              <w:t>на 1 койку</w:t>
            </w:r>
          </w:p>
        </w:tc>
      </w:tr>
      <w:tr w:rsidR="00000000">
        <w:trPr>
          <w:trHeight w:val="20"/>
          <w:jc w:val="center"/>
        </w:trPr>
        <w:tc>
          <w:tcPr>
            <w:tcW w:w="12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Палаты соматического и хирургического профиля (для взрослых и детей)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35-55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то же</w:t>
            </w:r>
          </w:p>
        </w:tc>
      </w:tr>
    </w:tbl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bookmarkStart w:id="21" w:name="SUB40402"/>
      <w:bookmarkEnd w:id="21"/>
      <w:r>
        <w:rPr>
          <w:rStyle w:val="s0"/>
          <w:b/>
          <w:bCs/>
        </w:rPr>
        <w:t>4.4.2 Водоснабжение и канализация</w:t>
      </w:r>
    </w:p>
    <w:p w:rsidR="00000000" w:rsidRDefault="00FE46DD">
      <w:pPr>
        <w:pStyle w:val="pj"/>
      </w:pPr>
      <w:r>
        <w:rPr>
          <w:rStyle w:val="s0"/>
        </w:rPr>
        <w:t>4.4.2.1 Водоснабжение и канализацию общественных зданий следует проектировать в соответствии с требованиями СП РК 4.01-03.</w:t>
      </w:r>
    </w:p>
    <w:p w:rsidR="00000000" w:rsidRDefault="00FE46DD">
      <w:pPr>
        <w:pStyle w:val="pj"/>
      </w:pPr>
      <w:r>
        <w:rPr>
          <w:rStyle w:val="s0"/>
        </w:rPr>
        <w:t>4.4.2.2 В неканализованных районах допускается оборудовать люфт-клозетами или выгребами следующие здания и сооружения:</w:t>
      </w:r>
    </w:p>
    <w:p w:rsidR="00000000" w:rsidRDefault="00FE46DD">
      <w:pPr>
        <w:pStyle w:val="pj"/>
      </w:pPr>
      <w:r>
        <w:rPr>
          <w:rStyle w:val="s0"/>
        </w:rPr>
        <w:t>- организации дошкольного воспитания и обучения вместимостью до 50 мест включительно с организацией выноса стоков;</w:t>
      </w:r>
    </w:p>
    <w:p w:rsidR="00000000" w:rsidRDefault="00FE46DD">
      <w:pPr>
        <w:pStyle w:val="pj"/>
      </w:pPr>
      <w:r>
        <w:rPr>
          <w:rStyle w:val="s0"/>
        </w:rPr>
        <w:t xml:space="preserve">- общеобразовательные </w:t>
      </w:r>
      <w:r>
        <w:rPr>
          <w:rStyle w:val="s0"/>
        </w:rPr>
        <w:t>учреждения и интернаты при школах. В IV строительно-климатическом районе, а также в сельской местности допускается использование отдельно стоящих уборных выгребного типа;</w:t>
      </w:r>
    </w:p>
    <w:p w:rsidR="00000000" w:rsidRDefault="00FE46DD">
      <w:pPr>
        <w:pStyle w:val="pj"/>
      </w:pPr>
      <w:r>
        <w:rPr>
          <w:rStyle w:val="s0"/>
        </w:rPr>
        <w:t>- детские летние лагеря вместимостью до 240 мест включительно;</w:t>
      </w:r>
    </w:p>
    <w:p w:rsidR="00000000" w:rsidRDefault="00FE46DD">
      <w:pPr>
        <w:pStyle w:val="pj"/>
      </w:pPr>
      <w:r>
        <w:rPr>
          <w:rStyle w:val="s0"/>
        </w:rPr>
        <w:t>- кинотеатры и клубы в</w:t>
      </w:r>
      <w:r>
        <w:rPr>
          <w:rStyle w:val="s0"/>
        </w:rPr>
        <w:t>местимостью до 500 мест, сооружаемые в I и II строительно-климатических районах. В III и IV строительно-климатических районах можно также использовать отдельно стоящие уборные выгребного типа;</w:t>
      </w:r>
    </w:p>
    <w:p w:rsidR="00000000" w:rsidRDefault="00FE46DD">
      <w:pPr>
        <w:pStyle w:val="pj"/>
      </w:pPr>
      <w:r>
        <w:rPr>
          <w:rStyle w:val="s0"/>
        </w:rPr>
        <w:t>- объекты общественного питания на 25 и менее посадочных мест;</w:t>
      </w:r>
    </w:p>
    <w:p w:rsidR="00000000" w:rsidRDefault="00FE46DD">
      <w:pPr>
        <w:pStyle w:val="pj"/>
      </w:pPr>
      <w:r>
        <w:rPr>
          <w:rStyle w:val="s0"/>
        </w:rPr>
        <w:t>- стрелковые галереи тиров, входящих в состав стрельбищ;</w:t>
      </w:r>
    </w:p>
    <w:p w:rsidR="00000000" w:rsidRDefault="00FE46DD">
      <w:pPr>
        <w:pStyle w:val="pj"/>
      </w:pPr>
      <w:r>
        <w:rPr>
          <w:rStyle w:val="s0"/>
        </w:rPr>
        <w:t>- отдельно стоящие открытые тиры;</w:t>
      </w:r>
    </w:p>
    <w:p w:rsidR="00000000" w:rsidRDefault="00FE46DD">
      <w:pPr>
        <w:pStyle w:val="pj"/>
      </w:pPr>
      <w:r>
        <w:rPr>
          <w:rStyle w:val="s0"/>
        </w:rPr>
        <w:t>- открытые плоскостные сооружения, в том числе имеющие до 300 мест для зрителей;</w:t>
      </w:r>
    </w:p>
    <w:p w:rsidR="00000000" w:rsidRDefault="00FE46DD">
      <w:pPr>
        <w:pStyle w:val="pj"/>
      </w:pPr>
      <w:r>
        <w:rPr>
          <w:rStyle w:val="s0"/>
        </w:rPr>
        <w:t>- старты спортивных горнолыжных трасс и стартовые площадки трамплинов.</w:t>
      </w:r>
    </w:p>
    <w:p w:rsidR="00000000" w:rsidRDefault="00FE46DD">
      <w:pPr>
        <w:pStyle w:val="pj"/>
      </w:pPr>
      <w:r>
        <w:rPr>
          <w:rStyle w:val="s0"/>
        </w:rPr>
        <w:t>4.4.2.3 Для у</w:t>
      </w:r>
      <w:r>
        <w:rPr>
          <w:rStyle w:val="s0"/>
        </w:rPr>
        <w:t>меньшения уровня шума от работы системы горячего водоснабжения необходимо:</w:t>
      </w:r>
    </w:p>
    <w:p w:rsidR="00000000" w:rsidRDefault="00FE46DD">
      <w:pPr>
        <w:pStyle w:val="pj"/>
      </w:pPr>
      <w:r>
        <w:rPr>
          <w:rStyle w:val="s0"/>
        </w:rPr>
        <w:t>- устранять причины шумообразования (производить балансировку насосов, двигателей, закреплять клапаны и прокладки в арматуре и т. д.);</w:t>
      </w:r>
    </w:p>
    <w:p w:rsidR="00000000" w:rsidRDefault="00FE46DD">
      <w:pPr>
        <w:pStyle w:val="pj"/>
      </w:pPr>
      <w:r>
        <w:rPr>
          <w:rStyle w:val="s0"/>
        </w:rPr>
        <w:t>- выполнять звуко- и виброизоляцию трубопровод</w:t>
      </w:r>
      <w:r>
        <w:rPr>
          <w:rStyle w:val="s0"/>
        </w:rPr>
        <w:t>ов, насосных агрегатов, арматуры (путем установки прокладок, гибких вставок, амортизаторов) и помещений, в которых они установлены.</w:t>
      </w:r>
    </w:p>
    <w:p w:rsidR="00000000" w:rsidRDefault="00FE46DD">
      <w:pPr>
        <w:pStyle w:val="pj"/>
      </w:pPr>
      <w:r>
        <w:rPr>
          <w:rStyle w:val="s0"/>
        </w:rPr>
        <w:t>4.4.2.4 Теплообменники горячего водоснабжения в индивидуальном тепловом пункте должны быть укомплектованы контрольно-измерит</w:t>
      </w:r>
      <w:r>
        <w:rPr>
          <w:rStyle w:val="s0"/>
        </w:rPr>
        <w:t>ельными приборами и обязательно оборудованы регуляторами температуры для предотвращения повышения температуры подогреваемой воды.</w:t>
      </w:r>
    </w:p>
    <w:p w:rsidR="00000000" w:rsidRDefault="00FE46DD">
      <w:pPr>
        <w:pStyle w:val="pj"/>
      </w:pPr>
      <w:r>
        <w:rPr>
          <w:rStyle w:val="s0"/>
        </w:rPr>
        <w:t>Действие автоматических регуляторов температуры и давления следует проверять не реже 1 раза в месяц (в случае частого попадания в регуляторы посторонних предметов необходимо установить на подводящих трубопроводах фильтры).</w:t>
      </w:r>
    </w:p>
    <w:p w:rsidR="00000000" w:rsidRDefault="00FE46DD">
      <w:pPr>
        <w:pStyle w:val="pj"/>
      </w:pPr>
      <w:r>
        <w:rPr>
          <w:rStyle w:val="s0"/>
        </w:rPr>
        <w:t>4.4.2.5 Помещение водомерного узл</w:t>
      </w:r>
      <w:r>
        <w:rPr>
          <w:rStyle w:val="s0"/>
        </w:rPr>
        <w:t>а здания должно иметь освещение, параметры температурно-влажностного режима и приточно-вытяжную вентиляцию согласно проектной документации, поддерживаться в чистоте и быть доступным для осмотра и снятия показания водомера.</w:t>
      </w:r>
    </w:p>
    <w:p w:rsidR="00000000" w:rsidRDefault="00FE46DD">
      <w:pPr>
        <w:pStyle w:val="pji"/>
      </w:pPr>
      <w:r>
        <w:rPr>
          <w:rStyle w:val="s3"/>
        </w:rPr>
        <w:t>Свод правил дополнен пунктом 4.4.</w:t>
      </w:r>
      <w:r>
        <w:rPr>
          <w:rStyle w:val="s3"/>
        </w:rPr>
        <w:t xml:space="preserve">2.6 в соответствии с </w:t>
      </w:r>
      <w:hyperlink r:id="rId40" w:anchor="sub_id=4426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по инвестициям и развитию РК от 07.08.18 г. № 175-НҚ</w:t>
      </w:r>
    </w:p>
    <w:p w:rsidR="00000000" w:rsidRDefault="00FE46DD">
      <w:pPr>
        <w:pStyle w:val="pj"/>
      </w:pPr>
      <w:r>
        <w:t>4.4.2.6 От каждой зоны противопожарного водопровода должны быть выведены наружу здания патрубки с соединительными головками диаметром 80 мм с установкой в здании обратного клапана и задвижки, управляемой снаружи. Места размещения патрубков следует обознач</w:t>
      </w:r>
      <w:r>
        <w:t>ать светоуказателями и пиктограммами и располагать в месте, удобном для подъезда пожарных автонасосов.</w:t>
      </w:r>
    </w:p>
    <w:p w:rsidR="00000000" w:rsidRDefault="00FE46DD">
      <w:pPr>
        <w:pStyle w:val="a3"/>
      </w:pPr>
      <w:bookmarkStart w:id="22" w:name="SUB40403"/>
      <w:bookmarkEnd w:id="22"/>
      <w:r>
        <w:rPr>
          <w:b/>
          <w:bCs/>
        </w:rPr>
        <w:t>4.4.3</w:t>
      </w:r>
      <w:r>
        <w:t xml:space="preserve"> </w:t>
      </w:r>
      <w:r>
        <w:rPr>
          <w:b/>
          <w:bCs/>
        </w:rPr>
        <w:t>Электроснабжение и газоснабжение</w:t>
      </w:r>
    </w:p>
    <w:p w:rsidR="00000000" w:rsidRDefault="00FE46DD">
      <w:pPr>
        <w:pStyle w:val="pj"/>
      </w:pPr>
      <w:r>
        <w:rPr>
          <w:rStyle w:val="s0"/>
        </w:rPr>
        <w:t>4.4.3.1 При технико-экономическом обосновании, а также в соответствии со специальными требованиями ведомственных с</w:t>
      </w:r>
      <w:r>
        <w:rPr>
          <w:rStyle w:val="s0"/>
        </w:rPr>
        <w:t>троительных норм или задания на проектирование комплексы зданий, отдельные здания или помещения оборудуются устройствами местной (внутренней) телефонной связи, местными установками проводного вещания и телевидения, интернета, звукофикации, усиления и синхр</w:t>
      </w:r>
      <w:r>
        <w:rPr>
          <w:rStyle w:val="s0"/>
        </w:rPr>
        <w:t>онного перевода речи, структурированной кабельной сетью (СКС), установками сигнализации времени, пожарной и охранной сигнализации, системами оповещения о пожаре, устройствами сигнализации загазованности, задымления и затопления, системами автоматизации и д</w:t>
      </w:r>
      <w:r>
        <w:rPr>
          <w:rStyle w:val="s0"/>
        </w:rPr>
        <w:t>испетчеризации инженерного оборудования зданий и другими видами устройств, а также комплексной электрослаботочной сетью.</w:t>
      </w:r>
    </w:p>
    <w:p w:rsidR="00000000" w:rsidRDefault="00FE46DD">
      <w:pPr>
        <w:pStyle w:val="pj"/>
      </w:pPr>
      <w:r>
        <w:rPr>
          <w:rStyle w:val="s0"/>
        </w:rPr>
        <w:t>4.4.3.2 Электротехнические устройства общественных зданий следует проектировать в соответствии с требованиями СП РК 4.04-27.</w:t>
      </w:r>
    </w:p>
    <w:p w:rsidR="00000000" w:rsidRDefault="00FE46DD">
      <w:pPr>
        <w:pStyle w:val="pj"/>
      </w:pPr>
      <w:r>
        <w:rPr>
          <w:rStyle w:val="s0"/>
        </w:rPr>
        <w:t>4.4.3.3 Мо</w:t>
      </w:r>
      <w:r>
        <w:rPr>
          <w:rStyle w:val="s0"/>
        </w:rPr>
        <w:t>лниезащита общественных зданий должна быть выполнена с учетом наличия телевизионных антенн и трубостоек телефонной сети в соответствии с требованиями СП РК 2.04.36.</w:t>
      </w:r>
    </w:p>
    <w:p w:rsidR="00000000" w:rsidRDefault="00FE46DD">
      <w:pPr>
        <w:pStyle w:val="pj"/>
      </w:pPr>
      <w:r>
        <w:rPr>
          <w:rStyle w:val="s0"/>
        </w:rPr>
        <w:t>4.4.3.4 Газовые приборы общественных зданий, которые допускается газифицировать согласно но</w:t>
      </w:r>
      <w:r>
        <w:rPr>
          <w:rStyle w:val="s0"/>
        </w:rPr>
        <w:t>рмативным документам на соответствующие здания, следует предусматривать с отводом продуктов сгорания. Допускается предусматривать установку в этих зданиях не более двух бытовых газовых плит (без дымоходов), а также лабораторных горелок.</w:t>
      </w:r>
    </w:p>
    <w:p w:rsidR="00000000" w:rsidRDefault="00FE46DD">
      <w:pPr>
        <w:pStyle w:val="pj"/>
      </w:pPr>
      <w:r>
        <w:rPr>
          <w:rStyle w:val="s0"/>
        </w:rPr>
        <w:t>4.4.3.5 В кухнях, р</w:t>
      </w:r>
      <w:r>
        <w:rPr>
          <w:rStyle w:val="s0"/>
        </w:rPr>
        <w:t>асположенных непосредственно под помещениями, где возможно скопление людей (обеденные и торговые залы, фойе и т.п.), допускается установка одной бытовой газовой плиты в качестве оборудования, не рассчитанного на непрерывную многочасовую работу, и одного га</w:t>
      </w:r>
      <w:r>
        <w:rPr>
          <w:rStyle w:val="s0"/>
        </w:rPr>
        <w:t>зового водонагревателя или кипятильника. Установка баллонов в вышеуказанных помещениях не допускается.</w:t>
      </w:r>
    </w:p>
    <w:p w:rsidR="00000000" w:rsidRDefault="00FE46DD">
      <w:pPr>
        <w:pStyle w:val="pj"/>
      </w:pPr>
      <w:r>
        <w:rPr>
          <w:rStyle w:val="s0"/>
        </w:rPr>
        <w:t>4.4.3.6 Помещение, в котором предусматривается установка газового оборудования, должно иметь естественное освещение и постоянно действующую приточно-вытя</w:t>
      </w:r>
      <w:r>
        <w:rPr>
          <w:rStyle w:val="s0"/>
        </w:rPr>
        <w:t>жную вентиляцию с кратностью обмена воздуха, определяемой расчетом, но не менее трехкратного в рабочее время и однократного - в нерабочее время.</w:t>
      </w:r>
    </w:p>
    <w:p w:rsidR="00000000" w:rsidRDefault="00FE46DD">
      <w:pPr>
        <w:pStyle w:val="pj"/>
      </w:pPr>
      <w:r>
        <w:rPr>
          <w:rStyle w:val="s0"/>
        </w:rPr>
        <w:t>4.4.3.7 На предприятиях общественного питания отвод продуктов сгорания от группы газовых приборов, установленны</w:t>
      </w:r>
      <w:r>
        <w:rPr>
          <w:rStyle w:val="s0"/>
        </w:rPr>
        <w:t xml:space="preserve">х в непосредственной близости друг от друга, допускается производить под один зонт с последующим </w:t>
      </w:r>
      <w:r>
        <w:t>подключением в сборный дымоход, оборудованный вытяжным вентилятором.</w:t>
      </w:r>
    </w:p>
    <w:p w:rsidR="00000000" w:rsidRDefault="00FE46DD">
      <w:pPr>
        <w:pStyle w:val="a3"/>
      </w:pPr>
      <w:bookmarkStart w:id="23" w:name="SUB405"/>
      <w:bookmarkEnd w:id="23"/>
      <w:r>
        <w:rPr>
          <w:b/>
          <w:bCs/>
        </w:rPr>
        <w:t>4.5 Доступность для маломобильных посетителей</w:t>
      </w:r>
    </w:p>
    <w:p w:rsidR="00000000" w:rsidRDefault="00FE46DD">
      <w:pPr>
        <w:pStyle w:val="pj"/>
      </w:pPr>
      <w:r>
        <w:rPr>
          <w:rStyle w:val="s0"/>
        </w:rPr>
        <w:t>4.5.1 Общественные здания и сооружения следу</w:t>
      </w:r>
      <w:r>
        <w:rPr>
          <w:rStyle w:val="s0"/>
        </w:rPr>
        <w:t>ет проектировать в соответствии с требованиями СП РК 3.06-02.</w:t>
      </w:r>
    </w:p>
    <w:p w:rsidR="00000000" w:rsidRDefault="00FE46DD">
      <w:pPr>
        <w:pStyle w:val="pj"/>
      </w:pPr>
      <w:r>
        <w:rPr>
          <w:rStyle w:val="s0"/>
        </w:rPr>
        <w:t>На каждом этаже, доступном для маломобильных посетителей, следует предусматривать зоны отдыха на 2-3 места, в том числе и для инвалидов на креслах-колясках.</w:t>
      </w:r>
    </w:p>
    <w:p w:rsidR="00000000" w:rsidRDefault="00FE46DD">
      <w:pPr>
        <w:pStyle w:val="pj"/>
      </w:pPr>
      <w:r>
        <w:rPr>
          <w:rStyle w:val="s0"/>
        </w:rPr>
        <w:t>4.5.2 Ширина полосы движения коммуникационного прохода в чистоте, как в здании, так и на участке, должна быть при движении кресла-коляски в одном направлении не менее 1,5 м, а при встречном движении - не менее 1,8 м.</w:t>
      </w:r>
    </w:p>
    <w:p w:rsidR="00000000" w:rsidRDefault="00FE46DD">
      <w:pPr>
        <w:pStyle w:val="pj"/>
      </w:pPr>
      <w:r>
        <w:rPr>
          <w:rStyle w:val="s0"/>
        </w:rPr>
        <w:t>Ширина галерей, а также балконов и лодж</w:t>
      </w:r>
      <w:r>
        <w:rPr>
          <w:rStyle w:val="s0"/>
        </w:rPr>
        <w:t>ий (в санаториях, гостиницах и т. п.) должна быть не менее 1,5 м в свету.</w:t>
      </w:r>
    </w:p>
    <w:p w:rsidR="00000000" w:rsidRDefault="00FE46DD">
      <w:pPr>
        <w:pStyle w:val="pj"/>
      </w:pPr>
      <w:r>
        <w:rPr>
          <w:rStyle w:val="s0"/>
        </w:rPr>
        <w:t>Подходы к различному оборудованию и мебели, используемой маломобильными посетителями, должны иметь ширину не менее 0,9 м.</w:t>
      </w:r>
    </w:p>
    <w:p w:rsidR="00000000" w:rsidRDefault="00FE46DD">
      <w:pPr>
        <w:pStyle w:val="pj"/>
      </w:pPr>
      <w:r>
        <w:rPr>
          <w:rStyle w:val="s0"/>
        </w:rPr>
        <w:t>4.5.3 На путях движения маломобильных посетителей не допуска</w:t>
      </w:r>
      <w:r>
        <w:rPr>
          <w:rStyle w:val="s0"/>
        </w:rPr>
        <w:t>ется применять двери и калитки на качающихся петлях и двери-вертушки. Для полотна двери рекомендуется применять фиксаторы в положениях - «открыто» и «закрыто». Автоматические двери и двери с силовым приводом для закрывания следует применять с задержкой зак</w:t>
      </w:r>
      <w:r>
        <w:rPr>
          <w:rStyle w:val="s0"/>
        </w:rPr>
        <w:t>рывания не менее 5 секунд.</w:t>
      </w:r>
    </w:p>
    <w:p w:rsidR="00000000" w:rsidRDefault="00FE46DD">
      <w:pPr>
        <w:pStyle w:val="pj"/>
      </w:pPr>
      <w:r>
        <w:rPr>
          <w:rStyle w:val="s0"/>
        </w:rPr>
        <w:t>4.5.4 При наличии нескольких идентичных мест (приборов, устройств и т. п.) обслуживания посетителей 5% из общего числа, но не менее одного, должны быть запроектированы так, чтобы инвалид мог воспользоваться ими.</w:t>
      </w:r>
    </w:p>
    <w:p w:rsidR="00000000" w:rsidRDefault="00FE46DD">
      <w:pPr>
        <w:pStyle w:val="pj"/>
      </w:pPr>
      <w:r>
        <w:rPr>
          <w:rStyle w:val="s0"/>
        </w:rPr>
        <w:t>4.5.5 Около столо</w:t>
      </w:r>
      <w:r>
        <w:rPr>
          <w:rStyle w:val="s0"/>
        </w:rPr>
        <w:t>в, прилавков и других мест обслуживания, у настенных приборов, аппаратов и устройств, которыми пользуются маломобильные посетители, следует предусматривать свободное пространство размерами в плане не менее 0,9 м × 1,5 м.</w:t>
      </w:r>
    </w:p>
    <w:p w:rsidR="00000000" w:rsidRDefault="00FE46DD">
      <w:pPr>
        <w:pStyle w:val="pj"/>
      </w:pPr>
      <w:r>
        <w:rPr>
          <w:rStyle w:val="s0"/>
        </w:rPr>
        <w:t>4.5.6 При проектировании интерьеров</w:t>
      </w:r>
      <w:r>
        <w:rPr>
          <w:rStyle w:val="s0"/>
        </w:rPr>
        <w:t>, подборе и расстановке технологического и другого оборудования, приборов и устройств, следует исходить из того, что зона досягаемости для посетителя в кресле-коляске должна находиться в пределах:</w:t>
      </w:r>
    </w:p>
    <w:p w:rsidR="00000000" w:rsidRDefault="00FE46DD">
      <w:pPr>
        <w:pStyle w:val="pj"/>
      </w:pPr>
      <w:r>
        <w:rPr>
          <w:rStyle w:val="s0"/>
        </w:rPr>
        <w:t>- при расположении сбоку от посетителя - не выше 1,4 м и не</w:t>
      </w:r>
      <w:r>
        <w:rPr>
          <w:rStyle w:val="s0"/>
        </w:rPr>
        <w:t xml:space="preserve"> ниже 0,3 м от пола;</w:t>
      </w:r>
    </w:p>
    <w:p w:rsidR="00000000" w:rsidRDefault="00FE46DD">
      <w:pPr>
        <w:pStyle w:val="pj"/>
      </w:pPr>
      <w:r>
        <w:rPr>
          <w:rStyle w:val="s0"/>
        </w:rPr>
        <w:t>- при фронтальном подходе - не выше 1,2 м и не ниже 0,4 м от пола.</w:t>
      </w:r>
    </w:p>
    <w:p w:rsidR="00000000" w:rsidRDefault="00FE46DD">
      <w:pPr>
        <w:pStyle w:val="pj"/>
      </w:pPr>
      <w:r>
        <w:rPr>
          <w:rStyle w:val="s0"/>
        </w:rPr>
        <w:t>Поверхность столов индивидуального пользования и других мест обслуживания, используемых посетителями на креслах-колясках, должна находиться на высоте не более 0,8 м над</w:t>
      </w:r>
      <w:r>
        <w:rPr>
          <w:rStyle w:val="s0"/>
        </w:rPr>
        <w:t xml:space="preserve"> уровнем пола.</w:t>
      </w:r>
    </w:p>
    <w:p w:rsidR="00000000" w:rsidRDefault="00FE46DD">
      <w:pPr>
        <w:pStyle w:val="pj"/>
      </w:pPr>
      <w:r>
        <w:rPr>
          <w:rStyle w:val="s0"/>
        </w:rPr>
        <w:t>4.5.7 В раковинах рекомендуется применение водопроводных кранов рычажного или нажимного действия, а при возможности - управляемых электронными системами.</w:t>
      </w:r>
    </w:p>
    <w:p w:rsidR="00000000" w:rsidRDefault="00FE46DD">
      <w:pPr>
        <w:pStyle w:val="pj"/>
      </w:pPr>
      <w:r>
        <w:rPr>
          <w:rStyle w:val="s0"/>
        </w:rPr>
        <w:t>Управление спуском воды в унитазе рекомендуется располагать на боковой стене кабины.</w:t>
      </w:r>
    </w:p>
    <w:p w:rsidR="00000000" w:rsidRDefault="00FE46DD">
      <w:pPr>
        <w:pStyle w:val="pj"/>
      </w:pPr>
      <w:r>
        <w:rPr>
          <w:rStyle w:val="s0"/>
        </w:rPr>
        <w:t>4.</w:t>
      </w:r>
      <w:r>
        <w:rPr>
          <w:rStyle w:val="s0"/>
        </w:rPr>
        <w:t>5.8 В аудиториях, зрительных и лекционных залах вместимостью более 50 человек, оборудованных фиксированными сидячими местами, необходимо предусматривать не менее 4% кресел с вмонтированными системами индивидуального прослушивания.</w:t>
      </w:r>
    </w:p>
    <w:p w:rsidR="00000000" w:rsidRDefault="00FE46DD">
      <w:pPr>
        <w:pStyle w:val="pj"/>
      </w:pPr>
      <w:r>
        <w:rPr>
          <w:rStyle w:val="s0"/>
        </w:rPr>
        <w:t>Допускается применять в з</w:t>
      </w:r>
      <w:r>
        <w:rPr>
          <w:rStyle w:val="s0"/>
        </w:rPr>
        <w:t>алах индукционный контур или другие инженерные системы индивидуальных беспроводных устройств. Эти места следует располагать в зоне хорошей видимости сцены и сурдопереводчика.</w:t>
      </w:r>
    </w:p>
    <w:p w:rsidR="00000000" w:rsidRDefault="00FE46DD">
      <w:pPr>
        <w:pStyle w:val="pj"/>
      </w:pPr>
      <w:r>
        <w:rPr>
          <w:rStyle w:val="s0"/>
        </w:rPr>
        <w:t>4.5.9 Норму освещенности мест и коммуникаций, посещаемых маломобильными посетител</w:t>
      </w:r>
      <w:r>
        <w:rPr>
          <w:rStyle w:val="s0"/>
        </w:rPr>
        <w:t>ями, следует повышать на одну ступень в помещениях, где они могут находиться.</w:t>
      </w:r>
    </w:p>
    <w:p w:rsidR="00000000" w:rsidRDefault="00FE46DD">
      <w:pPr>
        <w:pStyle w:val="pj"/>
      </w:pPr>
      <w:r>
        <w:rPr>
          <w:rStyle w:val="s0"/>
        </w:rPr>
        <w:t>Перепад освещенности между соседними помещениями, зонами не должен быть больше, чем 1:4.</w:t>
      </w:r>
    </w:p>
    <w:p w:rsidR="00000000" w:rsidRDefault="00FE46DD">
      <w:pPr>
        <w:pStyle w:val="pj"/>
      </w:pPr>
      <w:r>
        <w:rPr>
          <w:rStyle w:val="s0"/>
        </w:rPr>
        <w:t>4.5.10 Световые сигналы в виде светящихся знаков должны включаться одновременно со звуков</w:t>
      </w:r>
      <w:r>
        <w:rPr>
          <w:rStyle w:val="s0"/>
        </w:rPr>
        <w:t>ыми сигналами. Частота мерцания световых сигналов должна быть ниже 5 Гц.</w:t>
      </w:r>
    </w:p>
    <w:p w:rsidR="00000000" w:rsidRDefault="00FE46DD">
      <w:pPr>
        <w:pStyle w:val="pj"/>
      </w:pPr>
      <w:r>
        <w:rPr>
          <w:rStyle w:val="s0"/>
        </w:rPr>
        <w:t>4.5.11 Участки пола на расстоянии 0,6 м до входа на лестницы, пандусы и до поворота коммуникационных путей, а также перед дверными проемами должны иметь поверхность с выраженным рифле</w:t>
      </w:r>
      <w:r>
        <w:rPr>
          <w:rStyle w:val="s0"/>
        </w:rPr>
        <w:t xml:space="preserve">нием и контрастной окраской, допускается </w:t>
      </w:r>
      <w:r>
        <w:t>предусматривать световые маячки.</w:t>
      </w:r>
    </w:p>
    <w:p w:rsidR="00000000" w:rsidRDefault="00FE46DD">
      <w:pPr>
        <w:pStyle w:val="a3"/>
      </w:pPr>
      <w:bookmarkStart w:id="24" w:name="SUB406"/>
      <w:bookmarkEnd w:id="24"/>
      <w:r>
        <w:rPr>
          <w:b/>
          <w:bCs/>
        </w:rPr>
        <w:t>4.6 Обеспечение безопасности</w:t>
      </w:r>
    </w:p>
    <w:p w:rsidR="00000000" w:rsidRDefault="00FE46DD">
      <w:pPr>
        <w:pStyle w:val="pj"/>
      </w:pPr>
      <w:r>
        <w:rPr>
          <w:rStyle w:val="s0"/>
        </w:rPr>
        <w:t xml:space="preserve">4.6.1 Конструктивные элементы зданий, а также устройства, размещаемые в габаритах путей движения, на стенах и других вертикальных поверхностях на высоте </w:t>
      </w:r>
      <w:r>
        <w:rPr>
          <w:rStyle w:val="s0"/>
        </w:rPr>
        <w:t>от 0,7 м до - внутри здания - 2 м от уровня пола; вне здания - 2,1 м от уровня пешеходного пути, не должны выступать более чем на 0,1 м. При размещении устройств, указателей на отдельно стоящей опоре, они не должны выступать более чем на 0,3 м.</w:t>
      </w:r>
    </w:p>
    <w:p w:rsidR="00000000" w:rsidRDefault="00FE46DD">
      <w:pPr>
        <w:pStyle w:val="pj"/>
      </w:pPr>
      <w:r>
        <w:rPr>
          <w:rStyle w:val="s0"/>
        </w:rPr>
        <w:t xml:space="preserve">Под маршем </w:t>
      </w:r>
      <w:r>
        <w:rPr>
          <w:rStyle w:val="s0"/>
        </w:rPr>
        <w:t>открытой лестницы и другими выступающими элементами здания, имеющими высоту менее 1,9 м, следует устанавливать предупредительные барьеры, ограждения и т. п.</w:t>
      </w:r>
    </w:p>
    <w:p w:rsidR="00000000" w:rsidRDefault="00FE46DD">
      <w:pPr>
        <w:pStyle w:val="pj"/>
      </w:pPr>
      <w:r>
        <w:rPr>
          <w:rStyle w:val="s0"/>
        </w:rPr>
        <w:t>4.6.2 Прозрачные ограждения и двери следует выполнять из ударопрочного материала. Нижнюю часть двер</w:t>
      </w:r>
      <w:r>
        <w:rPr>
          <w:rStyle w:val="s0"/>
        </w:rPr>
        <w:t>и на высоту 0,3 м следует защищать противоударной полосой.</w:t>
      </w:r>
    </w:p>
    <w:p w:rsidR="00000000" w:rsidRDefault="00FE46DD">
      <w:pPr>
        <w:pStyle w:val="pj"/>
      </w:pPr>
      <w:r>
        <w:rPr>
          <w:rStyle w:val="s0"/>
        </w:rPr>
        <w:t>На поверхностях прозрачных ограждений и дверей следует наносить контрастную маркировку, низ которой должен быть на уровне 1,5 м от плоскости пола.</w:t>
      </w:r>
    </w:p>
    <w:p w:rsidR="00000000" w:rsidRDefault="00FE46DD">
      <w:pPr>
        <w:pStyle w:val="pj"/>
      </w:pPr>
      <w:r>
        <w:rPr>
          <w:rStyle w:val="s0"/>
        </w:rPr>
        <w:t xml:space="preserve">4.6.3 Вдоль обеих сторон всех лестниц и пандусов, </w:t>
      </w:r>
      <w:r>
        <w:rPr>
          <w:rStyle w:val="s0"/>
        </w:rPr>
        <w:t>а также у всех перепадов высот более 0,45 м должны устанавливаться ограждения с поручнями. Поручни перил у пандусов следует, как правило, располагать на высоте от 0,7 м до 0,9 м, а у лестниц на ориентировочной высоте - 0,9 м.</w:t>
      </w:r>
    </w:p>
    <w:p w:rsidR="00000000" w:rsidRDefault="00FE46DD">
      <w:pPr>
        <w:pStyle w:val="pj"/>
      </w:pPr>
      <w:r>
        <w:rPr>
          <w:rStyle w:val="s0"/>
        </w:rPr>
        <w:t>4.6.4 Поручень перил с внутрен</w:t>
      </w:r>
      <w:r>
        <w:rPr>
          <w:rStyle w:val="s0"/>
        </w:rPr>
        <w:t>ней стороны лестницы должен быть непрерывным по всей высоте. Поручень с каждой стороны марша или наклонной части пандуса должен быть длиннее их, как минимум, на 0,3 м.</w:t>
      </w:r>
    </w:p>
    <w:p w:rsidR="00000000" w:rsidRDefault="00FE46DD">
      <w:pPr>
        <w:pStyle w:val="pj"/>
      </w:pPr>
      <w:r>
        <w:rPr>
          <w:rStyle w:val="s0"/>
        </w:rPr>
        <w:t>4.6.5 По краям ширины маршей, вдоль кромки пандуса и перепада высот горизонтальной повер</w:t>
      </w:r>
      <w:r>
        <w:rPr>
          <w:rStyle w:val="s0"/>
        </w:rPr>
        <w:t>хности более, чем на 0,45 м должны быть предусмотрены бортики высотой не менее 0,05 м для предотвращения соскальзывания ноги, трости, костыля или коляски.</w:t>
      </w:r>
    </w:p>
    <w:p w:rsidR="00000000" w:rsidRDefault="00FE46DD">
      <w:pPr>
        <w:pStyle w:val="pj"/>
      </w:pPr>
      <w:r>
        <w:rPr>
          <w:rStyle w:val="s0"/>
        </w:rPr>
        <w:t>4.6.6 Расчетное число людей (сотрудников и посетителей, в том числе маломобильных) в помещениях, выхо</w:t>
      </w:r>
      <w:r>
        <w:rPr>
          <w:rStyle w:val="s0"/>
        </w:rPr>
        <w:t>дящих в тупиковый коридор, не должно превышать 30 человек.</w:t>
      </w:r>
    </w:p>
    <w:p w:rsidR="00000000" w:rsidRDefault="00FE46DD">
      <w:pPr>
        <w:pStyle w:val="pj"/>
      </w:pPr>
      <w:r>
        <w:rPr>
          <w:rStyle w:val="s0"/>
        </w:rPr>
        <w:t>4.6.7 Высота ограждений балконов, наружных галерей террас и в других местах опасных перепадов высот должна быть не менее 0,9 м.</w:t>
      </w:r>
    </w:p>
    <w:p w:rsidR="00000000" w:rsidRDefault="00FE46DD">
      <w:pPr>
        <w:pStyle w:val="pj"/>
      </w:pPr>
      <w:r>
        <w:rPr>
          <w:rStyle w:val="s0"/>
        </w:rPr>
        <w:t>4.6.8 Высота поручней ограждений, лестничных маршей и площадок следует принимать не менее 0,9 м. Ограждения должны быть непрерывными, оборудованы поручнями и рассчитаны на восприятие нагрузок не менее 0,3 кН/м.</w:t>
      </w:r>
    </w:p>
    <w:p w:rsidR="00000000" w:rsidRDefault="00FE46DD">
      <w:pPr>
        <w:pStyle w:val="pj"/>
      </w:pPr>
      <w:r>
        <w:rPr>
          <w:rStyle w:val="s0"/>
        </w:rPr>
        <w:t>Ограждение на кровле здания и выходы на кровл</w:t>
      </w:r>
      <w:r>
        <w:rPr>
          <w:rStyle w:val="s0"/>
        </w:rPr>
        <w:t>ю проектировать в соответствии с требованиями действующих нормативных документов по пожарной безопасности.</w:t>
      </w:r>
    </w:p>
    <w:p w:rsidR="00000000" w:rsidRDefault="00FE46DD">
      <w:pPr>
        <w:pStyle w:val="pj"/>
      </w:pPr>
      <w:r>
        <w:rPr>
          <w:rStyle w:val="s0"/>
        </w:rPr>
        <w:t>4.6.9 Для обеспечения безопасности при эксплуатации инженерных систем следует соблюдать следующие правила:</w:t>
      </w:r>
    </w:p>
    <w:p w:rsidR="00000000" w:rsidRDefault="00FE46DD">
      <w:pPr>
        <w:pStyle w:val="pj"/>
      </w:pPr>
      <w:r>
        <w:rPr>
          <w:rStyle w:val="s0"/>
        </w:rPr>
        <w:t>- температура поверхности доступных частей</w:t>
      </w:r>
      <w:r>
        <w:rPr>
          <w:rStyle w:val="s0"/>
        </w:rPr>
        <w:t xml:space="preserve"> отопительных приборов и трубопроводов систем отопления не должна превышать максимально допустимую в СП РК 4.02-07;</w:t>
      </w:r>
    </w:p>
    <w:p w:rsidR="00000000" w:rsidRDefault="00FE46DD">
      <w:pPr>
        <w:pStyle w:val="pj"/>
      </w:pPr>
      <w:r>
        <w:rPr>
          <w:rStyle w:val="s0"/>
        </w:rPr>
        <w:t>- для отопительных приборов и трубопроводов с температурой поверхности доступных частей выше 75°С в детских дошкольных помещениях, лестничны</w:t>
      </w:r>
      <w:r>
        <w:rPr>
          <w:rStyle w:val="s0"/>
        </w:rPr>
        <w:t>х клетках и вестибюлях детских дошкольных учреждений следует предусматривать защитные ограждения или тепловую изоляцию трубопроводов;</w:t>
      </w:r>
    </w:p>
    <w:p w:rsidR="00000000" w:rsidRDefault="00FE46DD">
      <w:pPr>
        <w:pStyle w:val="pj"/>
      </w:pPr>
      <w:r>
        <w:rPr>
          <w:rStyle w:val="s0"/>
        </w:rPr>
        <w:t>- температура поверхности тепловой изоляции не должна превышать 40°С.</w:t>
      </w:r>
    </w:p>
    <w:p w:rsidR="00000000" w:rsidRDefault="00FE46DD">
      <w:pPr>
        <w:pStyle w:val="pj"/>
      </w:pPr>
      <w:r>
        <w:rPr>
          <w:rStyle w:val="s0"/>
        </w:rPr>
        <w:t>4.6.10 При высоте здания от уровня земли до перелома</w:t>
      </w:r>
      <w:r>
        <w:rPr>
          <w:rStyle w:val="s0"/>
        </w:rPr>
        <w:t xml:space="preserve"> поверхности ломаной мансардной крыши 10 м и более следует предусматривать ограждения со снегозадерживающими устройствами высотой не менее 0,15 м.</w:t>
      </w:r>
    </w:p>
    <w:p w:rsidR="00000000" w:rsidRDefault="00FE46DD">
      <w:pPr>
        <w:pStyle w:val="pj"/>
      </w:pPr>
      <w:r>
        <w:rPr>
          <w:rStyle w:val="s0"/>
        </w:rPr>
        <w:t>В зданиях высотой 9 этажей и более для безопасного ремонта и чистки фасадов следует предусматривать возможнос</w:t>
      </w:r>
      <w:r>
        <w:rPr>
          <w:rStyle w:val="s0"/>
        </w:rPr>
        <w:t>ть крепления строительных люлек с электроприводом.</w:t>
      </w:r>
    </w:p>
    <w:p w:rsidR="00000000" w:rsidRDefault="00FE46DD">
      <w:pPr>
        <w:pStyle w:val="pj"/>
      </w:pPr>
      <w:r>
        <w:rPr>
          <w:rStyle w:val="s0"/>
        </w:rPr>
        <w:t>4.6.11 В пределах границ земельного участка перед местом доступа посетителей на объект, где согласно заданию на проектирование возможно нахождение людей числом более 50, проектное решение должно обеспечива</w:t>
      </w:r>
      <w:r>
        <w:rPr>
          <w:rStyle w:val="s0"/>
        </w:rPr>
        <w:t>ть возможность мониторинга указанного места доступа на предмет обнаружения оружия, взрывчатки и боеприпасов при помощи охранно-телевизионной системы и системы охранного освещения.</w:t>
      </w:r>
    </w:p>
    <w:p w:rsidR="00000000" w:rsidRDefault="00FE46DD">
      <w:pPr>
        <w:pStyle w:val="pji"/>
      </w:pPr>
      <w:r>
        <w:rPr>
          <w:rStyle w:val="s3"/>
        </w:rPr>
        <w:t xml:space="preserve">Раздел дополнен пунктом 4.6.12 в соответствии с </w:t>
      </w:r>
      <w:hyperlink r:id="rId41" w:anchor="sub_id=2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10.01.20 г. № 7-нқ; </w:t>
      </w:r>
      <w:hyperlink r:id="rId42" w:anchor="sub_id=202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промышленности и строительства РК от 29.05.25 г. № 81-НҚ (</w:t>
      </w:r>
      <w:hyperlink r:id="rId43" w:anchor="sub_id=4061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j"/>
      </w:pPr>
      <w:r>
        <w:t>4.6.12 В целях предотвращения травматизма и возможности выпадения детей, оконные блоки должны быть укомплектованы замками и (или) механизмами безопасности.</w:t>
      </w:r>
    </w:p>
    <w:p w:rsidR="00000000" w:rsidRDefault="00FE46DD">
      <w:pPr>
        <w:pStyle w:val="a3"/>
      </w:pPr>
      <w:bookmarkStart w:id="25" w:name="SUB407"/>
      <w:bookmarkEnd w:id="25"/>
      <w:r>
        <w:rPr>
          <w:b/>
          <w:bCs/>
        </w:rPr>
        <w:t>4.7 Конструктивные решения</w:t>
      </w:r>
    </w:p>
    <w:p w:rsidR="00000000" w:rsidRDefault="00FE46DD">
      <w:pPr>
        <w:pStyle w:val="pj"/>
      </w:pPr>
      <w:r>
        <w:rPr>
          <w:rStyle w:val="s0"/>
        </w:rPr>
        <w:t>4.7.1 При проектировании здан</w:t>
      </w:r>
      <w:r>
        <w:rPr>
          <w:rStyle w:val="s0"/>
        </w:rPr>
        <w:t>ий и сооружений следует применять такие конструктивные решения, которые в максимальной степени отвечали бы требованиям экономичности и индустриализации строительства. При этом должны быть учтены:</w:t>
      </w:r>
    </w:p>
    <w:p w:rsidR="00000000" w:rsidRDefault="00FE46DD">
      <w:pPr>
        <w:pStyle w:val="pj"/>
      </w:pPr>
      <w:r>
        <w:rPr>
          <w:rStyle w:val="s0"/>
        </w:rPr>
        <w:t>- местные условия строительства;</w:t>
      </w:r>
    </w:p>
    <w:p w:rsidR="00000000" w:rsidRDefault="00FE46DD">
      <w:pPr>
        <w:pStyle w:val="pj"/>
      </w:pPr>
      <w:r>
        <w:rPr>
          <w:rStyle w:val="s0"/>
        </w:rPr>
        <w:t>- климатические;</w:t>
      </w:r>
    </w:p>
    <w:p w:rsidR="00000000" w:rsidRDefault="00FE46DD">
      <w:pPr>
        <w:pStyle w:val="pj"/>
      </w:pPr>
      <w:r>
        <w:rPr>
          <w:rStyle w:val="s0"/>
        </w:rPr>
        <w:t>- инженерн</w:t>
      </w:r>
      <w:r>
        <w:rPr>
          <w:rStyle w:val="s0"/>
        </w:rPr>
        <w:t>о-геологические;</w:t>
      </w:r>
    </w:p>
    <w:p w:rsidR="00000000" w:rsidRDefault="00FE46DD">
      <w:pPr>
        <w:pStyle w:val="pj"/>
      </w:pPr>
      <w:r>
        <w:rPr>
          <w:rStyle w:val="s0"/>
        </w:rPr>
        <w:t>- сейсмические, экологические.</w:t>
      </w:r>
    </w:p>
    <w:p w:rsidR="00000000" w:rsidRDefault="00FE46DD">
      <w:pPr>
        <w:pStyle w:val="pj"/>
      </w:pPr>
      <w:r>
        <w:rPr>
          <w:rStyle w:val="s0"/>
        </w:rPr>
        <w:t>4.7.2 Конструктивные решения одно- или многоэтажных зданий, как правило, принимаются в виде каркасных или бескаркасных схем. Они должны обеспечивать пространственную устойчивость (жесткость) системы при любых</w:t>
      </w:r>
      <w:r>
        <w:rPr>
          <w:rStyle w:val="s0"/>
        </w:rPr>
        <w:t xml:space="preserve"> воздействиях.</w:t>
      </w:r>
    </w:p>
    <w:p w:rsidR="00000000" w:rsidRDefault="00FE46DD">
      <w:pPr>
        <w:pStyle w:val="pj"/>
      </w:pPr>
      <w:r>
        <w:rPr>
          <w:rStyle w:val="s0"/>
        </w:rPr>
        <w:t>4.7.3 При определении уровня надежности для определенной несущей конструкции допускается провести как классификацию элементов несущей конструкции, так и классификацию несущей конструкции в целом.</w:t>
      </w:r>
    </w:p>
    <w:p w:rsidR="00000000" w:rsidRDefault="00FE46DD">
      <w:pPr>
        <w:pStyle w:val="pj"/>
      </w:pPr>
      <w:r>
        <w:rPr>
          <w:rStyle w:val="s0"/>
        </w:rPr>
        <w:t>4.7.4 Расчет конструкций на прочность, устойч</w:t>
      </w:r>
      <w:r>
        <w:rPr>
          <w:rStyle w:val="s0"/>
        </w:rPr>
        <w:t>ивость здания производится в соответствии с требованиями действующих нормативно-технических документов по обеспечению механической безопасности.</w:t>
      </w:r>
    </w:p>
    <w:p w:rsidR="00000000" w:rsidRDefault="00FE46DD">
      <w:pPr>
        <w:pStyle w:val="pj"/>
      </w:pPr>
      <w:r>
        <w:rPr>
          <w:rStyle w:val="s0"/>
        </w:rPr>
        <w:t>Рекомендации по защите от прогрессирующего обрушения приведены в приложении М.</w:t>
      </w:r>
    </w:p>
    <w:p w:rsidR="00000000" w:rsidRDefault="00FE46DD">
      <w:pPr>
        <w:pStyle w:val="pj"/>
      </w:pPr>
      <w:r>
        <w:rPr>
          <w:rStyle w:val="s0"/>
        </w:rPr>
        <w:t>4.7.5 При расчете конструкций зд</w:t>
      </w:r>
      <w:r>
        <w:rPr>
          <w:rStyle w:val="s0"/>
        </w:rPr>
        <w:t>аний на подрабатываемых территориях, на просадочных грунтах, в сейсмических районах, а также других сложных геологических условиях следует учитывать дополнительно требования СП РК 5.01-27, СП РК 2.03-03, а также действующих нормативных документов по проект</w:t>
      </w:r>
      <w:r>
        <w:rPr>
          <w:rStyle w:val="s0"/>
        </w:rPr>
        <w:t>ированию в сейсмических районах.</w:t>
      </w:r>
    </w:p>
    <w:p w:rsidR="00000000" w:rsidRDefault="00FE46DD">
      <w:pPr>
        <w:pStyle w:val="pj"/>
      </w:pPr>
      <w:r>
        <w:rPr>
          <w:rStyle w:val="s0"/>
        </w:rPr>
        <w:t>4.7.6 Соответствие основополагающим требованиям обеспечивается посредством:</w:t>
      </w:r>
    </w:p>
    <w:p w:rsidR="00000000" w:rsidRDefault="00FE46DD">
      <w:pPr>
        <w:pStyle w:val="pj"/>
      </w:pPr>
      <w:r>
        <w:rPr>
          <w:rStyle w:val="s0"/>
        </w:rPr>
        <w:t>- применения качественных строительных материалов;</w:t>
      </w:r>
    </w:p>
    <w:p w:rsidR="00000000" w:rsidRDefault="00FE46DD">
      <w:pPr>
        <w:pStyle w:val="pj"/>
      </w:pPr>
      <w:r>
        <w:rPr>
          <w:rStyle w:val="s0"/>
        </w:rPr>
        <w:t>- проектирования и расчета, а также соответствующего строительного исполнения;</w:t>
      </w:r>
    </w:p>
    <w:p w:rsidR="00000000" w:rsidRDefault="00FE46DD">
      <w:pPr>
        <w:pStyle w:val="pj"/>
      </w:pPr>
      <w:r>
        <w:rPr>
          <w:rStyle w:val="s0"/>
        </w:rPr>
        <w:t>- проведения конт</w:t>
      </w:r>
      <w:r>
        <w:rPr>
          <w:rStyle w:val="s0"/>
        </w:rPr>
        <w:t>роля на этапах проектирования, изготовления, строительства и эксплуатации согласно особенностям проекта.</w:t>
      </w:r>
    </w:p>
    <w:p w:rsidR="00000000" w:rsidRDefault="00FE46DD">
      <w:pPr>
        <w:pStyle w:val="pj"/>
      </w:pPr>
      <w:r>
        <w:rPr>
          <w:rStyle w:val="s0"/>
        </w:rPr>
        <w:t>4.7.7 При расчете здания высотой более 40 м на ветровую нагрузку, кроме условий прочности и устойчивости здания и его отдельных конструктивных элементо</w:t>
      </w:r>
      <w:r>
        <w:rPr>
          <w:rStyle w:val="s0"/>
        </w:rPr>
        <w:t xml:space="preserve">в, должны быть обеспечены ограничения на параметры колебаний перекрытий верхних этажей, обусловленные требованиями комфортности проживания. Ветровая нагрузка на рассматриваемые здания в разные периоды их возведения должна определяться по расчетным схемам, </w:t>
      </w:r>
      <w:r>
        <w:rPr>
          <w:rStyle w:val="s0"/>
        </w:rPr>
        <w:t>соответствующим этапам его строительства, при этом допускается снижение расчетных ветровых нагрузок на несущие конструкции на 20%, на ограждающие конструкции - на 30%.</w:t>
      </w:r>
    </w:p>
    <w:p w:rsidR="00000000" w:rsidRDefault="00FE46DD">
      <w:pPr>
        <w:pStyle w:val="pj"/>
      </w:pPr>
      <w:r>
        <w:rPr>
          <w:rStyle w:val="s0"/>
        </w:rPr>
        <w:t>4.7.8 В случае возникновения при проведении реконструкции дополнительных нагрузок и возд</w:t>
      </w:r>
      <w:r>
        <w:rPr>
          <w:rStyle w:val="s0"/>
        </w:rPr>
        <w:t>ействий на остающуюся часть жилого здания его несущие и ограждающие конструкции, а также грунты основания должны быть проверены на эти нагрузки и воздействия в соответствии с действующими документами вне зависимости от физического износа конструкций.</w:t>
      </w:r>
    </w:p>
    <w:p w:rsidR="00000000" w:rsidRDefault="00FE46DD">
      <w:pPr>
        <w:pStyle w:val="pj"/>
      </w:pPr>
      <w:r>
        <w:rPr>
          <w:rStyle w:val="s0"/>
        </w:rPr>
        <w:t>При э</w:t>
      </w:r>
      <w:r>
        <w:rPr>
          <w:rStyle w:val="s0"/>
        </w:rPr>
        <w:t>том следует учитывать фактическую несущую способность грунтов основания в результате их изменения в период эксплуатации, а также повышение со временем прочности бетона в бетонных и железобетонных конструкциях.</w:t>
      </w:r>
    </w:p>
    <w:p w:rsidR="00000000" w:rsidRDefault="00FE46DD">
      <w:pPr>
        <w:pStyle w:val="pj"/>
      </w:pPr>
      <w:r>
        <w:rPr>
          <w:rStyle w:val="s0"/>
        </w:rPr>
        <w:t xml:space="preserve">4.7.9 При реконструкции многофункционального здания следует учитывать изменения в его конструктивной схеме, возникающие в процессе эксплуатации (в том числе появление новых проемов, дополнительных к первоначальному </w:t>
      </w:r>
      <w:r>
        <w:t>проектному решению, а также влияние прове</w:t>
      </w:r>
      <w:r>
        <w:t>денного ремонта конструкций или их усиления).</w:t>
      </w:r>
    </w:p>
    <w:p w:rsidR="00000000" w:rsidRDefault="00FE46DD">
      <w:pPr>
        <w:pStyle w:val="a3"/>
      </w:pPr>
      <w:bookmarkStart w:id="26" w:name="SUB408"/>
      <w:bookmarkEnd w:id="26"/>
      <w:r>
        <w:rPr>
          <w:b/>
          <w:bCs/>
        </w:rPr>
        <w:t>4.8 Охрана окружающей среды</w:t>
      </w:r>
    </w:p>
    <w:p w:rsidR="00000000" w:rsidRDefault="00FE46DD">
      <w:pPr>
        <w:pStyle w:val="pj"/>
      </w:pPr>
      <w:r>
        <w:rPr>
          <w:rStyle w:val="s0"/>
        </w:rPr>
        <w:t>4.8.1 При проектировании общественных зданий, строений, сооружений должны учитываться нормативы допустимой антропогенной нагрузки на окружающую среду, предусматриваться мероприятия п</w:t>
      </w:r>
      <w:r>
        <w:rPr>
          <w:rStyle w:val="s0"/>
        </w:rPr>
        <w:t xml:space="preserve">о предупреждению и устранению загрязнения окружающей среды, а также способы размещения отходов производства и потребления, применяться ресурсосберегающие, малоотходные, безотходные и иные наилучшие существующие технологии, способствующие охране окружающей </w:t>
      </w:r>
      <w:r>
        <w:rPr>
          <w:rStyle w:val="s0"/>
        </w:rPr>
        <w:t>и восстановлению природной среды.</w:t>
      </w:r>
    </w:p>
    <w:p w:rsidR="00000000" w:rsidRDefault="00FE46DD">
      <w:pPr>
        <w:pStyle w:val="pj"/>
      </w:pPr>
      <w:r>
        <w:rPr>
          <w:rStyle w:val="s0"/>
        </w:rPr>
        <w:t>4.8.2 Также необходимо выполнять мероприятия по охране окружающей среды при строительных работах. Необходимо учитывать основные источники загрязнений при строительных работах:</w:t>
      </w:r>
    </w:p>
    <w:p w:rsidR="00000000" w:rsidRDefault="00FE46DD">
      <w:pPr>
        <w:pStyle w:val="pj"/>
      </w:pPr>
      <w:r>
        <w:rPr>
          <w:rStyle w:val="s0"/>
        </w:rPr>
        <w:t>- буровзрывные;</w:t>
      </w:r>
    </w:p>
    <w:p w:rsidR="00000000" w:rsidRDefault="00FE46DD">
      <w:pPr>
        <w:pStyle w:val="pj"/>
      </w:pPr>
      <w:r>
        <w:rPr>
          <w:rStyle w:val="s0"/>
        </w:rPr>
        <w:t>- устройство котлованов и тран</w:t>
      </w:r>
      <w:r>
        <w:rPr>
          <w:rStyle w:val="s0"/>
        </w:rPr>
        <w:t>шей;</w:t>
      </w:r>
    </w:p>
    <w:p w:rsidR="00000000" w:rsidRDefault="00FE46DD">
      <w:pPr>
        <w:pStyle w:val="pj"/>
      </w:pPr>
      <w:r>
        <w:rPr>
          <w:rStyle w:val="s0"/>
        </w:rPr>
        <w:t>- применение гидравлического способа разработки грунта;</w:t>
      </w:r>
    </w:p>
    <w:p w:rsidR="00000000" w:rsidRDefault="00FE46DD">
      <w:pPr>
        <w:pStyle w:val="pj"/>
      </w:pPr>
      <w:r>
        <w:rPr>
          <w:rStyle w:val="s0"/>
        </w:rPr>
        <w:t>- вырубка леса и кустарника;</w:t>
      </w:r>
    </w:p>
    <w:p w:rsidR="00000000" w:rsidRDefault="00FE46DD">
      <w:pPr>
        <w:pStyle w:val="pj"/>
      </w:pPr>
      <w:r>
        <w:rPr>
          <w:rStyle w:val="s0"/>
        </w:rPr>
        <w:t>- выжигание почвы кострами;</w:t>
      </w:r>
    </w:p>
    <w:p w:rsidR="00000000" w:rsidRDefault="00FE46DD">
      <w:pPr>
        <w:pStyle w:val="pj"/>
      </w:pPr>
      <w:r>
        <w:rPr>
          <w:rStyle w:val="s0"/>
        </w:rPr>
        <w:t>- повреждения почвенного слоя и смыв загрязнений со строительной площадки;</w:t>
      </w:r>
    </w:p>
    <w:p w:rsidR="00000000" w:rsidRDefault="00FE46DD">
      <w:pPr>
        <w:pStyle w:val="pj"/>
      </w:pPr>
      <w:r>
        <w:rPr>
          <w:rStyle w:val="s0"/>
        </w:rPr>
        <w:t>- образование свалок строительного мусора;</w:t>
      </w:r>
    </w:p>
    <w:p w:rsidR="00000000" w:rsidRDefault="00FE46DD">
      <w:pPr>
        <w:pStyle w:val="pj"/>
      </w:pPr>
      <w:r>
        <w:rPr>
          <w:rStyle w:val="s0"/>
        </w:rPr>
        <w:t>- выбросы автотранспорта и других механизмов, действующих в зоне строительства.</w:t>
      </w:r>
    </w:p>
    <w:p w:rsidR="00000000" w:rsidRDefault="00FE46DD">
      <w:pPr>
        <w:pStyle w:val="pj"/>
      </w:pPr>
      <w:r>
        <w:rPr>
          <w:rStyle w:val="s0"/>
        </w:rPr>
        <w:t>4.8.3 Некоторые негативные воздействия на окружающую среду при различных видах строительных работ и мероприятия по их минимизации и предотвращению представлены в Приложении Н.</w:t>
      </w:r>
    </w:p>
    <w:p w:rsidR="00000000" w:rsidRDefault="00FE46DD">
      <w:pPr>
        <w:pStyle w:val="pj"/>
      </w:pPr>
      <w:r>
        <w:rPr>
          <w:rStyle w:val="s0"/>
        </w:rPr>
        <w:t>4.8.4 В процессе строительства на прилегающую территорию оказывает влияние шум от строительных механизмов и автотранспорта. Это воздействие, как и выбросы загрязняющих веществ в атмосферу, является неизбежным и временным.</w:t>
      </w:r>
    </w:p>
    <w:p w:rsidR="00000000" w:rsidRDefault="00FE46DD">
      <w:pPr>
        <w:pStyle w:val="pj"/>
      </w:pPr>
      <w:r>
        <w:rPr>
          <w:rStyle w:val="s0"/>
        </w:rPr>
        <w:t>4.8.5 Примеры экологической оценки</w:t>
      </w:r>
      <w:r>
        <w:rPr>
          <w:rStyle w:val="s0"/>
        </w:rPr>
        <w:t xml:space="preserve"> возможных вариантов использования наиболее распространенных строительных отходов приведены в Приложении П.</w:t>
      </w:r>
    </w:p>
    <w:p w:rsidR="00000000" w:rsidRDefault="00FE46DD">
      <w:pPr>
        <w:pStyle w:val="pj"/>
      </w:pPr>
      <w:r>
        <w:rPr>
          <w:rStyle w:val="s0"/>
        </w:rPr>
        <w:t>4.8.6 На строительной площадке необходимо организовать систему отвода дождевых стоков и талых вод в существующие сети ливневой канализации.</w:t>
      </w:r>
    </w:p>
    <w:p w:rsidR="00000000" w:rsidRDefault="00FE46DD">
      <w:pPr>
        <w:pStyle w:val="pj"/>
      </w:pPr>
      <w:r>
        <w:rPr>
          <w:rStyle w:val="s0"/>
        </w:rPr>
        <w:t>В качест</w:t>
      </w:r>
      <w:r>
        <w:rPr>
          <w:rStyle w:val="s0"/>
        </w:rPr>
        <w:t>ве предупредительных мер от загрязнения поверхностных стоков должен быть предусмотрен организованный сброс и вывоз отходов, регулярная уборка территории.</w:t>
      </w:r>
    </w:p>
    <w:p w:rsidR="00000000" w:rsidRDefault="00FE46DD">
      <w:pPr>
        <w:pStyle w:val="pj"/>
      </w:pPr>
      <w:r>
        <w:rPr>
          <w:rStyle w:val="s0"/>
        </w:rPr>
        <w:t>4.8.7 Снижение воздействия на поверхностные воды при строительстве объекта достигается выполнением сле</w:t>
      </w:r>
      <w:r>
        <w:rPr>
          <w:rStyle w:val="s0"/>
        </w:rPr>
        <w:t>дующих условий:</w:t>
      </w:r>
    </w:p>
    <w:p w:rsidR="00000000" w:rsidRDefault="00FE46DD">
      <w:pPr>
        <w:pStyle w:val="pj"/>
      </w:pPr>
      <w:r>
        <w:rPr>
          <w:rStyle w:val="s0"/>
        </w:rPr>
        <w:t>- строительная площадка должна содержаться в чистоте;</w:t>
      </w:r>
    </w:p>
    <w:p w:rsidR="00000000" w:rsidRDefault="00FE46DD">
      <w:pPr>
        <w:pStyle w:val="pj"/>
      </w:pPr>
      <w:r>
        <w:rPr>
          <w:rStyle w:val="s0"/>
        </w:rPr>
        <w:t>- для бытовых нужд рабочих должны использоваться биотуалеты;</w:t>
      </w:r>
    </w:p>
    <w:p w:rsidR="00000000" w:rsidRDefault="00FE46DD">
      <w:pPr>
        <w:pStyle w:val="pj"/>
      </w:pPr>
      <w:r>
        <w:rPr>
          <w:rStyle w:val="s0"/>
        </w:rPr>
        <w:t>- во избежание вывоза грунта со стройплощадки на проезжую часть городских улиц до начала строительства необходимо выполнить у</w:t>
      </w:r>
      <w:r>
        <w:rPr>
          <w:rStyle w:val="s0"/>
        </w:rPr>
        <w:t>стройство подъездов с твердым покрытием, а во время строительства производить обмыв водой колес автомобильного транспорта.</w:t>
      </w:r>
    </w:p>
    <w:p w:rsidR="00000000" w:rsidRDefault="00FE46DD">
      <w:pPr>
        <w:pStyle w:val="pj"/>
      </w:pPr>
      <w:r>
        <w:rPr>
          <w:rStyle w:val="s0"/>
        </w:rPr>
        <w:t>4.8.8 Если на территории строительной площадки, проездов и парковок произрастают деревья, снос деревьев согласуется с органами управл</w:t>
      </w:r>
      <w:r>
        <w:rPr>
          <w:rStyle w:val="s0"/>
        </w:rPr>
        <w:t>ения, а при благоустройстве предусматривается высадка новых деревьев.</w:t>
      </w:r>
    </w:p>
    <w:p w:rsidR="00000000" w:rsidRDefault="00FE46DD">
      <w:pPr>
        <w:pStyle w:val="pj"/>
      </w:pPr>
      <w:r>
        <w:rPr>
          <w:rStyle w:val="s0"/>
        </w:rPr>
        <w:t>При строительстве главным условием защиты сложившейся экологической системы является сохранение деревьев. При производстве работ запрещаются проезд и стоянка машин, работа механизмов бли</w:t>
      </w:r>
      <w:r>
        <w:rPr>
          <w:rStyle w:val="s0"/>
        </w:rPr>
        <w:t>же 1 м от границы кроны деревьев. При невозможности выполнить эти требования для защиты корневой системы должно укладываться специальное защитное покрытие.</w:t>
      </w:r>
    </w:p>
    <w:p w:rsidR="00000000" w:rsidRDefault="00FE46DD">
      <w:pPr>
        <w:pStyle w:val="pj"/>
      </w:pPr>
      <w:r>
        <w:rPr>
          <w:rStyle w:val="s0"/>
        </w:rPr>
        <w:t>4.8.9 Повышение отметки поверхности земли у стволов деревьев не должно быть более 0,05 м. Для подсып</w:t>
      </w:r>
      <w:r>
        <w:rPr>
          <w:rStyle w:val="s0"/>
        </w:rPr>
        <w:t>ки пригодны крупнозернистый песок, гравелистые или щебеночные грунты. Не допускается укладка в пределах корневой системы недренирующих грунтов, а также снятие грунта над корнями деревьев.</w:t>
      </w:r>
    </w:p>
    <w:p w:rsidR="00000000" w:rsidRDefault="00FE46DD">
      <w:pPr>
        <w:pStyle w:val="pj"/>
      </w:pPr>
      <w:r>
        <w:rPr>
          <w:rStyle w:val="s0"/>
        </w:rPr>
        <w:t>Разработку выемок необходимо производить не ближе 2 м от ствола.</w:t>
      </w:r>
    </w:p>
    <w:p w:rsidR="00000000" w:rsidRDefault="00FE46DD">
      <w:pPr>
        <w:pStyle w:val="pj"/>
      </w:pPr>
      <w:r>
        <w:rPr>
          <w:rStyle w:val="s0"/>
        </w:rPr>
        <w:t>4.8</w:t>
      </w:r>
      <w:r>
        <w:rPr>
          <w:rStyle w:val="s0"/>
        </w:rPr>
        <w:t>.10 В целях сохранения деревьев в зоне производства работ не допускается:</w:t>
      </w:r>
    </w:p>
    <w:p w:rsidR="00000000" w:rsidRDefault="00FE46DD">
      <w:pPr>
        <w:pStyle w:val="pj"/>
      </w:pPr>
      <w:r>
        <w:rPr>
          <w:rStyle w:val="s0"/>
        </w:rPr>
        <w:t>- забивать в стволы деревьев гвозди, штыри для крепления знаков, ограждений, проводов;</w:t>
      </w:r>
    </w:p>
    <w:p w:rsidR="00000000" w:rsidRDefault="00FE46DD">
      <w:pPr>
        <w:pStyle w:val="pj"/>
      </w:pPr>
      <w:r>
        <w:rPr>
          <w:rStyle w:val="s0"/>
        </w:rPr>
        <w:t>- привязывать к стволам или ветвям проволоку для различных целей;</w:t>
      </w:r>
    </w:p>
    <w:p w:rsidR="00000000" w:rsidRDefault="00FE46DD">
      <w:pPr>
        <w:pStyle w:val="pj"/>
      </w:pPr>
      <w:r>
        <w:rPr>
          <w:rStyle w:val="s0"/>
        </w:rPr>
        <w:t>- закапывать или забивать сто</w:t>
      </w:r>
      <w:r>
        <w:rPr>
          <w:rStyle w:val="s0"/>
        </w:rPr>
        <w:t>лбы, колья, сваи в зоне активного развития деревьев;</w:t>
      </w:r>
    </w:p>
    <w:p w:rsidR="00000000" w:rsidRDefault="00FE46DD">
      <w:pPr>
        <w:pStyle w:val="pj"/>
      </w:pPr>
      <w:r>
        <w:rPr>
          <w:rStyle w:val="s0"/>
        </w:rPr>
        <w:t>- складывать под кроной дерева материалы, конструкции, ставить строительные и транспортные машины.</w:t>
      </w:r>
    </w:p>
    <w:p w:rsidR="00000000" w:rsidRDefault="00FE46DD">
      <w:pPr>
        <w:pStyle w:val="pj"/>
      </w:pPr>
      <w:r>
        <w:rPr>
          <w:rStyle w:val="s0"/>
        </w:rPr>
        <w:t>В зоне радиусом 10 м от стволов деревьев запрещается:</w:t>
      </w:r>
    </w:p>
    <w:p w:rsidR="00000000" w:rsidRDefault="00FE46DD">
      <w:pPr>
        <w:pStyle w:val="pj"/>
      </w:pPr>
      <w:r>
        <w:rPr>
          <w:rStyle w:val="s0"/>
        </w:rPr>
        <w:t>- устанавливать работающие машины;</w:t>
      </w:r>
    </w:p>
    <w:p w:rsidR="00000000" w:rsidRDefault="00FE46DD">
      <w:pPr>
        <w:pStyle w:val="pj"/>
      </w:pPr>
      <w:r>
        <w:rPr>
          <w:rStyle w:val="s0"/>
        </w:rPr>
        <w:t>- складировать на земле химически активные вещества (соли, удобрения и т.д.).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bookmarkStart w:id="27" w:name="SUB500"/>
      <w:bookmarkEnd w:id="27"/>
      <w:r>
        <w:rPr>
          <w:rStyle w:val="s1"/>
        </w:rPr>
        <w:t xml:space="preserve">5. СОКРАЩЕНИЕ ЭНЕРГОПОТРЕБЛЕНИЯ И РАЦИОНАЛЬНОЕ </w:t>
      </w:r>
      <w:r>
        <w:rPr>
          <w:rStyle w:val="s1"/>
        </w:rPr>
        <w:br/>
        <w:t>ИСПОЛЬЗОВАНИЕ ПРИРОДНЫХ РЕСУРСОВ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j"/>
      </w:pPr>
      <w:bookmarkStart w:id="28" w:name="SUB501"/>
      <w:bookmarkEnd w:id="28"/>
      <w:r>
        <w:rPr>
          <w:rStyle w:val="s0"/>
          <w:b/>
          <w:bCs/>
        </w:rPr>
        <w:t>5.1 Сокращение энергопотребления</w:t>
      </w:r>
    </w:p>
    <w:p w:rsidR="00000000" w:rsidRDefault="00FE46DD">
      <w:pPr>
        <w:pStyle w:val="pj"/>
      </w:pPr>
      <w:r>
        <w:rPr>
          <w:rStyle w:val="s0"/>
        </w:rPr>
        <w:t>5.1.1 При проектировании в целях энергосбережения рекоменд</w:t>
      </w:r>
      <w:r>
        <w:rPr>
          <w:rStyle w:val="s0"/>
        </w:rPr>
        <w:t>уется свести к минимуму убыток тепла, достичь этого можно путем уменьшения соотношения площади к объему здания.</w:t>
      </w:r>
    </w:p>
    <w:p w:rsidR="00000000" w:rsidRDefault="00FE46DD">
      <w:pPr>
        <w:pStyle w:val="pj"/>
      </w:pPr>
      <w:r>
        <w:rPr>
          <w:rStyle w:val="s0"/>
        </w:rPr>
        <w:t>5.1.2 Площадь светопрозрачных поверхностей ограждающих конструкций здания не должна превышать 25% общей площади стен. Допускается увеличивать пл</w:t>
      </w:r>
      <w:r>
        <w:rPr>
          <w:rStyle w:val="s0"/>
        </w:rPr>
        <w:t>ощадь светопрозрачных ограждающих конструкций при приведённом сопротивлении теплопередаче указанных конструкций более 0,56 м2 Ч °С/Вт.</w:t>
      </w:r>
    </w:p>
    <w:p w:rsidR="00000000" w:rsidRDefault="00FE46DD">
      <w:pPr>
        <w:pStyle w:val="pj"/>
      </w:pPr>
      <w:r>
        <w:rPr>
          <w:rStyle w:val="s0"/>
        </w:rPr>
        <w:t xml:space="preserve">5.1.3 Солнечный свет является бесплатным источником тепла, который может быть использован для снижения потребления тепла </w:t>
      </w:r>
      <w:r>
        <w:rPr>
          <w:rStyle w:val="s0"/>
        </w:rPr>
        <w:t>в здании в холодную погоду. Самым простым способом освоения этого ресурса является возможность проникновения солнечного света в здание и сохранение тепла через элементы панелей, стен, покрытий, балконов и т.п.</w:t>
      </w:r>
    </w:p>
    <w:p w:rsidR="00000000" w:rsidRDefault="00FE46DD">
      <w:pPr>
        <w:pStyle w:val="pj"/>
      </w:pPr>
      <w:r>
        <w:rPr>
          <w:rStyle w:val="s0"/>
        </w:rPr>
        <w:t>5.1.4 Эффективное использование дневного света</w:t>
      </w:r>
      <w:r>
        <w:rPr>
          <w:rStyle w:val="s0"/>
        </w:rPr>
        <w:t xml:space="preserve"> снижает энергопотребление, сведя к минимуму потребность в искусственном освещении. В зданиях рекомендуется обеспечить:</w:t>
      </w:r>
    </w:p>
    <w:p w:rsidR="00000000" w:rsidRDefault="00FE46DD">
      <w:pPr>
        <w:pStyle w:val="pj"/>
      </w:pPr>
      <w:r>
        <w:rPr>
          <w:rStyle w:val="s0"/>
        </w:rPr>
        <w:t>- доступ к дневному освещению путем правильной ориентации здания по сторонам света;</w:t>
      </w:r>
    </w:p>
    <w:p w:rsidR="00000000" w:rsidRDefault="00FE46DD">
      <w:pPr>
        <w:pStyle w:val="pj"/>
      </w:pPr>
      <w:r>
        <w:rPr>
          <w:rStyle w:val="s0"/>
        </w:rPr>
        <w:t>- максимально уменьшить пространства, не доступные д</w:t>
      </w:r>
      <w:r>
        <w:rPr>
          <w:rStyle w:val="s0"/>
        </w:rPr>
        <w:t>ля дневного света.</w:t>
      </w:r>
    </w:p>
    <w:p w:rsidR="00000000" w:rsidRDefault="00FE46DD">
      <w:pPr>
        <w:pStyle w:val="pj"/>
      </w:pPr>
      <w:r>
        <w:rPr>
          <w:rStyle w:val="s0"/>
        </w:rPr>
        <w:t>5.1.5 Теневые навесы могут быть использованы для защиты здания от избыточного солнечного света. Конструкции теневых навесов, как правило, проектируются на южных фасадах.</w:t>
      </w:r>
    </w:p>
    <w:p w:rsidR="00000000" w:rsidRDefault="00FE46DD">
      <w:pPr>
        <w:pStyle w:val="pj"/>
      </w:pPr>
      <w:r>
        <w:rPr>
          <w:rStyle w:val="s0"/>
        </w:rPr>
        <w:t>5.1.6 Окна могут повысить энергоэффективность за счет дневного осве</w:t>
      </w:r>
      <w:r>
        <w:rPr>
          <w:rStyle w:val="s0"/>
        </w:rPr>
        <w:t>щения и естественной вентиляции. Ниже приведены характеристики окон, которые рекомендуется устанавливать для обеспечения энергоэкономии:</w:t>
      </w:r>
    </w:p>
    <w:p w:rsidR="00000000" w:rsidRDefault="00FE46DD">
      <w:pPr>
        <w:pStyle w:val="pj"/>
      </w:pPr>
      <w:r>
        <w:rPr>
          <w:rStyle w:val="s0"/>
        </w:rPr>
        <w:t>- естественно вентилируемые здания должны иметь эквивалентную площадь проема (окна или двери);</w:t>
      </w:r>
    </w:p>
    <w:p w:rsidR="00000000" w:rsidRDefault="00FE46DD">
      <w:pPr>
        <w:pStyle w:val="pj"/>
      </w:pPr>
      <w:r>
        <w:rPr>
          <w:rStyle w:val="s0"/>
        </w:rPr>
        <w:t>- окна, имеющие открываю</w:t>
      </w:r>
      <w:r>
        <w:rPr>
          <w:rStyle w:val="s0"/>
        </w:rPr>
        <w:t>щиеся створки сверху и снизу, обеспечивающие циркуляцию воздуха путем вывода горячего воздуха сверху и поглощения холодного снизу.</w:t>
      </w:r>
    </w:p>
    <w:p w:rsidR="00000000" w:rsidRDefault="00FE46DD">
      <w:pPr>
        <w:pStyle w:val="pj"/>
      </w:pPr>
      <w:r>
        <w:rPr>
          <w:rStyle w:val="s0"/>
        </w:rPr>
        <w:t>5.1.7 В целях выполнения требований энергоэкономии в общественных зданиях рекомендуется внедрять системы контроля освещения.</w:t>
      </w:r>
    </w:p>
    <w:p w:rsidR="00000000" w:rsidRDefault="00FE46DD">
      <w:pPr>
        <w:pStyle w:val="pj"/>
      </w:pPr>
      <w:r>
        <w:rPr>
          <w:rStyle w:val="s0"/>
        </w:rPr>
        <w:t>5.1.8 В ночное время при отсутствии людей рекомендуется использовать тусклый свет в фойе и местах общественного пользования.</w:t>
      </w:r>
    </w:p>
    <w:p w:rsidR="00000000" w:rsidRDefault="00FE46DD">
      <w:pPr>
        <w:pStyle w:val="pj"/>
      </w:pPr>
      <w:r>
        <w:rPr>
          <w:rStyle w:val="s0"/>
        </w:rPr>
        <w:t>5.1.9 В целях экономии энергии рекомендуется использование люминесцентных ламп, что позволит сократить потребление энергии на освещ</w:t>
      </w:r>
      <w:r>
        <w:rPr>
          <w:rStyle w:val="s0"/>
        </w:rPr>
        <w:t>ение на 80%.</w:t>
      </w:r>
    </w:p>
    <w:p w:rsidR="00000000" w:rsidRDefault="00FE46DD">
      <w:pPr>
        <w:pStyle w:val="pj"/>
      </w:pPr>
      <w:r>
        <w:rPr>
          <w:rStyle w:val="s0"/>
        </w:rPr>
        <w:t>5.1.10 В целях обеспечения энергоэкономии в системе горячего водоснабжения рекомендуется:</w:t>
      </w:r>
    </w:p>
    <w:p w:rsidR="00000000" w:rsidRDefault="00FE46DD">
      <w:pPr>
        <w:pStyle w:val="pj"/>
      </w:pPr>
      <w:r>
        <w:rPr>
          <w:rStyle w:val="s0"/>
        </w:rPr>
        <w:t>- устанавливать отдельные котлы для отопления и нагрева воды;</w:t>
      </w:r>
    </w:p>
    <w:p w:rsidR="00000000" w:rsidRDefault="00FE46DD">
      <w:pPr>
        <w:pStyle w:val="pj"/>
      </w:pPr>
      <w:r>
        <w:rPr>
          <w:rStyle w:val="s0"/>
        </w:rPr>
        <w:t>- выключать котел для отопления воздуха в теплую погоду;</w:t>
      </w:r>
    </w:p>
    <w:p w:rsidR="00000000" w:rsidRDefault="00FE46DD">
      <w:pPr>
        <w:pStyle w:val="pj"/>
      </w:pPr>
      <w:r>
        <w:rPr>
          <w:rStyle w:val="s0"/>
        </w:rPr>
        <w:t>- уменьшить нагрев воды для бытово</w:t>
      </w:r>
      <w:r>
        <w:rPr>
          <w:rStyle w:val="s0"/>
        </w:rPr>
        <w:t>го использования до 50°С - 60°С.</w:t>
      </w:r>
    </w:p>
    <w:p w:rsidR="00000000" w:rsidRDefault="00FE46DD">
      <w:pPr>
        <w:pStyle w:val="pj"/>
      </w:pPr>
      <w:r>
        <w:rPr>
          <w:rStyle w:val="s0"/>
        </w:rPr>
        <w:t>5.1.11 Для обеспечения максимальной энергоэкономии предусматривается использование системы управления микроклиматом (теплоснабжение, вентиляция, кондиционирование).</w:t>
      </w:r>
    </w:p>
    <w:p w:rsidR="00000000" w:rsidRDefault="00FE46DD">
      <w:pPr>
        <w:pStyle w:val="pj"/>
      </w:pPr>
      <w:r>
        <w:rPr>
          <w:rStyle w:val="s0"/>
        </w:rPr>
        <w:t>5.1.12 Однослойное остекление является энергонеэффективным</w:t>
      </w:r>
      <w:r>
        <w:rPr>
          <w:rStyle w:val="s0"/>
        </w:rPr>
        <w:t>. В целях обеспечения эффективности рекомендуется использовать двух, трехслойное остекление, тонированные, отражающие, спектрально-селективные стекла, стеклопакеты с изолированным инертным газом между слоями и т.д.</w:t>
      </w:r>
    </w:p>
    <w:p w:rsidR="00000000" w:rsidRDefault="00FE46DD">
      <w:pPr>
        <w:pStyle w:val="pj"/>
      </w:pPr>
      <w:r>
        <w:rPr>
          <w:rStyle w:val="s0"/>
        </w:rPr>
        <w:t>5.1.13 Деревянные или виниловые рамы энер</w:t>
      </w:r>
      <w:r>
        <w:rPr>
          <w:rStyle w:val="s0"/>
        </w:rPr>
        <w:t>гоэффективнее алюминиевых.</w:t>
      </w:r>
    </w:p>
    <w:p w:rsidR="00000000" w:rsidRDefault="00FE46DD">
      <w:pPr>
        <w:pStyle w:val="pj"/>
      </w:pPr>
      <w:r>
        <w:rPr>
          <w:rStyle w:val="s0"/>
        </w:rPr>
        <w:t>5.1.14 Для энергоэффективности возможна установка светоотражающей пленки внутри существующих окон, что позволит сэкономить до 25% энергии.</w:t>
      </w:r>
    </w:p>
    <w:p w:rsidR="00000000" w:rsidRDefault="00FE46DD">
      <w:pPr>
        <w:pStyle w:val="pj"/>
      </w:pPr>
      <w:r>
        <w:rPr>
          <w:rStyle w:val="s0"/>
        </w:rPr>
        <w:t>5.1.15 Использование покрытий для бассейнов обеспечивает сохранение температуры воды, тем самым экономя энергию на обогрев. Как правило, покрытия для бассейнов окупаются через два года.</w:t>
      </w:r>
    </w:p>
    <w:p w:rsidR="00000000" w:rsidRDefault="00FE46DD">
      <w:pPr>
        <w:pStyle w:val="pj"/>
      </w:pPr>
      <w:r>
        <w:rPr>
          <w:rStyle w:val="s0"/>
        </w:rPr>
        <w:t>5.1.16 Для энергоэкономии рекомендуется использовать технику и оборудо</w:t>
      </w:r>
      <w:r>
        <w:rPr>
          <w:rStyle w:val="s0"/>
        </w:rPr>
        <w:t>вание с инфрокрасными датчиками для снижения энергопотребления и освещения, реагирующие на появление человека в коридоре и выходящего из спящего режима.</w:t>
      </w:r>
    </w:p>
    <w:p w:rsidR="00000000" w:rsidRDefault="00FE46DD">
      <w:pPr>
        <w:pStyle w:val="pj"/>
      </w:pPr>
      <w:bookmarkStart w:id="29" w:name="SUB502"/>
      <w:bookmarkEnd w:id="29"/>
      <w:r>
        <w:rPr>
          <w:rStyle w:val="s0"/>
          <w:b/>
          <w:bCs/>
        </w:rPr>
        <w:t>5.2 Рациональное использование природных ресурсов</w:t>
      </w:r>
    </w:p>
    <w:p w:rsidR="00000000" w:rsidRDefault="00FE46DD">
      <w:pPr>
        <w:pStyle w:val="pj"/>
      </w:pPr>
      <w:r>
        <w:rPr>
          <w:rStyle w:val="s0"/>
        </w:rPr>
        <w:t xml:space="preserve">5.2.1 При организации земельных работ на всех этапах </w:t>
      </w:r>
      <w:r>
        <w:rPr>
          <w:rStyle w:val="s0"/>
        </w:rPr>
        <w:t>должно быть предусмотрено своевременное устройство поверхностного водоотвода, исключающего скопление воды в понижениях рельефа в периоды таяния снега и ливней и образования непредусмотренных водостоков, смывающих почвенный слой.</w:t>
      </w:r>
    </w:p>
    <w:p w:rsidR="00000000" w:rsidRDefault="00FE46DD">
      <w:pPr>
        <w:pStyle w:val="pj"/>
      </w:pPr>
      <w:r>
        <w:rPr>
          <w:rStyle w:val="s0"/>
        </w:rPr>
        <w:t>Обнаженные при выполнении з</w:t>
      </w:r>
      <w:r>
        <w:rPr>
          <w:rStyle w:val="s0"/>
        </w:rPr>
        <w:t>емляных работ склоны и откосы, как правило, должны быть укреплены до наступления зимы предусмотренным в проекте способом. Проектные водоотводные устройства следует выполнять на возможно более раннем этапе строительства. Их ремонт на последующих этапах прощ</w:t>
      </w:r>
      <w:r>
        <w:rPr>
          <w:rStyle w:val="s0"/>
        </w:rPr>
        <w:t>е и дешевле, чем ликвидация возникающих в процессе возведения земляного полотна размывов и очага эрозии.</w:t>
      </w:r>
    </w:p>
    <w:p w:rsidR="00000000" w:rsidRDefault="00FE46DD">
      <w:pPr>
        <w:pStyle w:val="pj"/>
      </w:pPr>
      <w:r>
        <w:rPr>
          <w:rStyle w:val="s0"/>
        </w:rPr>
        <w:t>5.2.2 При посадке деревьев необходимо учитывать климатические условия, тип почвы, количество осадков, направление ветра, техническое обслуживание расте</w:t>
      </w:r>
      <w:r>
        <w:rPr>
          <w:rStyle w:val="s0"/>
        </w:rPr>
        <w:t>ний.</w:t>
      </w:r>
    </w:p>
    <w:p w:rsidR="00000000" w:rsidRDefault="00FE46DD">
      <w:pPr>
        <w:pStyle w:val="pj"/>
      </w:pPr>
      <w:r>
        <w:rPr>
          <w:rStyle w:val="s0"/>
        </w:rPr>
        <w:t>5.2.3 Во избежание повреждений зданий ветками не рекомендуется высаживать высокие деревья в непосредственной близости от здания.</w:t>
      </w:r>
    </w:p>
    <w:p w:rsidR="00000000" w:rsidRDefault="00FE46DD">
      <w:pPr>
        <w:pStyle w:val="pj"/>
      </w:pPr>
      <w:r>
        <w:rPr>
          <w:rStyle w:val="s0"/>
        </w:rPr>
        <w:t>5.2.4 При организации строительства и возведении зданий необходимо учитывать сохранение целостности и чистоты почвенно-рас</w:t>
      </w:r>
      <w:r>
        <w:rPr>
          <w:rStyle w:val="s0"/>
        </w:rPr>
        <w:t>тительного покрова за границами полосы отвода, а также минимального повреждения и загрязнения на отведенной территории, не занимаемой сооружениями.</w:t>
      </w:r>
    </w:p>
    <w:p w:rsidR="00000000" w:rsidRDefault="00FE46DD">
      <w:pPr>
        <w:pStyle w:val="pj"/>
      </w:pPr>
      <w:r>
        <w:rPr>
          <w:rStyle w:val="s0"/>
        </w:rPr>
        <w:t>5.2.5 В целях обеспечения рационального использования строительного материала необходима переработка, утилиз</w:t>
      </w:r>
      <w:r>
        <w:rPr>
          <w:rStyle w:val="s0"/>
        </w:rPr>
        <w:t>ированного материала. Преимущества рециклинга строительных отходов:</w:t>
      </w:r>
    </w:p>
    <w:p w:rsidR="00000000" w:rsidRDefault="00FE46DD">
      <w:pPr>
        <w:pStyle w:val="pj"/>
      </w:pPr>
      <w:r>
        <w:rPr>
          <w:rStyle w:val="s0"/>
        </w:rPr>
        <w:t>- обеспечение экономичных строительных материалов в местах проведения строительных работ, снижение себестоимости строительства;</w:t>
      </w:r>
    </w:p>
    <w:p w:rsidR="00000000" w:rsidRDefault="00FE46DD">
      <w:pPr>
        <w:pStyle w:val="pj"/>
      </w:pPr>
      <w:r>
        <w:rPr>
          <w:rStyle w:val="s0"/>
        </w:rPr>
        <w:t>- облегчение проблемы утилизации отходов;</w:t>
      </w:r>
    </w:p>
    <w:p w:rsidR="00000000" w:rsidRDefault="00FE46DD">
      <w:pPr>
        <w:pStyle w:val="pj"/>
      </w:pPr>
      <w:r>
        <w:rPr>
          <w:rStyle w:val="s0"/>
        </w:rPr>
        <w:t>- решение экологич</w:t>
      </w:r>
      <w:r>
        <w:rPr>
          <w:rStyle w:val="s0"/>
        </w:rPr>
        <w:t>еских проблем.</w:t>
      </w:r>
    </w:p>
    <w:p w:rsidR="00000000" w:rsidRDefault="00FE46DD">
      <w:pPr>
        <w:pStyle w:val="pj"/>
      </w:pPr>
      <w:r>
        <w:rPr>
          <w:rStyle w:val="s0"/>
        </w:rPr>
        <w:t>5.2.6 Для переработки строительного материала на стройплощадке рекомендуется четко разграничивать место сбора материала для переработки, утилизации и повторного использования.</w:t>
      </w:r>
    </w:p>
    <w:p w:rsidR="00000000" w:rsidRDefault="00FE46DD">
      <w:pPr>
        <w:pStyle w:val="pj"/>
      </w:pPr>
      <w:r>
        <w:rPr>
          <w:rStyle w:val="s0"/>
        </w:rPr>
        <w:t>5.2.7 Экологическая оценка вариантов использования отходов строит</w:t>
      </w:r>
      <w:r>
        <w:rPr>
          <w:rStyle w:val="s0"/>
        </w:rPr>
        <w:t>ельных материалов приведена в приложении П.</w:t>
      </w:r>
    </w:p>
    <w:p w:rsidR="00000000" w:rsidRDefault="00FE46DD">
      <w:pPr>
        <w:pStyle w:val="pj"/>
      </w:pPr>
      <w:r>
        <w:rPr>
          <w:rStyle w:val="s0"/>
        </w:rPr>
        <w:t>5.2.8 Для снижения водопотребления рекомендуется:</w:t>
      </w:r>
    </w:p>
    <w:p w:rsidR="00000000" w:rsidRDefault="00FE46DD">
      <w:pPr>
        <w:pStyle w:val="pj"/>
      </w:pPr>
      <w:r>
        <w:rPr>
          <w:rStyle w:val="s0"/>
        </w:rPr>
        <w:t>- использование в системе слива очищенной или дождевой воды с предварительной очисткой и обеззараживанием;</w:t>
      </w:r>
    </w:p>
    <w:p w:rsidR="00000000" w:rsidRDefault="00FE46DD">
      <w:pPr>
        <w:pStyle w:val="pj"/>
      </w:pPr>
      <w:r>
        <w:rPr>
          <w:rStyle w:val="s0"/>
        </w:rPr>
        <w:t>- установка счетчиков горячей и холодной воды для каждо</w:t>
      </w:r>
      <w:r>
        <w:rPr>
          <w:rStyle w:val="s0"/>
        </w:rPr>
        <w:t>го потребителя;</w:t>
      </w:r>
    </w:p>
    <w:p w:rsidR="00000000" w:rsidRDefault="00FE46DD">
      <w:pPr>
        <w:pStyle w:val="pj"/>
      </w:pPr>
      <w:r>
        <w:rPr>
          <w:rStyle w:val="s0"/>
        </w:rPr>
        <w:t>- установка ограничителей расхода воды;</w:t>
      </w:r>
    </w:p>
    <w:p w:rsidR="00000000" w:rsidRDefault="00FE46DD">
      <w:pPr>
        <w:pStyle w:val="pj"/>
      </w:pPr>
      <w:r>
        <w:rPr>
          <w:rStyle w:val="s0"/>
        </w:rPr>
        <w:t>- применение аэрации, установка рассеивателя на кран в раковине и на душ, что повышает увлажняющий эффект струи и эффективность использования воды;</w:t>
      </w:r>
    </w:p>
    <w:p w:rsidR="00000000" w:rsidRDefault="00FE46DD">
      <w:pPr>
        <w:pStyle w:val="pj"/>
      </w:pPr>
      <w:r>
        <w:rPr>
          <w:rStyle w:val="s0"/>
        </w:rPr>
        <w:t>- высадить растения, требующие минимального полива;</w:t>
      </w:r>
    </w:p>
    <w:p w:rsidR="00000000" w:rsidRDefault="00FE46DD">
      <w:pPr>
        <w:pStyle w:val="pj"/>
      </w:pPr>
      <w:r>
        <w:rPr>
          <w:rStyle w:val="s0"/>
        </w:rPr>
        <w:t>- высадить на территории участка растения, приспособленные к местному климату;</w:t>
      </w:r>
    </w:p>
    <w:p w:rsidR="00000000" w:rsidRDefault="00FE46DD">
      <w:pPr>
        <w:pStyle w:val="pj"/>
      </w:pPr>
      <w:r>
        <w:rPr>
          <w:rStyle w:val="s0"/>
        </w:rPr>
        <w:t xml:space="preserve">- максимально </w:t>
      </w:r>
      <w:r>
        <w:t>утилизировать канализационные использованные воды, производить их очистку и повторно использовать.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r"/>
      </w:pPr>
      <w:bookmarkStart w:id="30" w:name="SUB1"/>
      <w:bookmarkEnd w:id="30"/>
      <w:r>
        <w:rPr>
          <w:b/>
          <w:bCs/>
        </w:rPr>
        <w:t>Приложение А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Перечень основных функционал</w:t>
      </w:r>
      <w:r>
        <w:rPr>
          <w:rStyle w:val="s1"/>
        </w:rPr>
        <w:t xml:space="preserve">ьно-типологических групп </w:t>
      </w:r>
      <w:r>
        <w:rPr>
          <w:rStyle w:val="s1"/>
        </w:rPr>
        <w:br/>
        <w:t>зданий и помещений общественного назначения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rPr>
          <w:b/>
          <w:bCs/>
        </w:rPr>
        <w:t>А2.1 Здания для образования, воспитания и подготовки кадров</w:t>
      </w:r>
    </w:p>
    <w:p w:rsidR="00000000" w:rsidRDefault="00FE46DD">
      <w:pPr>
        <w:pStyle w:val="a3"/>
      </w:pPr>
      <w:r>
        <w:t>А2.1.1 Организации дошкольного воспитания и обучения, специальные, оздоровительные и объединенные с начальной образовательной школой.</w:t>
      </w:r>
    </w:p>
    <w:p w:rsidR="00000000" w:rsidRDefault="00FE46DD">
      <w:pPr>
        <w:pStyle w:val="a3"/>
      </w:pPr>
      <w:r>
        <w:t>А2.1.2 Общеобразовательные учреждения (школы, гимназии, лицеи) и здания интернатных организаций.</w:t>
      </w:r>
    </w:p>
    <w:p w:rsidR="00000000" w:rsidRDefault="00FE46DD">
      <w:pPr>
        <w:pStyle w:val="a3"/>
      </w:pPr>
      <w:r>
        <w:t>А2.1.3 Для организаций на</w:t>
      </w:r>
      <w:r>
        <w:t>чального профессионального образования (лицеи, профессиональные школы).</w:t>
      </w:r>
    </w:p>
    <w:p w:rsidR="00000000" w:rsidRDefault="00FE46DD">
      <w:pPr>
        <w:pStyle w:val="a3"/>
      </w:pPr>
      <w:r>
        <w:t>А2.1.4 Для организаций среднего профессионального образования (колледжи, училища).</w:t>
      </w:r>
    </w:p>
    <w:p w:rsidR="00000000" w:rsidRDefault="00FE46DD">
      <w:pPr>
        <w:pStyle w:val="a3"/>
      </w:pPr>
      <w:r>
        <w:t>А2.1.5 Высшие учебные заведения.</w:t>
      </w:r>
    </w:p>
    <w:p w:rsidR="00000000" w:rsidRDefault="00FE46DD">
      <w:pPr>
        <w:pStyle w:val="a3"/>
      </w:pPr>
      <w:r>
        <w:t>А2.1.6 Для организаций образования, реализующих образовательные прог</w:t>
      </w:r>
      <w:r>
        <w:t>раммы дополнительного профессионального образования</w:t>
      </w:r>
    </w:p>
    <w:p w:rsidR="00000000" w:rsidRDefault="00FE46DD">
      <w:pPr>
        <w:pStyle w:val="a3"/>
      </w:pPr>
      <w:r>
        <w:t>А2.1.7 Внешкольные учреждения (школьников и молодежи).</w:t>
      </w:r>
    </w:p>
    <w:p w:rsidR="00000000" w:rsidRDefault="00FE46DD">
      <w:pPr>
        <w:pStyle w:val="a3"/>
      </w:pPr>
      <w:r>
        <w:t>А2.1.8 Специализированные учреждения (аэроклубы, автошколы, оборонные учебные заведения и т.п.).</w:t>
      </w:r>
    </w:p>
    <w:p w:rsidR="00000000" w:rsidRDefault="00FE46DD">
      <w:pPr>
        <w:pStyle w:val="a3"/>
      </w:pPr>
      <w:r>
        <w:rPr>
          <w:b/>
          <w:bCs/>
        </w:rPr>
        <w:t>А2.2 Здания для научно-исследовательских учреждений,</w:t>
      </w:r>
      <w:r>
        <w:rPr>
          <w:b/>
          <w:bCs/>
        </w:rPr>
        <w:t xml:space="preserve"> проектных и общественных организаций и управления</w:t>
      </w:r>
    </w:p>
    <w:p w:rsidR="00000000" w:rsidRDefault="00FE46DD">
      <w:pPr>
        <w:pStyle w:val="a3"/>
      </w:pPr>
      <w:r>
        <w:t>А2.2.1 Здания для научно-исследовательских институтов (за исключением крупных специальных сооружений).</w:t>
      </w:r>
    </w:p>
    <w:p w:rsidR="00000000" w:rsidRDefault="00FE46DD">
      <w:pPr>
        <w:pStyle w:val="a3"/>
      </w:pPr>
      <w:r>
        <w:t>А2.2.2 Здания проектных и конструкторских организаций.</w:t>
      </w:r>
    </w:p>
    <w:p w:rsidR="00000000" w:rsidRDefault="00FE46DD">
      <w:pPr>
        <w:pStyle w:val="a3"/>
      </w:pPr>
      <w:r>
        <w:t>А2.2.3 Здания информационных центров и редакцио</w:t>
      </w:r>
      <w:r>
        <w:t>нно-издательские (за исключением типографий).</w:t>
      </w:r>
    </w:p>
    <w:p w:rsidR="00000000" w:rsidRDefault="00FE46DD">
      <w:pPr>
        <w:pStyle w:val="a3"/>
      </w:pPr>
      <w:r>
        <w:t>А2.2.4 Здания для органов управления.</w:t>
      </w:r>
    </w:p>
    <w:p w:rsidR="00000000" w:rsidRDefault="00FE46DD">
      <w:pPr>
        <w:pStyle w:val="a3"/>
      </w:pPr>
      <w:r>
        <w:t>А2.2.5 Здания для общественных организаций.</w:t>
      </w:r>
    </w:p>
    <w:p w:rsidR="00000000" w:rsidRDefault="00FE46DD">
      <w:pPr>
        <w:pStyle w:val="a3"/>
      </w:pPr>
      <w:r>
        <w:t>А2.2.6 Кредитно-финансовые и страховые организации, банки.</w:t>
      </w:r>
    </w:p>
    <w:p w:rsidR="00000000" w:rsidRDefault="00FE46DD">
      <w:pPr>
        <w:pStyle w:val="a3"/>
      </w:pPr>
      <w:r>
        <w:t>А2.2.7 Здания для архивов.</w:t>
      </w:r>
    </w:p>
    <w:p w:rsidR="00000000" w:rsidRDefault="00FE46DD">
      <w:pPr>
        <w:pStyle w:val="a3"/>
      </w:pPr>
      <w:r>
        <w:t>А2.2.8 Административные учреждения, а такж</w:t>
      </w:r>
      <w:r>
        <w:t>е административные подразделения (конторы, офисы) фирм, организаций, предприятий, фирмы и агентства.</w:t>
      </w:r>
    </w:p>
    <w:p w:rsidR="00000000" w:rsidRDefault="00FE46DD">
      <w:pPr>
        <w:pStyle w:val="a3"/>
      </w:pPr>
      <w:r>
        <w:t>А2.2.9 Суды и прокуратура, нотариально-юридические учреждения.</w:t>
      </w:r>
    </w:p>
    <w:p w:rsidR="00000000" w:rsidRDefault="00FE46DD">
      <w:pPr>
        <w:pStyle w:val="a3"/>
      </w:pPr>
      <w:r>
        <w:t>А2.2.10 Правоохранительные организации (налоговые службы, полиция, таможня).</w:t>
      </w:r>
    </w:p>
    <w:p w:rsidR="00000000" w:rsidRDefault="00FE46DD">
      <w:pPr>
        <w:pStyle w:val="a3"/>
      </w:pPr>
      <w:r>
        <w:t xml:space="preserve">А2.2.11 Здания </w:t>
      </w:r>
      <w:r>
        <w:t>объектов Министерства по чрезвычайным ситуациям (объекты органов противопожарной службы).</w:t>
      </w:r>
    </w:p>
    <w:p w:rsidR="00000000" w:rsidRDefault="00FE46DD">
      <w:pPr>
        <w:pStyle w:val="a3"/>
      </w:pPr>
      <w:r>
        <w:rPr>
          <w:b/>
          <w:bCs/>
        </w:rPr>
        <w:t>А2.3 Здания и сооружения для здравоохранения и отдыха</w:t>
      </w:r>
    </w:p>
    <w:p w:rsidR="00000000" w:rsidRDefault="00FE46DD">
      <w:pPr>
        <w:pStyle w:val="a3"/>
      </w:pPr>
      <w:r>
        <w:t xml:space="preserve">А2.3.1 Лечебные учреждения со стационаром, родильные дома, амбулаторно-поликлинические, аптеки, молочные кухни, </w:t>
      </w:r>
      <w:r>
        <w:t>учреждения скорой медицинской помощи и санитарной авиации, организации, осуществляющие деятельность в сфере службы крови, медицинские центры, бальнео- и грязелечебницы.</w:t>
      </w:r>
    </w:p>
    <w:p w:rsidR="00000000" w:rsidRDefault="00FE46DD">
      <w:pPr>
        <w:pStyle w:val="a3"/>
      </w:pPr>
      <w:r>
        <w:t>А2.3.2 Санатории, санатории-профилактории.</w:t>
      </w:r>
    </w:p>
    <w:p w:rsidR="00000000" w:rsidRDefault="00FE46DD">
      <w:pPr>
        <w:pStyle w:val="a3"/>
      </w:pPr>
      <w:r>
        <w:t>А2.3.3 Учреждения отдыха и туризма.</w:t>
      </w:r>
    </w:p>
    <w:p w:rsidR="00000000" w:rsidRDefault="00FE46DD">
      <w:pPr>
        <w:pStyle w:val="a3"/>
      </w:pPr>
      <w:r>
        <w:t>А2.3.4 Д</w:t>
      </w:r>
      <w:r>
        <w:t>ля организаций восстановительного лечения и медицинской реабилитации.</w:t>
      </w:r>
    </w:p>
    <w:p w:rsidR="00000000" w:rsidRDefault="00FE46DD">
      <w:pPr>
        <w:pStyle w:val="a3"/>
      </w:pPr>
      <w:r>
        <w:t>А2.3.5 Учреждения без стационара.</w:t>
      </w:r>
    </w:p>
    <w:p w:rsidR="00000000" w:rsidRDefault="00FE46DD">
      <w:pPr>
        <w:pStyle w:val="a3"/>
      </w:pPr>
      <w:r>
        <w:rPr>
          <w:b/>
          <w:bCs/>
        </w:rPr>
        <w:t>А2.4 Здания и сооружения физкультурно-оздоровительные и спортивные</w:t>
      </w:r>
    </w:p>
    <w:p w:rsidR="00000000" w:rsidRDefault="00FE46DD">
      <w:pPr>
        <w:pStyle w:val="a3"/>
      </w:pPr>
      <w:r>
        <w:t>А2.4.1 Открытые спортивно-физкультурные сооружения.</w:t>
      </w:r>
    </w:p>
    <w:p w:rsidR="00000000" w:rsidRDefault="00FE46DD">
      <w:pPr>
        <w:pStyle w:val="a3"/>
      </w:pPr>
      <w:r>
        <w:t>А2.4.2 Здания и крытые сооружения.</w:t>
      </w:r>
    </w:p>
    <w:p w:rsidR="00000000" w:rsidRDefault="00FE46DD">
      <w:pPr>
        <w:pStyle w:val="a3"/>
      </w:pPr>
      <w:r>
        <w:t>А2.4.3 Физкультурно-спортивные и оздоровительные комплексы.</w:t>
      </w:r>
    </w:p>
    <w:p w:rsidR="00000000" w:rsidRDefault="00FE46DD">
      <w:pPr>
        <w:pStyle w:val="a3"/>
      </w:pPr>
      <w:r>
        <w:rPr>
          <w:b/>
          <w:bCs/>
        </w:rPr>
        <w:t>А2.5 Сооружения, здания и помещения для культурно-досуговой деятельности населения и религиозных обрядов</w:t>
      </w:r>
    </w:p>
    <w:p w:rsidR="00000000" w:rsidRDefault="00FE46DD">
      <w:pPr>
        <w:pStyle w:val="a3"/>
      </w:pPr>
      <w:r>
        <w:t>А2.5.1 Библиотеки и читальные залы.</w:t>
      </w:r>
    </w:p>
    <w:p w:rsidR="00000000" w:rsidRDefault="00FE46DD">
      <w:pPr>
        <w:pStyle w:val="a3"/>
      </w:pPr>
      <w:r>
        <w:t>А2.5.2 Музеи и выста</w:t>
      </w:r>
      <w:r>
        <w:t>вки.</w:t>
      </w:r>
    </w:p>
    <w:p w:rsidR="00000000" w:rsidRDefault="00FE46DD">
      <w:pPr>
        <w:pStyle w:val="a3"/>
      </w:pPr>
      <w:r>
        <w:t>А2.5.3 Клубные здания (клубы, дома и дворцы культуры, центры досуга и др.).</w:t>
      </w:r>
    </w:p>
    <w:p w:rsidR="00000000" w:rsidRDefault="00FE46DD">
      <w:pPr>
        <w:pStyle w:val="a3"/>
      </w:pPr>
      <w:r>
        <w:t>А2.5.4 Зрелищные здания (театры, концертные залы, кинотеатры, цирки и др.).</w:t>
      </w:r>
    </w:p>
    <w:p w:rsidR="00000000" w:rsidRDefault="00FE46DD">
      <w:pPr>
        <w:pStyle w:val="a3"/>
      </w:pPr>
      <w:r>
        <w:t>А2.5.5 Религиозные организации и учреждения для населения (мечети, церкви, храмы и др. культовые уч</w:t>
      </w:r>
      <w:r>
        <w:t>реждения).</w:t>
      </w:r>
    </w:p>
    <w:p w:rsidR="00000000" w:rsidRDefault="00FE46DD">
      <w:pPr>
        <w:pStyle w:val="a3"/>
      </w:pPr>
      <w:r>
        <w:rPr>
          <w:b/>
          <w:bCs/>
        </w:rPr>
        <w:t>А2.6 Здания для предприятий торговли, общественного питания и бытового обслуживания</w:t>
      </w:r>
    </w:p>
    <w:p w:rsidR="00000000" w:rsidRDefault="00FE46DD">
      <w:pPr>
        <w:pStyle w:val="a3"/>
      </w:pPr>
      <w:r>
        <w:t>А2.6.1 Здания для предприятий розничной торговли (рынки, магазины, торговые центры, оптово-розничные центры и т. д.).</w:t>
      </w:r>
    </w:p>
    <w:p w:rsidR="00000000" w:rsidRDefault="00FE46DD">
      <w:pPr>
        <w:pStyle w:val="a3"/>
      </w:pPr>
      <w:r>
        <w:t>А2.6.2 Здания для объектов общественного пи</w:t>
      </w:r>
      <w:r>
        <w:t>тания (за исключением зданий и помещений общественного питания, относящихся к вспомогательным зданиям и помещениям промышленных предприятий).</w:t>
      </w:r>
    </w:p>
    <w:p w:rsidR="00000000" w:rsidRDefault="00FE46DD">
      <w:pPr>
        <w:pStyle w:val="a3"/>
      </w:pPr>
      <w:r>
        <w:t xml:space="preserve">А2.6.3 Здания для предприятий бытового обслуживания, предназначенных для непосредственного обслуживания населения </w:t>
      </w:r>
      <w:r>
        <w:t>(непроизводственного характера).</w:t>
      </w:r>
    </w:p>
    <w:p w:rsidR="00000000" w:rsidRDefault="00FE46DD">
      <w:pPr>
        <w:pStyle w:val="a3"/>
      </w:pPr>
      <w:r>
        <w:rPr>
          <w:b/>
          <w:bCs/>
        </w:rPr>
        <w:t>А2.7 Здания для транспорта, предназначенные для непосредственного обслуживания населения</w:t>
      </w:r>
    </w:p>
    <w:p w:rsidR="00000000" w:rsidRDefault="00FE46DD">
      <w:pPr>
        <w:pStyle w:val="a3"/>
      </w:pPr>
      <w:r>
        <w:t>А2.7.1 Вокзалы всех видов транспорта.</w:t>
      </w:r>
    </w:p>
    <w:p w:rsidR="00000000" w:rsidRDefault="00FE46DD">
      <w:pPr>
        <w:pStyle w:val="a3"/>
      </w:pPr>
      <w:r>
        <w:t>А2.7.2 Учреждения обслуживания пассажиров и транспортные агентства, кассовые павильоны.</w:t>
      </w:r>
    </w:p>
    <w:p w:rsidR="00000000" w:rsidRDefault="00FE46DD">
      <w:pPr>
        <w:pStyle w:val="a3"/>
      </w:pPr>
      <w:r>
        <w:rPr>
          <w:b/>
          <w:bCs/>
        </w:rPr>
        <w:t>А2.8 Зда</w:t>
      </w:r>
      <w:r>
        <w:rPr>
          <w:b/>
          <w:bCs/>
        </w:rPr>
        <w:t>ния для коммунального хозяйства (кроме производственных, складских и транспортных зданий и сооружений)</w:t>
      </w:r>
    </w:p>
    <w:p w:rsidR="00000000" w:rsidRDefault="00FE46DD">
      <w:pPr>
        <w:pStyle w:val="a3"/>
      </w:pPr>
      <w:r>
        <w:t>А2.8.1 Здание для гражданских обрядов, похоронные бюро.</w:t>
      </w:r>
    </w:p>
    <w:p w:rsidR="00000000" w:rsidRDefault="00FE46DD">
      <w:pPr>
        <w:pStyle w:val="a3"/>
      </w:pPr>
      <w:r>
        <w:t>А2.8.2 Жилищно-эксплуатационные.</w:t>
      </w:r>
    </w:p>
    <w:p w:rsidR="00000000" w:rsidRDefault="00FE46DD">
      <w:pPr>
        <w:pStyle w:val="a3"/>
      </w:pPr>
      <w:r>
        <w:t>А2.8.3 Здания гостиничных предприятий, мотелей и кемпингов.</w:t>
      </w:r>
    </w:p>
    <w:p w:rsidR="00000000" w:rsidRDefault="00FE46DD">
      <w:pPr>
        <w:pStyle w:val="a3"/>
      </w:pPr>
      <w:r>
        <w:t>А2.8</w:t>
      </w:r>
      <w:r>
        <w:t>.4 Общежития учебных заведений и спальные корпуса интернатов.</w:t>
      </w:r>
    </w:p>
    <w:p w:rsidR="00000000" w:rsidRDefault="00FE46DD">
      <w:pPr>
        <w:pStyle w:val="a3"/>
      </w:pPr>
      <w:r>
        <w:t>А2.8.5 Бани и банно-оздоровительные комплексы.</w:t>
      </w:r>
    </w:p>
    <w:p w:rsidR="00000000" w:rsidRDefault="00FE46DD">
      <w:pPr>
        <w:pStyle w:val="a3"/>
      </w:pPr>
      <w:r>
        <w:t>А2.8.6 Общественные уборные.</w:t>
      </w:r>
    </w:p>
    <w:p w:rsidR="00000000" w:rsidRDefault="00FE46DD">
      <w:pPr>
        <w:pStyle w:val="a3"/>
      </w:pPr>
      <w:r>
        <w:rPr>
          <w:b/>
          <w:bCs/>
        </w:rPr>
        <w:t>А2.9 Многофункциональные здания и комплексы, включающие помещения различного назначения</w:t>
      </w:r>
    </w:p>
    <w:p w:rsidR="00000000" w:rsidRDefault="00FE46DD">
      <w:pPr>
        <w:pStyle w:val="a3"/>
      </w:pPr>
      <w:r>
        <w:t>Примечания</w:t>
      </w:r>
    </w:p>
    <w:p w:rsidR="00000000" w:rsidRDefault="00FE46DD">
      <w:pPr>
        <w:pStyle w:val="a3"/>
      </w:pPr>
      <w:r>
        <w:t>1. Настоящее прилож</w:t>
      </w:r>
      <w:r>
        <w:t>ение распространяется как на приведенные типы учреждений и помещений, так и на вновь создаваемые в рамках данных функционально-типологических групп помещений.</w:t>
      </w:r>
    </w:p>
    <w:p w:rsidR="00000000" w:rsidRDefault="00FE46DD">
      <w:pPr>
        <w:pStyle w:val="a3"/>
      </w:pPr>
      <w:r>
        <w:t>2. Перечисленные группы помещений различного назначения могут компоноваться в многофункциональные</w:t>
      </w:r>
      <w:r>
        <w:t xml:space="preserve"> здания и комплексы или входить в состав жилых, производственных и других зданий.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ji"/>
      </w:pPr>
      <w:bookmarkStart w:id="31" w:name="SUB2"/>
      <w:bookmarkEnd w:id="31"/>
      <w:r>
        <w:rPr>
          <w:rStyle w:val="s3"/>
        </w:rPr>
        <w:t xml:space="preserve">В приложение Б внесены изменения в соответствии с </w:t>
      </w:r>
      <w:hyperlink r:id="rId44" w:anchor="sub_id=207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</w:t>
      </w:r>
      <w:r>
        <w:rPr>
          <w:rStyle w:val="s3"/>
        </w:rPr>
        <w:t>троительства и жилищно-коммунального хозяйства Министерства по инвестициям и развитию РК от 01.08.18 г. № 171-НҚ (</w:t>
      </w:r>
      <w:hyperlink r:id="rId45" w:anchor="sub_id=2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r"/>
      </w:pPr>
      <w:r>
        <w:rPr>
          <w:b/>
          <w:bCs/>
        </w:rPr>
        <w:t>Приложение Б</w:t>
      </w:r>
    </w:p>
    <w:p w:rsidR="00000000" w:rsidRDefault="00FE46DD">
      <w:pPr>
        <w:pStyle w:val="pr"/>
      </w:pPr>
      <w:r>
        <w:rPr>
          <w:i/>
          <w:iCs/>
        </w:rPr>
        <w:t>(обязательное)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Правила подсчета общей, полезной и расчетной площадей, строительного объема,</w:t>
      </w:r>
      <w:r>
        <w:rPr>
          <w:rStyle w:val="s1"/>
        </w:rPr>
        <w:br/>
        <w:t>площади застройки и этажности зданий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Б.1 Общая площадь общественного здания определяется как сумма площадей всех этажей (включая технические, мансардный, цокольный и подвальные)</w:t>
      </w:r>
      <w:r>
        <w:rPr>
          <w:rStyle w:val="s0"/>
        </w:rPr>
        <w:t>.</w:t>
      </w:r>
    </w:p>
    <w:p w:rsidR="00000000" w:rsidRDefault="00FE46DD">
      <w:pPr>
        <w:pStyle w:val="pj"/>
      </w:pPr>
      <w:r>
        <w:rPr>
          <w:rStyle w:val="s0"/>
        </w:rPr>
        <w:t>Площадь этажей зданий следует измерять в пределах внутренних поверхностей наружных стен. Площадь антресолей, переходов в другие здания, остекленных веранд, галерей и балконов зрительных и других залов следует включать в общую площадь здания. Площадь мног</w:t>
      </w:r>
      <w:r>
        <w:rPr>
          <w:rStyle w:val="s0"/>
        </w:rPr>
        <w:t>осветных пространств, помещений следует включать в общую площадь здания в пределах только одного этажа.</w:t>
      </w:r>
    </w:p>
    <w:p w:rsidR="00000000" w:rsidRDefault="00FE46DD">
      <w:pPr>
        <w:pStyle w:val="pj"/>
      </w:pPr>
      <w:r>
        <w:rPr>
          <w:rStyle w:val="s0"/>
        </w:rPr>
        <w:t>При наклонных наружных стенах площадь этажа измеряется на уровне пола с учетом П3.5.</w:t>
      </w:r>
    </w:p>
    <w:p w:rsidR="00000000" w:rsidRDefault="00FE46DD">
      <w:pPr>
        <w:pStyle w:val="pj"/>
      </w:pPr>
      <w:r>
        <w:rPr>
          <w:rStyle w:val="s0"/>
        </w:rPr>
        <w:t>Б.2 Полезная площадь общественного здания определяется как сумма пл</w:t>
      </w:r>
      <w:r>
        <w:rPr>
          <w:rStyle w:val="s0"/>
        </w:rPr>
        <w:t>ощадей всех размещаемых в нем помещений, а также балконов и антресолей в залах, фойе и т. п., за исключением лестничных клеток, лифтовых шахт, внутренних открытых лестниц и пандусов.</w:t>
      </w:r>
    </w:p>
    <w:p w:rsidR="00000000" w:rsidRDefault="00FE46DD">
      <w:pPr>
        <w:pStyle w:val="pj"/>
      </w:pPr>
      <w:r>
        <w:rPr>
          <w:rStyle w:val="s0"/>
        </w:rPr>
        <w:t>Б.3 Расчетная площадь общественных зданий определяется как сумма площадей</w:t>
      </w:r>
      <w:r>
        <w:rPr>
          <w:rStyle w:val="s0"/>
        </w:rPr>
        <w:t xml:space="preserve"> всех размещаемых в нем помещений, за исключением коридоров, тамбуров, переходов, лестничных клеток, лифтовых шахт, внутренних открытых лестниц, а также помещений, предназначенных для размещения инженерного оборудования и инженерных сетей.</w:t>
      </w:r>
    </w:p>
    <w:p w:rsidR="00000000" w:rsidRDefault="00FE46DD">
      <w:pPr>
        <w:pStyle w:val="pj"/>
      </w:pPr>
      <w:r>
        <w:rPr>
          <w:rStyle w:val="s0"/>
        </w:rPr>
        <w:t>Площадь коридоро</w:t>
      </w:r>
      <w:r>
        <w:rPr>
          <w:rStyle w:val="s0"/>
        </w:rPr>
        <w:t>в, используемых в качестве рекреационных помещений в зданиях учебных заведений, в зданиях больниц, санаториев, домов отдыха кинотеатров, клубов и других учреждений, предназначенных для отдыха или ожидания обслуживаемых, включается в расчетную площадь.</w:t>
      </w:r>
    </w:p>
    <w:p w:rsidR="00000000" w:rsidRDefault="00FE46DD">
      <w:pPr>
        <w:pStyle w:val="pj"/>
      </w:pPr>
      <w:r>
        <w:rPr>
          <w:rStyle w:val="s0"/>
        </w:rPr>
        <w:t>Площ</w:t>
      </w:r>
      <w:r>
        <w:rPr>
          <w:rStyle w:val="s0"/>
        </w:rPr>
        <w:t>ади радиоузлов, коммутационных, подсобных помещений при эстрадах и сценах, киноаппаратных, ниш шириной не менее 1 м и высотой 1,8 м и более (за исключением ниш инженерного назначения), а также встроенных шкафов (за исключением встроенных шкафов инженерного</w:t>
      </w:r>
      <w:r>
        <w:rPr>
          <w:rStyle w:val="s0"/>
        </w:rPr>
        <w:t xml:space="preserve"> назначения) включаются в расчетную площадь здания.</w:t>
      </w:r>
    </w:p>
    <w:p w:rsidR="00000000" w:rsidRDefault="00FE46DD">
      <w:pPr>
        <w:pStyle w:val="pj"/>
      </w:pPr>
      <w:r>
        <w:rPr>
          <w:rStyle w:val="s0"/>
        </w:rPr>
        <w:t>Площадь пола, находящаяся в пределах дверного проема, в полезную и расчетную площадь не включается.</w:t>
      </w:r>
    </w:p>
    <w:p w:rsidR="00000000" w:rsidRDefault="00FE46DD">
      <w:pPr>
        <w:pStyle w:val="pj"/>
      </w:pPr>
      <w:r>
        <w:rPr>
          <w:rStyle w:val="s0"/>
        </w:rPr>
        <w:t>Б.4 Площадь чердака, технического подполья (технического чердака) при высоте от пола до низа выступающих</w:t>
      </w:r>
      <w:r>
        <w:rPr>
          <w:rStyle w:val="s0"/>
        </w:rPr>
        <w:t xml:space="preserve"> конструкций менее 1,8 м, а также лоджий, тамбуров, наружных балконов, портиков, крылец, наружных открытых лестниц в общую, полезную и расчетную площади зданий не включается.</w:t>
      </w:r>
    </w:p>
    <w:p w:rsidR="00000000" w:rsidRDefault="00FE46DD">
      <w:pPr>
        <w:pStyle w:val="pj"/>
      </w:pPr>
      <w:r>
        <w:rPr>
          <w:rStyle w:val="s0"/>
        </w:rPr>
        <w:t xml:space="preserve">Б.5 Площадь помещений зданий следует определять по их размерам, измеряемым между </w:t>
      </w:r>
      <w:r>
        <w:rPr>
          <w:rStyle w:val="s0"/>
        </w:rPr>
        <w:t>отделанными поверхностями стен и перегородок на уровне пола (без учета плинтусов). При определении площади мансардного помещения учитывается площадь этого помещения с высотой наклонного потолка не менее 1,6 м.</w:t>
      </w:r>
    </w:p>
    <w:p w:rsidR="00000000" w:rsidRDefault="00FE46DD">
      <w:pPr>
        <w:pStyle w:val="pj"/>
      </w:pPr>
      <w:r>
        <w:rPr>
          <w:rStyle w:val="s0"/>
        </w:rPr>
        <w:t>Б.6 Строительный объем здания определяется как</w:t>
      </w:r>
      <w:r>
        <w:rPr>
          <w:rStyle w:val="s0"/>
        </w:rPr>
        <w:t xml:space="preserve"> сумма строительного объема выше отметки ±0.00 (надземная часть) и ниже этой отметки (подземная часть).</w:t>
      </w:r>
    </w:p>
    <w:p w:rsidR="00000000" w:rsidRDefault="00FE46DD">
      <w:pPr>
        <w:pStyle w:val="pj"/>
      </w:pPr>
      <w:r>
        <w:rPr>
          <w:rStyle w:val="s0"/>
        </w:rPr>
        <w:t>Строительный объем надземной и подземной частей здания определяется в пределах ограничивающих поверхностей с включением ограждающих конструкций, световы</w:t>
      </w:r>
      <w:r>
        <w:rPr>
          <w:rStyle w:val="s0"/>
        </w:rPr>
        <w:t>х фонарей, куполов и др., начиная с отметки чистого пола каждой из частей здания, без учета выступающих архитектурных деталей и конструктивных элементов, подпольных каналов, портиков, террас, балконов, объема проездов и пространства под зданием на опорах (</w:t>
      </w:r>
      <w:r>
        <w:rPr>
          <w:rStyle w:val="s0"/>
        </w:rPr>
        <w:t>в чистоте).</w:t>
      </w:r>
    </w:p>
    <w:p w:rsidR="00000000" w:rsidRDefault="00FE46DD">
      <w:pPr>
        <w:pStyle w:val="pj"/>
      </w:pPr>
      <w:r>
        <w:rPr>
          <w:rStyle w:val="s0"/>
        </w:rPr>
        <w:t>Б.7 Площадь застройки здания определяется как площадь горизонтального сечения по внешнему обводу здания на уровне цоколя, включая выступающие части. Площадь под зданием, расположенным на столбах, а также проезды под зданием включаются в площадь</w:t>
      </w:r>
      <w:r>
        <w:rPr>
          <w:rStyle w:val="s0"/>
        </w:rPr>
        <w:t xml:space="preserve"> застройки.</w:t>
      </w:r>
    </w:p>
    <w:p w:rsidR="00000000" w:rsidRDefault="00FE46DD">
      <w:pPr>
        <w:pStyle w:val="pj"/>
      </w:pPr>
      <w:r>
        <w:rPr>
          <w:rStyle w:val="s0"/>
        </w:rPr>
        <w:t xml:space="preserve">Б.8 При определении этажности здания в число этажей включаются все надземные этажи, в том числе технический этаж, мансардный, а также цокольный этаж, если верх его перекрытия находится выше средней планировочной отметки земли не менее чем на 2 </w:t>
      </w:r>
      <w:r>
        <w:rPr>
          <w:rStyle w:val="s0"/>
        </w:rPr>
        <w:t>м.</w:t>
      </w:r>
    </w:p>
    <w:p w:rsidR="00000000" w:rsidRDefault="00FE46DD">
      <w:pPr>
        <w:pStyle w:val="pj"/>
      </w:pPr>
      <w:r>
        <w:rPr>
          <w:rStyle w:val="s0"/>
        </w:rPr>
        <w:t>При различном числе этажей в разных частях здания, а также при размещении здания на участке с уклоном, когда за счет уклона увеличивается число этажей, этажность определяется отдельно для каждой части здания.</w:t>
      </w:r>
    </w:p>
    <w:p w:rsidR="00000000" w:rsidRDefault="00FE46DD">
      <w:pPr>
        <w:pStyle w:val="pj"/>
      </w:pPr>
      <w:r>
        <w:rPr>
          <w:rStyle w:val="s0"/>
        </w:rPr>
        <w:t xml:space="preserve">Технический этаж, расположенный над верхним </w:t>
      </w:r>
      <w:r>
        <w:rPr>
          <w:rStyle w:val="s0"/>
        </w:rPr>
        <w:t>этажом, при определении этажности здания не учитывается.</w:t>
      </w:r>
    </w:p>
    <w:p w:rsidR="00000000" w:rsidRDefault="00FE46DD">
      <w:pPr>
        <w:pStyle w:val="pj"/>
      </w:pPr>
      <w:r>
        <w:t xml:space="preserve">Б.9 Высота здания определяется по </w:t>
      </w:r>
      <w:hyperlink r:id="rId46" w:history="1">
        <w:r>
          <w:rPr>
            <w:rStyle w:val="a4"/>
          </w:rPr>
          <w:t>СП РК 3.02-101</w:t>
        </w:r>
      </w:hyperlink>
      <w:r>
        <w:t>.</w:t>
      </w:r>
    </w:p>
    <w:p w:rsidR="00000000" w:rsidRDefault="00FE46DD">
      <w:pPr>
        <w:pStyle w:val="pj"/>
      </w:pPr>
      <w:r>
        <w:rPr>
          <w:rStyle w:val="s0"/>
        </w:rPr>
        <w:t xml:space="preserve">Б.10 Торговая </w:t>
      </w:r>
      <w:r>
        <w:t>площадь магазина определяется как сумма площадей торговых залов, помещ</w:t>
      </w:r>
      <w:r>
        <w:t>ений приема и выдачи заказов, зала кафетерия, площадей для дополнительных услуг покупателям.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ji"/>
      </w:pPr>
      <w:bookmarkStart w:id="32" w:name="SUB3"/>
      <w:bookmarkEnd w:id="32"/>
      <w:r>
        <w:rPr>
          <w:rStyle w:val="s3"/>
        </w:rPr>
        <w:t xml:space="preserve">В приложение В внесены изменения в соответствии с </w:t>
      </w:r>
      <w:hyperlink r:id="rId47" w:anchor="sub_id=703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</w:t>
      </w:r>
      <w:r>
        <w:rPr>
          <w:rStyle w:val="s3"/>
        </w:rPr>
        <w:t xml:space="preserve"> по делам строительства и жилищно-коммунального хозяйства Министерства индустрии и инфраструктурного развития РК от 27.11.19 г. № 194-нқ (</w:t>
      </w:r>
      <w:hyperlink r:id="rId48" w:anchor="sub_id=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 xml:space="preserve">); </w:t>
      </w:r>
      <w:hyperlink r:id="rId49" w:anchor="sub_id=503" w:history="1">
        <w:r>
          <w:rPr>
            <w:rStyle w:val="a4"/>
            <w:i/>
            <w:iCs/>
          </w:rPr>
          <w:t>приказом</w:t>
        </w:r>
      </w:hyperlink>
      <w:r>
        <w:rPr>
          <w:rStyle w:val="s3"/>
        </w:rPr>
        <w:t xml:space="preserve"> Председателя Комитета по делам строительства и жилищно-коммунального хозяйства Министерства индустрии и инфраструктурного развития РК от 09.07.21 г. № 98-НҚ (</w:t>
      </w:r>
      <w:hyperlink r:id="rId50" w:anchor="sub_id=3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FE46DD">
      <w:pPr>
        <w:pStyle w:val="pr"/>
      </w:pPr>
      <w:r>
        <w:rPr>
          <w:b/>
          <w:bCs/>
        </w:rPr>
        <w:t>Приложение В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Перечень помещений,</w:t>
      </w:r>
      <w:r>
        <w:rPr>
          <w:rStyle w:val="s1"/>
        </w:rPr>
        <w:br/>
        <w:t xml:space="preserve">размещение которых по процессу деятельности общественных </w:t>
      </w:r>
      <w:r>
        <w:rPr>
          <w:rStyle w:val="s1"/>
        </w:rPr>
        <w:br/>
        <w:t>зданий допускается в подземных и цокольных этажах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j"/>
      </w:pPr>
      <w:r>
        <w:rPr>
          <w:rStyle w:val="s0"/>
          <w:b/>
          <w:bCs/>
        </w:rPr>
        <w:t>В.1 Подземные этажи</w:t>
      </w:r>
    </w:p>
    <w:p w:rsidR="00000000" w:rsidRDefault="00FE46DD">
      <w:pPr>
        <w:pStyle w:val="pj"/>
      </w:pPr>
      <w:r>
        <w:rPr>
          <w:rStyle w:val="s0"/>
        </w:rPr>
        <w:t>В.1.1 Бойлерные; насосные водопровода и канализации; камеры вентиляционные и кондиционирования воздуха; узлы управления и другие помещения для установки и управления инженерным и техническим оборудованием зданий; машинное отделение лифтов, помещения для об</w:t>
      </w:r>
      <w:r>
        <w:rPr>
          <w:rStyle w:val="s0"/>
        </w:rPr>
        <w:t>орудования системы пожаротушения.</w:t>
      </w:r>
    </w:p>
    <w:p w:rsidR="00000000" w:rsidRDefault="00FE46DD">
      <w:pPr>
        <w:pStyle w:val="pj"/>
      </w:pPr>
      <w:r>
        <w:rPr>
          <w:rStyle w:val="s0"/>
        </w:rPr>
        <w:t>В.1.2 Автостоянки (не ниже 10 м от уровня земли).</w:t>
      </w:r>
    </w:p>
    <w:p w:rsidR="00000000" w:rsidRDefault="00FE46DD">
      <w:pPr>
        <w:pStyle w:val="pj"/>
      </w:pPr>
      <w:r>
        <w:rPr>
          <w:rStyle w:val="s0"/>
          <w:b/>
          <w:bCs/>
        </w:rPr>
        <w:t>В.2 Первый подземный или подвальный этаж</w:t>
      </w:r>
    </w:p>
    <w:p w:rsidR="00000000" w:rsidRDefault="00FE46DD">
      <w:pPr>
        <w:pStyle w:val="pj"/>
      </w:pPr>
      <w:r>
        <w:rPr>
          <w:rStyle w:val="s0"/>
        </w:rPr>
        <w:t>Для всех зданий</w:t>
      </w:r>
    </w:p>
    <w:p w:rsidR="00000000" w:rsidRDefault="00FE46DD">
      <w:pPr>
        <w:pStyle w:val="pj"/>
      </w:pPr>
      <w:r>
        <w:rPr>
          <w:rStyle w:val="s0"/>
        </w:rPr>
        <w:t>В.2.1 Все помещения, размещение которых допускается в подземных этажах.</w:t>
      </w:r>
    </w:p>
    <w:p w:rsidR="00000000" w:rsidRDefault="00FE46DD">
      <w:pPr>
        <w:pStyle w:val="pj"/>
      </w:pPr>
      <w:r>
        <w:rPr>
          <w:rStyle w:val="s0"/>
        </w:rPr>
        <w:t>В.2.2 Вестибюль при устройстве выхода из не</w:t>
      </w:r>
      <w:r>
        <w:rPr>
          <w:rStyle w:val="s0"/>
        </w:rPr>
        <w:t>го наружу через первый этаж; гардеробные, уборные, умывальные, душевые; курительные; раздевальные; помещения и процедурные соляриев.</w:t>
      </w:r>
    </w:p>
    <w:p w:rsidR="00000000" w:rsidRDefault="00FE46DD">
      <w:pPr>
        <w:pStyle w:val="pj"/>
      </w:pPr>
      <w:r>
        <w:rPr>
          <w:rStyle w:val="s0"/>
        </w:rPr>
        <w:t>В.2.3 Комнаты обслуживающего персонала, тренерские, инструкторские, помещения отдыха, приема пищи и т. п.</w:t>
      </w:r>
    </w:p>
    <w:p w:rsidR="00000000" w:rsidRDefault="00FE46DD">
      <w:pPr>
        <w:pStyle w:val="pj"/>
      </w:pPr>
      <w:r>
        <w:rPr>
          <w:rStyle w:val="s0"/>
        </w:rPr>
        <w:t xml:space="preserve">В.2.4 Зрительные </w:t>
      </w:r>
      <w:r>
        <w:rPr>
          <w:rStyle w:val="s0"/>
        </w:rPr>
        <w:t>залы, конференц-залы, актовые залы, лекционные аудитории - с числом мест до 300.</w:t>
      </w:r>
    </w:p>
    <w:p w:rsidR="00000000" w:rsidRDefault="00FE46DD">
      <w:pPr>
        <w:pStyle w:val="pj"/>
      </w:pPr>
      <w:r>
        <w:rPr>
          <w:rStyle w:val="s0"/>
        </w:rPr>
        <w:t>В.2.5 Книгохранилища; архивохранилища; медицинские архивы и т. п.</w:t>
      </w:r>
    </w:p>
    <w:p w:rsidR="00000000" w:rsidRDefault="00FE46DD">
      <w:pPr>
        <w:pStyle w:val="pj"/>
      </w:pPr>
      <w:r>
        <w:t xml:space="preserve">В.2.6 Кладовые и складские помещения (кроме помещений для хранения легковоспламеняющихся и горючих жидкостей </w:t>
      </w:r>
      <w:r>
        <w:t>категорий А и Б); кладовые и складские помещения лечебно-профилактических учреждений в том числе для хранения легковоспламеняющихся и горючих жидкостей категорий В1-В4, мастерские не связанные с хранением горючих материалов; постирочная (стиральная), комна</w:t>
      </w:r>
      <w:r>
        <w:t>та глажения и чистки одежды, бельевые; помещения для сушки одежды и обуви; компрессорные.</w:t>
      </w:r>
    </w:p>
    <w:p w:rsidR="00000000" w:rsidRDefault="00FE46DD">
      <w:pPr>
        <w:pStyle w:val="pj"/>
      </w:pPr>
      <w:r>
        <w:rPr>
          <w:rStyle w:val="s0"/>
        </w:rPr>
        <w:t>В.2.7 Разгрузочные, загрузочные, распаковочные; экспедиция для разных учреждений, организаций; помещения хранения, разгрузки и сортировки багажа, кладовые и хранилища</w:t>
      </w:r>
      <w:r>
        <w:rPr>
          <w:rStyle w:val="s0"/>
        </w:rPr>
        <w:t xml:space="preserve"> всех видов. Помещения для сбора и упаковки макулатуры.</w:t>
      </w:r>
    </w:p>
    <w:p w:rsidR="00000000" w:rsidRDefault="00FE46DD">
      <w:pPr>
        <w:pStyle w:val="pj"/>
      </w:pPr>
      <w:r>
        <w:rPr>
          <w:rStyle w:val="s0"/>
        </w:rPr>
        <w:t>В.2.8 Технические и инженерные помещения (тепловые пункты, насосные, компрессорные, вентиляционные камеры, дистилляционные, мастерские по эксплуатации зданий, серверные).</w:t>
      </w:r>
    </w:p>
    <w:p w:rsidR="00000000" w:rsidRDefault="00FE46DD">
      <w:pPr>
        <w:pStyle w:val="pj"/>
      </w:pPr>
      <w:r>
        <w:rPr>
          <w:rStyle w:val="s0"/>
        </w:rPr>
        <w:t>Дополнительно по типам зданий</w:t>
      </w:r>
    </w:p>
    <w:p w:rsidR="00000000" w:rsidRDefault="00FE46DD">
      <w:pPr>
        <w:pStyle w:val="pj"/>
      </w:pPr>
      <w:r>
        <w:rPr>
          <w:rStyle w:val="s0"/>
        </w:rPr>
        <w:t>В.2.9 В зданиях дошкольных организаций: кладовая овощей, кладовая садового инвентаря, буфетные.</w:t>
      </w:r>
    </w:p>
    <w:p w:rsidR="00000000" w:rsidRDefault="00FE46DD">
      <w:pPr>
        <w:pStyle w:val="pj"/>
      </w:pPr>
      <w:r>
        <w:rPr>
          <w:rStyle w:val="s0"/>
        </w:rPr>
        <w:t xml:space="preserve">В.2.10 В зданиях образовательных учреждений: лаборатории и аудитории для изучения специальных предметов со специальным оборудованием; кабинеты труда и техники </w:t>
      </w:r>
      <w:r>
        <w:rPr>
          <w:rStyle w:val="s0"/>
        </w:rPr>
        <w:t>безопасности; мастерские, не запрещенные санитарными и противопожарными нормами.</w:t>
      </w:r>
    </w:p>
    <w:p w:rsidR="00000000" w:rsidRDefault="00FE46DD">
      <w:pPr>
        <w:pStyle w:val="pj"/>
      </w:pPr>
      <w:r>
        <w:rPr>
          <w:rStyle w:val="s0"/>
        </w:rPr>
        <w:t>В.2.11 В лечебных учреждениях:</w:t>
      </w:r>
    </w:p>
    <w:p w:rsidR="00000000" w:rsidRDefault="00FE46DD">
      <w:pPr>
        <w:pStyle w:val="pj"/>
      </w:pPr>
      <w:r>
        <w:rPr>
          <w:rStyle w:val="s0"/>
        </w:rPr>
        <w:t>а) помещения персонала (помещения для занятий персонала, выездных бригад),</w:t>
      </w:r>
    </w:p>
    <w:p w:rsidR="00000000" w:rsidRDefault="00FE46DD">
      <w:pPr>
        <w:pStyle w:val="pj"/>
      </w:pPr>
      <w:r>
        <w:rPr>
          <w:rStyle w:val="s0"/>
        </w:rPr>
        <w:t>б) помещения вспомогательных служб, термостатная, комната приготовлен</w:t>
      </w:r>
      <w:r>
        <w:rPr>
          <w:rStyle w:val="s0"/>
        </w:rPr>
        <w:t>ия сред, центральные бельевые, помещения приготовления рабочих дезинфекционных растворов, моечные, в том числе для пациентов, центральных стерилизационных, дезинфекционных отделений, помещения хранения и одевания трупов, траурный зал, помещения обработки м</w:t>
      </w:r>
      <w:r>
        <w:rPr>
          <w:rStyle w:val="s0"/>
        </w:rPr>
        <w:t>едицинских отходов, санитарные пропускники, санитарные комнаты, помещения хранения вещей больных, помещения ремонта оборудования,</w:t>
      </w:r>
    </w:p>
    <w:p w:rsidR="00000000" w:rsidRDefault="00FE46DD">
      <w:pPr>
        <w:pStyle w:val="pj"/>
      </w:pPr>
      <w:r>
        <w:t>в) отделения йодотерапии, процедурные лучевой терапии и лучевой диагностики (рентгеновской, магнитно-резонансной), комнаты упр</w:t>
      </w:r>
      <w:r>
        <w:t>авления при них и другие помещения, составляющие с ними единый функциональный процесс;</w:t>
      </w:r>
    </w:p>
    <w:p w:rsidR="00000000" w:rsidRDefault="00FE46DD">
      <w:pPr>
        <w:pStyle w:val="pj"/>
      </w:pPr>
      <w:r>
        <w:t xml:space="preserve">г) помещения и кабинеты восстановительного лечения (залы ЛФК, лечебные бассейны, помещения водолечения, массажные кабинеты), а также кабинетов электро-свето-лечение при </w:t>
      </w:r>
      <w:r>
        <w:t>условии обеспечения естественного освещения.</w:t>
      </w:r>
    </w:p>
    <w:p w:rsidR="00000000" w:rsidRDefault="00FE46DD">
      <w:pPr>
        <w:pStyle w:val="pj"/>
      </w:pPr>
      <w:r>
        <w:rPr>
          <w:rStyle w:val="s0"/>
        </w:rPr>
        <w:t>В.2.12 Помещения магазина продовольственных товаров или магазина непродовольственных товаров торговой площадью до 400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(за исключением магазинов и отделов по продаже легковоспламеняющихся материалов, горючих ж</w:t>
      </w:r>
      <w:r>
        <w:rPr>
          <w:rStyle w:val="s0"/>
        </w:rPr>
        <w:t>идкостей); помещения приема стеклопосуды.</w:t>
      </w:r>
    </w:p>
    <w:p w:rsidR="00000000" w:rsidRDefault="00FE46DD">
      <w:pPr>
        <w:pStyle w:val="pj"/>
      </w:pPr>
      <w:r>
        <w:rPr>
          <w:rStyle w:val="s0"/>
        </w:rPr>
        <w:t>В.2.13 Помещения предприятий питания и пищеблоков (самостоятельные и других организаций), за исключением дошкольных и общеобразовательных учреждений.</w:t>
      </w:r>
    </w:p>
    <w:p w:rsidR="00000000" w:rsidRDefault="00FE46DD">
      <w:pPr>
        <w:pStyle w:val="pj"/>
      </w:pPr>
      <w:r>
        <w:rPr>
          <w:rStyle w:val="s0"/>
        </w:rPr>
        <w:t xml:space="preserve">В.2.14 Салоны для посетителей предприятий бытового обслуживания </w:t>
      </w:r>
      <w:r>
        <w:rPr>
          <w:rStyle w:val="s0"/>
        </w:rPr>
        <w:t>(кроме парикмахерских, косметических кабинетов и т. п.). Комплексные приемные пункты бытового обслуживания; демонстрационные залы, съемочные, залы фотоателье с лабораториями; помещения пунктов проката; залы семейных торжеств; мастерские, разрешенные к разм</w:t>
      </w:r>
      <w:r>
        <w:rPr>
          <w:rStyle w:val="s0"/>
        </w:rPr>
        <w:t>ещению санитарно-эпидемиологическими и противопожарными нормами.</w:t>
      </w:r>
    </w:p>
    <w:p w:rsidR="00000000" w:rsidRDefault="00FE46DD">
      <w:pPr>
        <w:pStyle w:val="pj"/>
      </w:pPr>
      <w:r>
        <w:rPr>
          <w:rStyle w:val="s0"/>
        </w:rPr>
        <w:t>В.2.15 Радиоузлы; кино-фотолаборатории; помещения для замкнутых систем телевидения и т.п.</w:t>
      </w:r>
    </w:p>
    <w:p w:rsidR="00000000" w:rsidRDefault="00FE46DD">
      <w:pPr>
        <w:pStyle w:val="pj"/>
      </w:pPr>
      <w:r>
        <w:rPr>
          <w:rStyle w:val="s0"/>
        </w:rPr>
        <w:t>В.2.16 Спортивно-демонстрационные и спортивно-зрелищные залы; спортивные залы с ледовым покрытием; тиры для пулевой стрельбы; спортивные залы и помещения тренировочных и физкультурно-оздоровительных занятий (без трибун для зрителей); помещения для хранения</w:t>
      </w:r>
      <w:r>
        <w:rPr>
          <w:rStyle w:val="s0"/>
        </w:rPr>
        <w:t xml:space="preserve"> лыж; бильярдные; комнаты для игры в настольный теннис, кегельбаны.</w:t>
      </w:r>
    </w:p>
    <w:p w:rsidR="00000000" w:rsidRDefault="00FE46DD">
      <w:pPr>
        <w:pStyle w:val="pj"/>
      </w:pPr>
      <w:r>
        <w:rPr>
          <w:rStyle w:val="s0"/>
        </w:rPr>
        <w:t>В.2.17 Выставочные залы с единовременным количеством посетителей до 300; помещения для кружковых занятий взрослых, фойе.</w:t>
      </w:r>
    </w:p>
    <w:p w:rsidR="00000000" w:rsidRDefault="00FE46DD">
      <w:pPr>
        <w:pStyle w:val="pj"/>
      </w:pPr>
      <w:r>
        <w:rPr>
          <w:rStyle w:val="s0"/>
        </w:rPr>
        <w:t>В.2.18 Репетиционные залы при числе единовременных посетителей в ка</w:t>
      </w:r>
      <w:r>
        <w:rPr>
          <w:rStyle w:val="s0"/>
        </w:rPr>
        <w:t>ждом отсеке не более 100 человек; помещения для настольных игр, интернет-залы, видео-кафе; дискотеки до 50 пар танцующих. (При этом следует предусматривать отделку стен и потолков из материалов группы НГ).</w:t>
      </w:r>
    </w:p>
    <w:p w:rsidR="00000000" w:rsidRDefault="00FE46DD">
      <w:pPr>
        <w:pStyle w:val="pj"/>
      </w:pPr>
      <w:r>
        <w:rPr>
          <w:rStyle w:val="s0"/>
        </w:rPr>
        <w:t>В.2.19 Трюм сцены, эстрады и арены, оркестровая ям</w:t>
      </w:r>
      <w:r>
        <w:rPr>
          <w:rStyle w:val="s0"/>
        </w:rPr>
        <w:t>а, комната оркестрантов.</w:t>
      </w:r>
    </w:p>
    <w:p w:rsidR="00000000" w:rsidRDefault="00FE46DD">
      <w:pPr>
        <w:pStyle w:val="pj"/>
      </w:pPr>
      <w:r>
        <w:rPr>
          <w:rStyle w:val="s0"/>
        </w:rPr>
        <w:t>В.3 Цокольный этаж</w:t>
      </w:r>
    </w:p>
    <w:p w:rsidR="00000000" w:rsidRDefault="00FE46DD">
      <w:pPr>
        <w:pStyle w:val="pj"/>
      </w:pPr>
      <w:r>
        <w:rPr>
          <w:rStyle w:val="s0"/>
        </w:rPr>
        <w:t>В.3.1 Все помещения, размещение которых допускается в подвалах.</w:t>
      </w:r>
    </w:p>
    <w:p w:rsidR="00000000" w:rsidRDefault="00FE46DD">
      <w:pPr>
        <w:pStyle w:val="pj"/>
      </w:pPr>
      <w:r>
        <w:rPr>
          <w:rStyle w:val="s0"/>
        </w:rPr>
        <w:t>В.3.2 Административные, офисные и служебно-бытовые помещения, дошкольных и медицинских учреждений.</w:t>
      </w:r>
    </w:p>
    <w:p w:rsidR="00000000" w:rsidRDefault="00FE46DD">
      <w:pPr>
        <w:pStyle w:val="pj"/>
      </w:pPr>
      <w:r>
        <w:rPr>
          <w:rStyle w:val="s0"/>
        </w:rPr>
        <w:t>В.3.3 Бассейны ДОО и лечебные; водо- и грязелечеб</w:t>
      </w:r>
      <w:r>
        <w:rPr>
          <w:rStyle w:val="s0"/>
        </w:rPr>
        <w:t>ницы; помещения ЛФК при обеспечении их естественным светом; лаборатории для приготовления радоновых и сероводородных вод в водолечебницах; бани сухого жара.</w:t>
      </w:r>
    </w:p>
    <w:p w:rsidR="00000000" w:rsidRDefault="00FE46DD">
      <w:pPr>
        <w:pStyle w:val="pj"/>
      </w:pPr>
      <w:r>
        <w:rPr>
          <w:rStyle w:val="s0"/>
        </w:rPr>
        <w:t>В.3.4 Обеденные залы и раздевалки-гардеробы общеобразовательных учреждений.</w:t>
      </w:r>
    </w:p>
    <w:p w:rsidR="00000000" w:rsidRDefault="00FE46DD">
      <w:pPr>
        <w:pStyle w:val="pj"/>
      </w:pPr>
      <w:r>
        <w:rPr>
          <w:rStyle w:val="s0"/>
        </w:rPr>
        <w:t>В.3.5 Бюро пропусков, с</w:t>
      </w:r>
      <w:r>
        <w:rPr>
          <w:rStyle w:val="s0"/>
        </w:rPr>
        <w:t>правочные, регистратуры, кассы по продаже железнодорожных и авиабилетов и другие, транспортные агентства.</w:t>
      </w:r>
    </w:p>
    <w:p w:rsidR="00000000" w:rsidRDefault="00FE46DD">
      <w:pPr>
        <w:pStyle w:val="pj"/>
      </w:pPr>
      <w:r>
        <w:rPr>
          <w:rStyle w:val="s0"/>
        </w:rPr>
        <w:t>В.3.6 Операционные и кассовые залы, а также кассовые узлы банковских учреждений, пункты обмена валюты, банкоматы.</w:t>
      </w:r>
    </w:p>
    <w:p w:rsidR="00000000" w:rsidRDefault="00FE46DD">
      <w:pPr>
        <w:pStyle w:val="pj"/>
      </w:pPr>
      <w:r>
        <w:rPr>
          <w:rStyle w:val="s0"/>
        </w:rPr>
        <w:t>В.3.7 Помещения выписки больных; цен</w:t>
      </w:r>
      <w:r>
        <w:rPr>
          <w:rStyle w:val="s0"/>
        </w:rPr>
        <w:t>тральные бельевые.</w:t>
      </w:r>
    </w:p>
    <w:p w:rsidR="00000000" w:rsidRDefault="00FE46DD">
      <w:pPr>
        <w:pStyle w:val="pj"/>
      </w:pPr>
      <w:r>
        <w:rPr>
          <w:rStyle w:val="s0"/>
        </w:rPr>
        <w:t>В.3.8 Помещения копировально-множительных служб.</w:t>
      </w:r>
    </w:p>
    <w:p w:rsidR="00000000" w:rsidRDefault="00FE46DD">
      <w:pPr>
        <w:pStyle w:val="pj"/>
      </w:pPr>
      <w:r>
        <w:rPr>
          <w:rStyle w:val="s0"/>
        </w:rPr>
        <w:t>В.3.9 Регистрационные залы.</w:t>
      </w:r>
    </w:p>
    <w:p w:rsidR="00000000" w:rsidRDefault="00FE46DD">
      <w:pPr>
        <w:pStyle w:val="pj"/>
      </w:pPr>
      <w:r>
        <w:rPr>
          <w:rStyle w:val="s0"/>
        </w:rPr>
        <w:t>В.3.10 Производственные помещения объектов питания (в т. ч. пищеблоки стационаров), кроме зданий класса функциональной пожарной опасности Ф1.3.</w:t>
      </w:r>
    </w:p>
    <w:p w:rsidR="00000000" w:rsidRDefault="00FE46DD">
      <w:pPr>
        <w:pStyle w:val="pj"/>
      </w:pPr>
      <w:r>
        <w:rPr>
          <w:rStyle w:val="s0"/>
        </w:rPr>
        <w:t>В.3.11 Физкульту</w:t>
      </w:r>
      <w:r>
        <w:rPr>
          <w:rStyle w:val="s0"/>
        </w:rPr>
        <w:t>рно-спортивные бассейны.</w:t>
      </w:r>
    </w:p>
    <w:p w:rsidR="00000000" w:rsidRDefault="00FE46DD">
      <w:pPr>
        <w:pStyle w:val="pj"/>
      </w:pPr>
      <w:r>
        <w:rPr>
          <w:rStyle w:val="s0"/>
        </w:rPr>
        <w:t>В.3.12 Бани сухого жара.</w:t>
      </w:r>
    </w:p>
    <w:p w:rsidR="00000000" w:rsidRDefault="00FE46DD">
      <w:pPr>
        <w:pStyle w:val="pj"/>
      </w:pPr>
      <w:r>
        <w:rPr>
          <w:rStyle w:val="s0"/>
        </w:rPr>
        <w:t>В.3.14 Столярная мастерская</w:t>
      </w:r>
    </w:p>
    <w:p w:rsidR="00000000" w:rsidRDefault="00FE46DD">
      <w:pPr>
        <w:pStyle w:val="pj"/>
      </w:pPr>
      <w:r>
        <w:rPr>
          <w:rStyle w:val="s0"/>
        </w:rPr>
        <w:t>Примечания</w:t>
      </w:r>
    </w:p>
    <w:p w:rsidR="00000000" w:rsidRDefault="00FE46DD">
      <w:pPr>
        <w:pStyle w:val="pj"/>
      </w:pPr>
      <w:r>
        <w:t>1. В цокольном этаже, пол которого расположен ниже планировочной отметки тротуара или отмостки не более чем на 0,5 м, допускается размещать все помещения, кроме помеще</w:t>
      </w:r>
      <w:r>
        <w:t xml:space="preserve">ний для пребывания детей в дошкольных учреждениях, учебных помещений для теоретических занятий общеобразовательных учреждений и учреждений начального профессионального образования, палатных отделений, родовых, операционных, процедурных и кабинетов врачей, </w:t>
      </w:r>
      <w:r>
        <w:t>жилых помещений.</w:t>
      </w:r>
    </w:p>
    <w:p w:rsidR="00000000" w:rsidRDefault="00FE46DD">
      <w:pPr>
        <w:pStyle w:val="pj"/>
      </w:pPr>
      <w:r>
        <w:rPr>
          <w:rStyle w:val="s0"/>
        </w:rPr>
        <w:t>2. Перечень общественных помещений, которые разрешается размещать в цокольном и подвальном этажах жилых зданий, следует принимать по СП РК 3.02-37.</w:t>
      </w:r>
    </w:p>
    <w:p w:rsidR="00000000" w:rsidRDefault="00FE46DD">
      <w:pPr>
        <w:pStyle w:val="pj"/>
      </w:pPr>
      <w:r>
        <w:rPr>
          <w:rStyle w:val="s0"/>
        </w:rPr>
        <w:t xml:space="preserve">3. Возможность размещения в подземных этажах специализированных помещений, характерных для </w:t>
      </w:r>
      <w:r>
        <w:rPr>
          <w:rStyle w:val="s0"/>
        </w:rPr>
        <w:t>определенных видов учреждений, например, камер для подсудимых в зданиях судов общей юрисдикции, кладовых ценностей банковских учреждений устанавливаются соответствующими нормативными документами.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r"/>
      </w:pPr>
      <w:bookmarkStart w:id="33" w:name="SUB4"/>
      <w:bookmarkEnd w:id="33"/>
      <w:r>
        <w:rPr>
          <w:b/>
          <w:bCs/>
        </w:rPr>
        <w:t>Приложение Г</w:t>
      </w:r>
    </w:p>
    <w:p w:rsidR="00000000" w:rsidRDefault="00FE46DD">
      <w:pPr>
        <w:pStyle w:val="pr"/>
      </w:pPr>
      <w:r>
        <w:rPr>
          <w:i/>
          <w:iCs/>
        </w:rPr>
        <w:t>(обязательное)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Требования к устройству пр</w:t>
      </w:r>
      <w:r>
        <w:rPr>
          <w:rStyle w:val="s1"/>
        </w:rPr>
        <w:t xml:space="preserve">отивопожарного занавеса </w:t>
      </w:r>
      <w:r>
        <w:rPr>
          <w:rStyle w:val="s1"/>
        </w:rPr>
        <w:br/>
        <w:t>и дымовых люков в покрытии над сценой</w:t>
      </w:r>
    </w:p>
    <w:p w:rsidR="00000000" w:rsidRDefault="00FE46DD">
      <w:pPr>
        <w:pStyle w:val="pc"/>
      </w:pPr>
      <w:r>
        <w:rPr>
          <w:rStyle w:val="s1"/>
        </w:rPr>
        <w:t> </w:t>
      </w:r>
    </w:p>
    <w:p w:rsidR="00000000" w:rsidRDefault="00FE46DD">
      <w:pPr>
        <w:pStyle w:val="pj"/>
      </w:pPr>
      <w:r>
        <w:rPr>
          <w:rStyle w:val="s0"/>
        </w:rPr>
        <w:t>Г.1 Полотно противопожарного занавеса должно перекрывать проем строительного портала с боковых сторон на 0,4 м и сверху на 0,2 м и быть газонепроницаемым.</w:t>
      </w:r>
    </w:p>
    <w:p w:rsidR="00000000" w:rsidRDefault="00FE46DD">
      <w:pPr>
        <w:pStyle w:val="pj"/>
      </w:pPr>
      <w:r>
        <w:rPr>
          <w:rStyle w:val="s0"/>
        </w:rPr>
        <w:t>При расчете каркаса противопожарного занавеса и противопожарных дверей (штор) складов декораций учитывается горизонтальное давление со стороны зрительного зала, принимаемое 10 Па на каждый метр высоты сцены от планшета до конька кровли с коэффициентом пере</w:t>
      </w:r>
      <w:r>
        <w:rPr>
          <w:rStyle w:val="s0"/>
        </w:rPr>
        <w:t>грузки 1,2. Прогиб металлических элементов каркаса не должен превышать 1/200 расчетного пролета.</w:t>
      </w:r>
    </w:p>
    <w:p w:rsidR="00000000" w:rsidRDefault="00FE46DD">
      <w:pPr>
        <w:pStyle w:val="pj"/>
      </w:pPr>
      <w:r>
        <w:rPr>
          <w:rStyle w:val="s0"/>
        </w:rPr>
        <w:t>Движение противопожарного занавеса должно происходить от действия собственной силы тяжести со скоростью не менее 0,2 м/с. Дистанционное управление движением за</w:t>
      </w:r>
      <w:r>
        <w:rPr>
          <w:rStyle w:val="s0"/>
        </w:rPr>
        <w:t>навеса должно осуществляться из трех мест - из помещения пожарного поста, с планшета сцены и из помещения для лебедки противопожарного занавеса.</w:t>
      </w:r>
    </w:p>
    <w:p w:rsidR="00000000" w:rsidRDefault="00FE46DD">
      <w:pPr>
        <w:pStyle w:val="pj"/>
      </w:pPr>
      <w:r>
        <w:rPr>
          <w:rStyle w:val="s0"/>
        </w:rPr>
        <w:t>Занавес должен иметь звуковую и световую сигнализацию, оповещающую о его подъеме и спуске.</w:t>
      </w:r>
    </w:p>
    <w:p w:rsidR="00000000" w:rsidRDefault="00FE46DD">
      <w:pPr>
        <w:pStyle w:val="pj"/>
      </w:pPr>
      <w:r>
        <w:rPr>
          <w:rStyle w:val="s0"/>
        </w:rPr>
        <w:t>Г.2 Площадь открытог</w:t>
      </w:r>
      <w:r>
        <w:rPr>
          <w:rStyle w:val="s0"/>
        </w:rPr>
        <w:t>о сечения люков определяется расчетом или принимается равной 2,5% площади колосниковой сцены на каждые 10 м высоты от пола трюма до покрытия сцены.</w:t>
      </w:r>
    </w:p>
    <w:p w:rsidR="00000000" w:rsidRDefault="00FE46DD">
      <w:pPr>
        <w:pStyle w:val="pj"/>
      </w:pPr>
      <w:r>
        <w:rPr>
          <w:rStyle w:val="s0"/>
        </w:rPr>
        <w:t>Открывание клапанов люков должно происходить под действием собственного веса при освобождении их от удержива</w:t>
      </w:r>
      <w:r>
        <w:rPr>
          <w:rStyle w:val="s0"/>
        </w:rPr>
        <w:t>ющих приспособлений, при этом следует учитывать силы смерзания кромок по периметру клапана, принимаемые 0,3 кН/м.</w:t>
      </w:r>
    </w:p>
    <w:p w:rsidR="00000000" w:rsidRDefault="00FE46DD">
      <w:pPr>
        <w:pStyle w:val="pj"/>
      </w:pPr>
      <w:r>
        <w:rPr>
          <w:rStyle w:val="s0"/>
        </w:rPr>
        <w:t>Лебедка, обслуживающая клапаны люков, должна иметь дистанционное управление с планшета сцены, из помещения пожарного поста-диспетчерской и пом</w:t>
      </w:r>
      <w:r>
        <w:rPr>
          <w:rStyle w:val="s0"/>
        </w:rPr>
        <w:t>ещения для этой лебедки.</w:t>
      </w:r>
    </w:p>
    <w:p w:rsidR="00000000" w:rsidRDefault="00FE46DD">
      <w:pPr>
        <w:pStyle w:val="pj"/>
      </w:pPr>
      <w:r>
        <w:rPr>
          <w:rStyle w:val="s0"/>
        </w:rPr>
        <w:t>Надстройку над дымовыми люками следует выполнять из негорючих материалов, а клапаны - из горючих материалов группы Г1.</w:t>
      </w:r>
    </w:p>
    <w:p w:rsidR="00000000" w:rsidRDefault="00FE46DD">
      <w:pPr>
        <w:pStyle w:val="pj"/>
      </w:pPr>
      <w:r>
        <w:rPr>
          <w:rStyle w:val="s0"/>
        </w:rPr>
        <w:t xml:space="preserve">При устройстве </w:t>
      </w:r>
      <w:r>
        <w:t>дымовых люков в противоположных сценах сценической коробки должна быть обеспечена их незадуваемос</w:t>
      </w:r>
      <w:r>
        <w:t>ть.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r"/>
      </w:pPr>
      <w:bookmarkStart w:id="34" w:name="SUB5"/>
      <w:bookmarkEnd w:id="34"/>
      <w:r>
        <w:rPr>
          <w:b/>
          <w:bCs/>
        </w:rPr>
        <w:t>Приложение Д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Требования к параметрам зрительного зала и киноэкрана при кинодемонстрации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Места для зрителей в зрительных залах при кинодемонстрации рекомендуется проектировать в пределах зоны, изображенной на чертеже, где:</w:t>
      </w:r>
    </w:p>
    <w:p w:rsidR="00000000" w:rsidRDefault="00FE46DD">
      <w:pPr>
        <w:pStyle w:val="pj"/>
      </w:pPr>
      <w:r>
        <w:rPr>
          <w:rStyle w:val="s0"/>
        </w:rPr>
        <w:t>Д - д</w:t>
      </w:r>
      <w:r>
        <w:rPr>
          <w:rStyle w:val="s0"/>
        </w:rPr>
        <w:t>лина зрительного зала по его оси от экрана до спинки последнего ряда;</w:t>
      </w:r>
    </w:p>
    <w:p w:rsidR="00000000" w:rsidRDefault="00FE46DD">
      <w:pPr>
        <w:pStyle w:val="pj"/>
      </w:pPr>
      <w:r>
        <w:rPr>
          <w:rStyle w:val="s0"/>
        </w:rPr>
        <w:t>Г - расстояние по оси зрительного зала от киноэкрана до спинки первого ряда; Г = 0,36Д.</w:t>
      </w:r>
    </w:p>
    <w:p w:rsidR="00000000" w:rsidRDefault="00FE46DD">
      <w:pPr>
        <w:pStyle w:val="pj"/>
      </w:pPr>
      <w:r>
        <w:rPr>
          <w:rStyle w:val="s0"/>
        </w:rPr>
        <w:t>Размеры киноэкрана показаны на чертеже, где:</w:t>
      </w:r>
    </w:p>
    <w:p w:rsidR="00000000" w:rsidRDefault="00FE46DD">
      <w:pPr>
        <w:pStyle w:val="pj"/>
      </w:pPr>
      <w:r>
        <w:rPr>
          <w:rStyle w:val="s0"/>
        </w:rPr>
        <w:t>Ш - ширина рабочего поля киноэкрана (криволинейного п</w:t>
      </w:r>
      <w:r>
        <w:rPr>
          <w:rStyle w:val="s0"/>
        </w:rPr>
        <w:t>о хорде);</w:t>
      </w:r>
    </w:p>
    <w:p w:rsidR="00000000" w:rsidRDefault="00FE46DD">
      <w:pPr>
        <w:pStyle w:val="pj"/>
      </w:pPr>
      <w:r>
        <w:rPr>
          <w:rStyle w:val="s0"/>
        </w:rPr>
        <w:t>В - высота рабочего поля экрана.</w:t>
      </w:r>
    </w:p>
    <w:p w:rsidR="00000000" w:rsidRDefault="00FE46DD">
      <w:pPr>
        <w:pStyle w:val="pj"/>
      </w:pPr>
      <w:r>
        <w:rPr>
          <w:rStyle w:val="s0"/>
        </w:rPr>
        <w:t>Соотношения В и Ш принимаются:</w:t>
      </w:r>
    </w:p>
    <w:p w:rsidR="00000000" w:rsidRDefault="00FE46DD">
      <w:pPr>
        <w:pStyle w:val="pj"/>
      </w:pPr>
      <w:r>
        <w:rPr>
          <w:rStyle w:val="s0"/>
        </w:rPr>
        <w:t>Вф1): Шф = 1:2,2;</w:t>
      </w:r>
    </w:p>
    <w:p w:rsidR="00000000" w:rsidRDefault="00FE46DD">
      <w:pPr>
        <w:pStyle w:val="pj"/>
      </w:pPr>
      <w:r>
        <w:rPr>
          <w:rStyle w:val="s0"/>
        </w:rPr>
        <w:t>Вш: Шш = 1:2,35;</w:t>
      </w:r>
    </w:p>
    <w:p w:rsidR="00000000" w:rsidRDefault="00FE46DD">
      <w:pPr>
        <w:pStyle w:val="pj"/>
      </w:pPr>
      <w:r>
        <w:rPr>
          <w:rStyle w:val="s0"/>
        </w:rPr>
        <w:t>Вк: Шк = 1:1,66;</w:t>
      </w:r>
    </w:p>
    <w:p w:rsidR="00000000" w:rsidRDefault="00FE46DD">
      <w:pPr>
        <w:pStyle w:val="pj"/>
      </w:pPr>
      <w:r>
        <w:rPr>
          <w:rStyle w:val="s0"/>
        </w:rPr>
        <w:t>Во: Шо = 1:1,37.</w:t>
      </w:r>
    </w:p>
    <w:p w:rsidR="00000000" w:rsidRDefault="00FE46DD">
      <w:pPr>
        <w:pStyle w:val="pj"/>
      </w:pPr>
      <w:r>
        <w:rPr>
          <w:rStyle w:val="s0"/>
        </w:rPr>
        <w:t>Ширину экрана (Ш) в зависимости от длины зрительного зала (Д) рекомендуется принимать:</w:t>
      </w:r>
    </w:p>
    <w:p w:rsidR="00000000" w:rsidRDefault="00FE46DD">
      <w:pPr>
        <w:pStyle w:val="pj"/>
      </w:pPr>
      <w:r>
        <w:rPr>
          <w:rStyle w:val="s0"/>
        </w:rPr>
        <w:t>Шф = 0,6Д (0,54Д)2);</w:t>
      </w:r>
    </w:p>
    <w:p w:rsidR="00000000" w:rsidRDefault="00FE46DD">
      <w:pPr>
        <w:pStyle w:val="pj"/>
      </w:pPr>
      <w:r>
        <w:rPr>
          <w:rStyle w:val="s0"/>
        </w:rPr>
        <w:t>Шш = 0,43Д (0,39Д);</w:t>
      </w:r>
    </w:p>
    <w:p w:rsidR="00000000" w:rsidRDefault="00FE46DD">
      <w:pPr>
        <w:pStyle w:val="pj"/>
      </w:pPr>
      <w:r>
        <w:rPr>
          <w:rStyle w:val="s0"/>
        </w:rPr>
        <w:t>Шк = 0,34Д (0,3Д);</w:t>
      </w:r>
    </w:p>
    <w:p w:rsidR="00000000" w:rsidRDefault="00FE46DD">
      <w:pPr>
        <w:pStyle w:val="pj"/>
      </w:pPr>
      <w:r>
        <w:rPr>
          <w:rStyle w:val="s0"/>
        </w:rPr>
        <w:t>Шо = 0,25Д (0,22Д).</w:t>
      </w:r>
    </w:p>
    <w:p w:rsidR="00000000" w:rsidRDefault="00FE46DD">
      <w:pPr>
        <w:pStyle w:val="pj"/>
      </w:pPr>
      <w:r>
        <w:rPr>
          <w:rStyle w:val="s0"/>
        </w:rPr>
        <w:t>Расстояние от экрана до спинки первого ряда (Г) в зависимости от ширины экрана (Ш) рекомендуется принимать:</w:t>
      </w:r>
    </w:p>
    <w:p w:rsidR="00000000" w:rsidRDefault="00FE46DD">
      <w:pPr>
        <w:pStyle w:val="pj"/>
      </w:pPr>
      <w:r>
        <w:rPr>
          <w:rStyle w:val="s0"/>
        </w:rPr>
        <w:t>Гф не менее 0,6 Шф;</w:t>
      </w:r>
    </w:p>
    <w:p w:rsidR="00000000" w:rsidRDefault="00FE46DD">
      <w:pPr>
        <w:pStyle w:val="pj"/>
      </w:pPr>
      <w:r>
        <w:rPr>
          <w:rStyle w:val="s0"/>
        </w:rPr>
        <w:t>Гш не менее 0,84 Шш;</w:t>
      </w:r>
    </w:p>
    <w:p w:rsidR="00000000" w:rsidRDefault="00FE46DD">
      <w:pPr>
        <w:pStyle w:val="pj"/>
      </w:pPr>
      <w:r>
        <w:rPr>
          <w:rStyle w:val="s0"/>
        </w:rPr>
        <w:t>Го не менее 1,44 Шо.</w:t>
      </w:r>
    </w:p>
    <w:p w:rsidR="00000000" w:rsidRDefault="00FE46DD">
      <w:pPr>
        <w:pStyle w:val="pj"/>
      </w:pPr>
      <w:r>
        <w:rPr>
          <w:rStyle w:val="s0"/>
        </w:rPr>
        <w:t xml:space="preserve">Радиус кривизны кинотеатра </w:t>
      </w:r>
      <w:r>
        <w:rPr>
          <w:rStyle w:val="s0"/>
        </w:rPr>
        <w:t>принимается не менее Д.</w:t>
      </w:r>
    </w:p>
    <w:p w:rsidR="00000000" w:rsidRDefault="00FE46DD">
      <w:pPr>
        <w:pStyle w:val="pj"/>
      </w:pPr>
      <w:r>
        <w:rPr>
          <w:rStyle w:val="s0"/>
        </w:rPr>
        <w:t>Параметры зрительного зала при установке кинопроекционного оборудования показаны на чертеже, где:</w:t>
      </w:r>
    </w:p>
    <w:p w:rsidR="00000000" w:rsidRDefault="00FE46DD">
      <w:pPr>
        <w:pStyle w:val="pj"/>
      </w:pPr>
      <w:r>
        <w:rPr>
          <w:rStyle w:val="s0"/>
        </w:rPr>
        <w:t>П - проекционное расстояние3) не менее 0,85Д;</w:t>
      </w:r>
    </w:p>
    <w:p w:rsidR="00000000" w:rsidRDefault="00FE46DD">
      <w:pPr>
        <w:pStyle w:val="pj"/>
      </w:pPr>
      <w:r>
        <w:rPr>
          <w:rStyle w:val="s0"/>
        </w:rPr>
        <w:t>φ - угол отклонения оптической оси кинопроектора от нормали в центре киноэкрана:</w:t>
      </w:r>
    </w:p>
    <w:p w:rsidR="00000000" w:rsidRDefault="00FE46DD">
      <w:pPr>
        <w:pStyle w:val="pj"/>
      </w:pPr>
      <w:r>
        <w:rPr>
          <w:rStyle w:val="s0"/>
        </w:rPr>
        <w:t>φг - не</w:t>
      </w:r>
      <w:r>
        <w:rPr>
          <w:rStyle w:val="s0"/>
        </w:rPr>
        <w:t xml:space="preserve"> более 7о4);</w:t>
      </w:r>
    </w:p>
    <w:p w:rsidR="00000000" w:rsidRDefault="00FE46DD">
      <w:pPr>
        <w:pStyle w:val="pj"/>
      </w:pPr>
      <w:r>
        <w:rPr>
          <w:rStyle w:val="s0"/>
        </w:rPr>
        <w:t>φв - не более 8°;</w:t>
      </w:r>
    </w:p>
    <w:p w:rsidR="00000000" w:rsidRDefault="00FE46DD">
      <w:pPr>
        <w:pStyle w:val="pj"/>
      </w:pPr>
      <w:r>
        <w:rPr>
          <w:rStyle w:val="s0"/>
        </w:rPr>
        <w:t>φн - не более 3°;</w:t>
      </w:r>
    </w:p>
    <w:p w:rsidR="00000000" w:rsidRDefault="00FE46DD">
      <w:pPr>
        <w:pStyle w:val="pj"/>
      </w:pPr>
      <w:r>
        <w:rPr>
          <w:rStyle w:val="s0"/>
        </w:rPr>
        <w:t>К - расстояние от верхнего проекционного луча до ближайших поверхностей потолка - не менее 0,6 м;</w:t>
      </w:r>
    </w:p>
    <w:p w:rsidR="00000000" w:rsidRDefault="00FE46DD">
      <w:pPr>
        <w:pStyle w:val="pj"/>
      </w:pPr>
      <w:r>
        <w:rPr>
          <w:rStyle w:val="s0"/>
        </w:rPr>
        <w:t>Л - расстояние от нижнего проекционного луча до пола в зоне зрительских мест - не менее 1,9 м;</w:t>
      </w:r>
    </w:p>
    <w:p w:rsidR="00000000" w:rsidRDefault="00FE46DD">
      <w:pPr>
        <w:pStyle w:val="pj"/>
      </w:pPr>
      <w:r>
        <w:rPr>
          <w:rStyle w:val="s0"/>
        </w:rPr>
        <w:t>Т - глубина за</w:t>
      </w:r>
      <w:r>
        <w:rPr>
          <w:rStyle w:val="s0"/>
        </w:rPr>
        <w:t>экранного пространства 5):</w:t>
      </w:r>
    </w:p>
    <w:p w:rsidR="00000000" w:rsidRDefault="00FE46DD">
      <w:pPr>
        <w:pStyle w:val="pj"/>
      </w:pPr>
      <w:r>
        <w:rPr>
          <w:rStyle w:val="s0"/>
        </w:rPr>
        <w:t>при широком экране - 0,9 м;</w:t>
      </w:r>
    </w:p>
    <w:p w:rsidR="00000000" w:rsidRDefault="00FE46DD">
      <w:pPr>
        <w:pStyle w:val="pj"/>
      </w:pPr>
      <w:r>
        <w:rPr>
          <w:rStyle w:val="s0"/>
        </w:rPr>
        <w:t>при широкоформатном экране - 1,5 м;</w:t>
      </w:r>
    </w:p>
    <w:p w:rsidR="00000000" w:rsidRDefault="00FE46DD">
      <w:pPr>
        <w:pStyle w:val="pj"/>
      </w:pPr>
      <w:r>
        <w:rPr>
          <w:rStyle w:val="s0"/>
        </w:rPr>
        <w:t>Р - расстояние от края экрана до стены:</w:t>
      </w:r>
    </w:p>
    <w:p w:rsidR="00000000" w:rsidRDefault="00FE46DD">
      <w:pPr>
        <w:pStyle w:val="pj"/>
      </w:pPr>
      <w:r>
        <w:rPr>
          <w:rStyle w:val="s0"/>
        </w:rPr>
        <w:t>при плоском экране - не менее 0,985 м:</w:t>
      </w:r>
    </w:p>
    <w:p w:rsidR="00000000" w:rsidRDefault="00FE46DD">
      <w:pPr>
        <w:pStyle w:val="pj"/>
      </w:pPr>
      <w:r>
        <w:rPr>
          <w:rStyle w:val="s0"/>
        </w:rPr>
        <w:t>при закругленном экране - не менее 0,1 Ш.</w:t>
      </w:r>
    </w:p>
    <w:p w:rsidR="00000000" w:rsidRDefault="00FE46DD">
      <w:pPr>
        <w:pStyle w:val="pj"/>
      </w:pPr>
      <w:r>
        <w:rPr>
          <w:rStyle w:val="s0"/>
        </w:rPr>
        <w:t>При построении видимости на расчетную точку наблюдения6) превышение луча зрения, направленного на эту точку, над уровнем глаза впереди сидящего зрителя рекомендуется принимать 0,14 м (при реконструкции возможно 0,12 м).</w:t>
      </w:r>
    </w:p>
    <w:p w:rsidR="00000000" w:rsidRDefault="00FE46DD">
      <w:pPr>
        <w:pStyle w:val="pj"/>
      </w:pPr>
      <w:r>
        <w:rPr>
          <w:rStyle w:val="s0"/>
        </w:rPr>
        <w:t>Высота уровня глаза сидящего зрителя</w:t>
      </w:r>
      <w:r>
        <w:rPr>
          <w:rStyle w:val="s0"/>
        </w:rPr>
        <w:t xml:space="preserve"> над уровнем пола принимается 1,2 м.</w:t>
      </w:r>
    </w:p>
    <w:p w:rsidR="00000000" w:rsidRDefault="00FE46DD">
      <w:pPr>
        <w:pStyle w:val="pj"/>
      </w:pPr>
      <w:r>
        <w:rPr>
          <w:rStyle w:val="s0"/>
        </w:rPr>
        <w:t>____________________</w:t>
      </w:r>
    </w:p>
    <w:p w:rsidR="00000000" w:rsidRDefault="00FE46DD">
      <w:pPr>
        <w:pStyle w:val="pj"/>
      </w:pPr>
      <w:r>
        <w:rPr>
          <w:rStyle w:val="s0"/>
        </w:rPr>
        <w:t>1) Индексы при параметрах Ш, В и Г обозначают экраны: ф - широкоформатный, ш - широкий, к - кашетированный, о - обычный.</w:t>
      </w:r>
    </w:p>
    <w:p w:rsidR="00000000" w:rsidRDefault="00FE46DD">
      <w:pPr>
        <w:pStyle w:val="pj"/>
      </w:pPr>
      <w:r>
        <w:rPr>
          <w:rStyle w:val="s0"/>
        </w:rPr>
        <w:t>2) Данные в скобках - для кинотеатров сезонного действия, клубов и театров.</w:t>
      </w:r>
    </w:p>
    <w:p w:rsidR="00000000" w:rsidRDefault="00FE46DD">
      <w:pPr>
        <w:pStyle w:val="pj"/>
      </w:pPr>
      <w:r>
        <w:rPr>
          <w:rStyle w:val="s0"/>
        </w:rPr>
        <w:t>3) При использовании отечественного кинопроекционного оборудования - не более 34,5 м.</w:t>
      </w:r>
    </w:p>
    <w:p w:rsidR="00000000" w:rsidRDefault="00FE46DD">
      <w:pPr>
        <w:pStyle w:val="pj"/>
      </w:pPr>
      <w:r>
        <w:rPr>
          <w:rStyle w:val="s0"/>
        </w:rPr>
        <w:t>4) В клубах и театрах допускается принимать не более 9°.</w:t>
      </w:r>
    </w:p>
    <w:p w:rsidR="00000000" w:rsidRDefault="00FE46DD">
      <w:pPr>
        <w:pStyle w:val="pj"/>
      </w:pPr>
      <w:r>
        <w:rPr>
          <w:rStyle w:val="s0"/>
        </w:rPr>
        <w:t>5) При одноканальном воспроизводстве звука или при расположении громкоговорителя по сторонам экрана допускается 0</w:t>
      </w:r>
      <w:r>
        <w:rPr>
          <w:rStyle w:val="s0"/>
        </w:rPr>
        <w:t>,1 - 0,3 м.</w:t>
      </w:r>
    </w:p>
    <w:p w:rsidR="00000000" w:rsidRDefault="00FE46DD">
      <w:pPr>
        <w:pStyle w:val="pj"/>
      </w:pPr>
      <w:r>
        <w:rPr>
          <w:rStyle w:val="s0"/>
        </w:rPr>
        <w:t>6) В кинотеатрах - нижняя кромка киноэкрана.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noProof/>
        </w:rPr>
        <w:drawing>
          <wp:inline distT="0" distB="0" distL="0" distR="0">
            <wp:extent cx="3495675" cy="455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2.168.0.105/api/DocumentObject/GetImageAsync?ImageId=4095568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E46DD">
      <w:pPr>
        <w:pStyle w:val="pc"/>
      </w:pPr>
      <w:r>
        <w:rPr>
          <w:rStyle w:val="s1"/>
        </w:rPr>
        <w:t>Рисунок Д.1 - Параметры зрительного зала и киноэкрана при кинодемонстрации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r"/>
      </w:pPr>
      <w:bookmarkStart w:id="35" w:name="SUB6"/>
      <w:bookmarkEnd w:id="35"/>
      <w:r>
        <w:rPr>
          <w:b/>
          <w:bCs/>
        </w:rPr>
        <w:t>Приложение Е</w:t>
      </w:r>
    </w:p>
    <w:p w:rsidR="00000000" w:rsidRDefault="00FE46DD">
      <w:pPr>
        <w:pStyle w:val="pr"/>
      </w:pPr>
      <w:r>
        <w:rPr>
          <w:i/>
          <w:iCs/>
        </w:rPr>
        <w:t>(обязательное)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Требования к внутреннему противопожарному водопроводу</w:t>
      </w:r>
      <w:r>
        <w:rPr>
          <w:rStyle w:val="s1"/>
        </w:rPr>
        <w:t xml:space="preserve"> зданий </w:t>
      </w:r>
      <w:r>
        <w:rPr>
          <w:rStyle w:val="s1"/>
        </w:rPr>
        <w:br/>
        <w:t xml:space="preserve">культурно-зрелищных учреждений, библиотек, архивов </w:t>
      </w:r>
      <w:r>
        <w:rPr>
          <w:rStyle w:val="s1"/>
        </w:rPr>
        <w:br/>
        <w:t>и спортивных сооружений</w:t>
      </w:r>
    </w:p>
    <w:p w:rsidR="00000000" w:rsidRDefault="00FE46DD">
      <w:pPr>
        <w:pStyle w:val="pc"/>
      </w:pPr>
      <w:r>
        <w:rPr>
          <w:rStyle w:val="s1"/>
        </w:rPr>
        <w:t> </w:t>
      </w:r>
    </w:p>
    <w:p w:rsidR="00000000" w:rsidRDefault="00FE46DD">
      <w:pPr>
        <w:pStyle w:val="pj"/>
      </w:pPr>
      <w:r>
        <w:rPr>
          <w:rStyle w:val="s0"/>
        </w:rPr>
        <w:t>Е.1 В зданиях культурно-зрелищных учреждений следует предусматривать:</w:t>
      </w:r>
    </w:p>
    <w:p w:rsidR="00000000" w:rsidRDefault="00FE46DD">
      <w:pPr>
        <w:pStyle w:val="pj"/>
      </w:pPr>
      <w:r>
        <w:rPr>
          <w:rStyle w:val="s0"/>
        </w:rPr>
        <w:t>- в кинотеатрах и клубах с эстрадами при вместимости зрительного зала до 700 мест - пожарные краны;</w:t>
      </w:r>
      <w:r>
        <w:rPr>
          <w:rStyle w:val="s0"/>
        </w:rPr>
        <w:t xml:space="preserve"> более 700 мест при наличии колосников - пожарные краны и дренчерные установки согласно Е.9 настоящего приложения;</w:t>
      </w:r>
    </w:p>
    <w:p w:rsidR="00000000" w:rsidRDefault="00FE46DD">
      <w:pPr>
        <w:pStyle w:val="pj"/>
      </w:pPr>
      <w:r>
        <w:rPr>
          <w:rStyle w:val="s0"/>
        </w:rPr>
        <w:t>- в клубах со сценами размерами: 12,5 м × 7,5 м; 15 м × 7,5 м: 18 м × 9 м и 21 м × 12 м при вместимости зрительного зала до 700 мест - пожарн</w:t>
      </w:r>
      <w:r>
        <w:rPr>
          <w:rStyle w:val="s0"/>
        </w:rPr>
        <w:t>ые краны и дренчерные установки;</w:t>
      </w:r>
    </w:p>
    <w:p w:rsidR="00000000" w:rsidRDefault="00FE46DD">
      <w:pPr>
        <w:pStyle w:val="pj"/>
      </w:pPr>
      <w:r>
        <w:rPr>
          <w:rStyle w:val="s0"/>
        </w:rPr>
        <w:t>- в клубах со сценами размером 18 м × 9 м, 21 м × 12 м при вместимости зрительного зала более 700 мест, со сценами 18 м × 12 м и 21 м × 15 м независимо от вместимости, а также в театрах - пожарные краны, дренчерные и спринк</w:t>
      </w:r>
      <w:r>
        <w:rPr>
          <w:rStyle w:val="s0"/>
        </w:rPr>
        <w:t>лерные установки;</w:t>
      </w:r>
    </w:p>
    <w:p w:rsidR="00000000" w:rsidRDefault="00FE46DD">
      <w:pPr>
        <w:pStyle w:val="pj"/>
      </w:pPr>
      <w:r>
        <w:rPr>
          <w:rStyle w:val="s0"/>
        </w:rPr>
        <w:t>- в демонстрационных комплексах театров вместимостью 600 мест и более со сценами панорамного, трехстороннего и центрального типов - установки пожаротушения.</w:t>
      </w:r>
    </w:p>
    <w:p w:rsidR="00000000" w:rsidRDefault="00FE46DD">
      <w:pPr>
        <w:pStyle w:val="pj"/>
      </w:pPr>
      <w:r>
        <w:rPr>
          <w:rStyle w:val="s0"/>
        </w:rPr>
        <w:t>Е.2 В производственных помещениях и резервных складах, размещаемых в отдельном ко</w:t>
      </w:r>
      <w:r>
        <w:rPr>
          <w:rStyle w:val="s0"/>
        </w:rPr>
        <w:t>рпусе на участке здания театра, или при размещении подсобно-производственных помещений в здании театра следует предусматривать внутренние пожарные краны и спринклерные установки в соответствии с требованиями Е.4 и Е.11 настоящего приложения.</w:t>
      </w:r>
    </w:p>
    <w:p w:rsidR="00000000" w:rsidRDefault="00FE46DD">
      <w:pPr>
        <w:pStyle w:val="pj"/>
      </w:pPr>
      <w:r>
        <w:rPr>
          <w:rStyle w:val="s0"/>
        </w:rPr>
        <w:t>При размещении</w:t>
      </w:r>
      <w:r>
        <w:rPr>
          <w:rStyle w:val="s0"/>
        </w:rPr>
        <w:t xml:space="preserve"> производственных помещений и резервных складов в отдельном корпусе вне участка здания театра спринклерные устройства предусматриваются в соответствии с требованиями Е.11 настоящего приложения, а расходы воды пожарными кранами принимаются в соответствии с </w:t>
      </w:r>
      <w:r>
        <w:rPr>
          <w:rStyle w:val="s0"/>
        </w:rPr>
        <w:t>требованиями СП РК 4.01-03.</w:t>
      </w:r>
    </w:p>
    <w:p w:rsidR="00000000" w:rsidRDefault="00FE46DD">
      <w:pPr>
        <w:pStyle w:val="pj"/>
      </w:pPr>
      <w:r>
        <w:rPr>
          <w:rStyle w:val="s0"/>
        </w:rPr>
        <w:t>Е.3 Расходы воды внутреннего пожаротушения из пожарных кранов следует принимать в зданиях:</w:t>
      </w:r>
    </w:p>
    <w:p w:rsidR="00000000" w:rsidRDefault="00FE46DD">
      <w:pPr>
        <w:pStyle w:val="pj"/>
      </w:pPr>
      <w:r>
        <w:rPr>
          <w:rStyle w:val="s0"/>
        </w:rPr>
        <w:t>- кинотеатров и клубов с эстрадами при вместимости зрительного зала до 300 мест включ. - 2 струи расходом воды не менее 2,5 л/с каждая, б</w:t>
      </w:r>
      <w:r>
        <w:rPr>
          <w:rStyle w:val="s0"/>
        </w:rPr>
        <w:t>олее 300 мест - 2 струи с расходом воды не менее 5 л/с каждая;</w:t>
      </w:r>
    </w:p>
    <w:p w:rsidR="00000000" w:rsidRDefault="00FE46DD">
      <w:pPr>
        <w:pStyle w:val="pj"/>
      </w:pPr>
      <w:r>
        <w:rPr>
          <w:rStyle w:val="s0"/>
        </w:rPr>
        <w:t>- клубов со сценами и театров независимо от вместимости - 2 струи с расходом воды не менее 2,5 л/с каждая и 2 струи с расходом воды не менее 5 л/с каждая.</w:t>
      </w:r>
    </w:p>
    <w:p w:rsidR="00000000" w:rsidRDefault="00FE46DD">
      <w:pPr>
        <w:pStyle w:val="pj"/>
      </w:pPr>
      <w:r>
        <w:rPr>
          <w:rStyle w:val="s0"/>
        </w:rPr>
        <w:t>Е.4 Пожарные краны устанавливают у вхо</w:t>
      </w:r>
      <w:r>
        <w:rPr>
          <w:rStyle w:val="s0"/>
        </w:rPr>
        <w:t>дов в зрительный зал и на сцену или эстраду, у входов на лестничные площадки.</w:t>
      </w:r>
    </w:p>
    <w:p w:rsidR="00000000" w:rsidRDefault="00FE46DD">
      <w:pPr>
        <w:pStyle w:val="pj"/>
      </w:pPr>
      <w:r>
        <w:rPr>
          <w:rStyle w:val="s0"/>
        </w:rPr>
        <w:t>В зданиях клубов со сценами размерами: 18 м × 12 м; 21 м × 12 м; 21 м × 15 м, а также в зданиях театров дополнительные пожарные краны диаметром 65 мм со спрыском 19 мм и длиной р</w:t>
      </w:r>
      <w:r>
        <w:rPr>
          <w:rStyle w:val="s0"/>
        </w:rPr>
        <w:t>укава 10 м устанавливают на планшете сцены.</w:t>
      </w:r>
    </w:p>
    <w:p w:rsidR="00000000" w:rsidRDefault="00FE46DD">
      <w:pPr>
        <w:pStyle w:val="pj"/>
      </w:pPr>
      <w:r>
        <w:rPr>
          <w:rStyle w:val="s0"/>
        </w:rPr>
        <w:t>Пожарные краны диаметром 50 мм со спрыском 16 мм и длиной рукава 10 м устанавливают на колосниках и рабочих галереях, то же во всех остальных помещениях театров по длине рукава - 20 м.</w:t>
      </w:r>
    </w:p>
    <w:p w:rsidR="00000000" w:rsidRDefault="00FE46DD">
      <w:pPr>
        <w:pStyle w:val="pj"/>
      </w:pPr>
      <w:r>
        <w:rPr>
          <w:rStyle w:val="s0"/>
        </w:rPr>
        <w:t>Е.5 На планшете сцены при е</w:t>
      </w:r>
      <w:r>
        <w:rPr>
          <w:rStyle w:val="s0"/>
        </w:rPr>
        <w:t>го площади до 500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устанавливают 3, а при большей площади - 4 пожарных крана.</w:t>
      </w:r>
    </w:p>
    <w:p w:rsidR="00000000" w:rsidRDefault="00FE46DD">
      <w:pPr>
        <w:pStyle w:val="pj"/>
      </w:pPr>
      <w:r>
        <w:rPr>
          <w:rStyle w:val="s0"/>
        </w:rPr>
        <w:t>На каждой рабочей галерее и колосниках размещают не менее двух пожарных кранов, по одному с правой и левой сторон сцены.</w:t>
      </w:r>
    </w:p>
    <w:p w:rsidR="00000000" w:rsidRDefault="00FE46DD">
      <w:pPr>
        <w:pStyle w:val="pj"/>
      </w:pPr>
      <w:r>
        <w:rPr>
          <w:rStyle w:val="s0"/>
        </w:rPr>
        <w:t>Установка кранов допускается открыто без шкафов.</w:t>
      </w:r>
    </w:p>
    <w:p w:rsidR="00000000" w:rsidRDefault="00FE46DD">
      <w:pPr>
        <w:pStyle w:val="pj"/>
      </w:pPr>
      <w:r>
        <w:rPr>
          <w:rStyle w:val="s0"/>
        </w:rPr>
        <w:t>Е.6 Пожарные краны следует располагать так, чтобы любая точка помещений орошалась двумя струями.</w:t>
      </w:r>
    </w:p>
    <w:p w:rsidR="00000000" w:rsidRDefault="00FE46DD">
      <w:pPr>
        <w:pStyle w:val="pj"/>
      </w:pPr>
      <w:r>
        <w:rPr>
          <w:rStyle w:val="s0"/>
        </w:rPr>
        <w:t>Е.7 Внутренняя сеть пожарных кранов должна быть кольцевой и присоединяться двумя вводами как к наружной сети, так и к распределительной гребенке спринклерной и</w:t>
      </w:r>
      <w:r>
        <w:rPr>
          <w:rStyle w:val="s0"/>
        </w:rPr>
        <w:t xml:space="preserve"> дренчерной систем. Разделительные задвижки на сети устанавливают из расчета отключения участков, имеющих не более двух ответвлений. У основания стояков, имеющих более двух пожарных кранов, устанавливают вентили или задвижки.</w:t>
      </w:r>
    </w:p>
    <w:p w:rsidR="00000000" w:rsidRDefault="00FE46DD">
      <w:pPr>
        <w:pStyle w:val="pj"/>
      </w:pPr>
      <w:r>
        <w:rPr>
          <w:rStyle w:val="s0"/>
        </w:rPr>
        <w:t>Е.8 Свободный напор у пожарных</w:t>
      </w:r>
      <w:r>
        <w:rPr>
          <w:rStyle w:val="s0"/>
        </w:rPr>
        <w:t xml:space="preserve"> кранов следует предусматривать таким, чтобы получаемая компактная струя орошала наиболее высокую часть расчетного помещения. Напор у пожарных кранов на планшете сцены должен обеспечивать получение компактных струй высотой, превышающей на 2 м расстояние от</w:t>
      </w:r>
      <w:r>
        <w:rPr>
          <w:rStyle w:val="s0"/>
        </w:rPr>
        <w:t xml:space="preserve"> планшета до колосникового настила.</w:t>
      </w:r>
    </w:p>
    <w:p w:rsidR="00000000" w:rsidRDefault="00FE46DD">
      <w:pPr>
        <w:pStyle w:val="pj"/>
      </w:pPr>
      <w:r>
        <w:rPr>
          <w:rStyle w:val="s0"/>
        </w:rPr>
        <w:t>Е.9 Дренчеры устанавливают под колосниками сцены и арьерсцены, под нижним ярусом рабочих галерей и соединяющими их нижними переходными мостиками, в сейфе скатанных декораций и во всех проемах сцены, включая проемы портал</w:t>
      </w:r>
      <w:r>
        <w:rPr>
          <w:rStyle w:val="s0"/>
        </w:rPr>
        <w:t>а, карманов и арьерсцены, а также части трюма, занятой конструкциями встроенного оборудования сцены и подъемно-опускных устройств.</w:t>
      </w:r>
    </w:p>
    <w:p w:rsidR="00000000" w:rsidRDefault="00FE46DD">
      <w:pPr>
        <w:pStyle w:val="pj"/>
      </w:pPr>
      <w:r>
        <w:rPr>
          <w:rStyle w:val="s0"/>
        </w:rPr>
        <w:t>Орошение противопожарного занавеса следует предусматривать со стороны сцены.</w:t>
      </w:r>
    </w:p>
    <w:p w:rsidR="00000000" w:rsidRDefault="00FE46DD">
      <w:pPr>
        <w:pStyle w:val="pj"/>
      </w:pPr>
      <w:r>
        <w:rPr>
          <w:rStyle w:val="s0"/>
        </w:rPr>
        <w:t>Е.10 Спринклерными установками оборудуются покры</w:t>
      </w:r>
      <w:r>
        <w:rPr>
          <w:rStyle w:val="s0"/>
        </w:rPr>
        <w:t>тия сцены и арьерсцены, все рабочие галереи и переходные мостики, кроме нижних, трюм (кроме встроенного оборудования сцены), карманы сцены, арьерсцена, а также складские помещения, кладовые, мастерские, помещения станковых и объемных декораций, камера пыле</w:t>
      </w:r>
      <w:r>
        <w:rPr>
          <w:rStyle w:val="s0"/>
        </w:rPr>
        <w:t>удаления.</w:t>
      </w:r>
    </w:p>
    <w:p w:rsidR="00000000" w:rsidRDefault="00FE46DD">
      <w:pPr>
        <w:pStyle w:val="pj"/>
      </w:pPr>
      <w:r>
        <w:rPr>
          <w:rStyle w:val="s0"/>
        </w:rPr>
        <w:t>Е.11 Расстановку дренчерных и спринклерных оросителей производят исходя из следующих условий:</w:t>
      </w:r>
    </w:p>
    <w:p w:rsidR="00000000" w:rsidRDefault="00FE46DD">
      <w:pPr>
        <w:pStyle w:val="pj"/>
      </w:pPr>
      <w:r>
        <w:rPr>
          <w:rStyle w:val="s0"/>
        </w:rPr>
        <w:t>- площадь пола, защищаемая одним оросителем, принимается не более 9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при средней интенсивности орошения не менее 0,1 л/с на 1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площади пола;</w:t>
      </w:r>
    </w:p>
    <w:p w:rsidR="00000000" w:rsidRDefault="00FE46DD">
      <w:pPr>
        <w:pStyle w:val="pj"/>
      </w:pPr>
      <w:r>
        <w:rPr>
          <w:rStyle w:val="s0"/>
        </w:rPr>
        <w:t>- расхо</w:t>
      </w:r>
      <w:r>
        <w:rPr>
          <w:rStyle w:val="s0"/>
        </w:rPr>
        <w:t>д воды на орошение проемов сцены принимается 0,5 л/с на 1 м проема, на орошение портала сцены - не менее 0.5 л/с на 1 м ширины портала при его высоте до 7,5 м и 0,7 л/с на 1 м при высоте более 7,5 м.</w:t>
      </w:r>
    </w:p>
    <w:p w:rsidR="00000000" w:rsidRDefault="00FE46DD">
      <w:pPr>
        <w:pStyle w:val="pj"/>
      </w:pPr>
      <w:r>
        <w:rPr>
          <w:rStyle w:val="s0"/>
        </w:rPr>
        <w:t>Свободный напор в наиболее удаленном и высокорасположенн</w:t>
      </w:r>
      <w:r>
        <w:rPr>
          <w:rStyle w:val="s0"/>
        </w:rPr>
        <w:t>ом оросителе должен быть не менее 500 гПа (5 м вод. ст.).</w:t>
      </w:r>
    </w:p>
    <w:p w:rsidR="00000000" w:rsidRDefault="00FE46DD">
      <w:pPr>
        <w:pStyle w:val="pj"/>
      </w:pPr>
      <w:r>
        <w:rPr>
          <w:rStyle w:val="s0"/>
        </w:rPr>
        <w:t>В одном здании диаметр выходных отверстий у всех оросителей должен быть одинаковым.</w:t>
      </w:r>
    </w:p>
    <w:p w:rsidR="00000000" w:rsidRDefault="00FE46DD">
      <w:pPr>
        <w:pStyle w:val="pj"/>
      </w:pPr>
      <w:r>
        <w:rPr>
          <w:rStyle w:val="s0"/>
        </w:rPr>
        <w:t>Е.12 Управление дренчерными установками следует предусматривать:</w:t>
      </w:r>
    </w:p>
    <w:p w:rsidR="00000000" w:rsidRDefault="00FE46DD">
      <w:pPr>
        <w:pStyle w:val="pj"/>
      </w:pPr>
      <w:r>
        <w:rPr>
          <w:rStyle w:val="s0"/>
        </w:rPr>
        <w:t>- электрическое или гидравлическое из двух мест н</w:t>
      </w:r>
      <w:r>
        <w:rPr>
          <w:rStyle w:val="s0"/>
        </w:rPr>
        <w:t>а планшете сцены и из помещения пожарного поста для секций защиты сцены, арьерсцены и сценических проемов;</w:t>
      </w:r>
    </w:p>
    <w:p w:rsidR="00000000" w:rsidRDefault="00FE46DD">
      <w:pPr>
        <w:pStyle w:val="pj"/>
      </w:pPr>
      <w:r>
        <w:rPr>
          <w:rStyle w:val="s0"/>
        </w:rPr>
        <w:t>- дистанционное электрическое или гидравлическое из вышеупомянутых мест и автоматическое от датчиков на узле управления спринклерами сцены для дренче</w:t>
      </w:r>
      <w:r>
        <w:rPr>
          <w:rStyle w:val="s0"/>
        </w:rPr>
        <w:t>рной завесы сценического портала;</w:t>
      </w:r>
    </w:p>
    <w:p w:rsidR="00000000" w:rsidRDefault="00FE46DD">
      <w:pPr>
        <w:pStyle w:val="pj"/>
      </w:pPr>
      <w:r>
        <w:rPr>
          <w:rStyle w:val="s0"/>
        </w:rPr>
        <w:t>- дистанционное из помещения установки распределительной гребенки - для секции защиты сейфа скатанных декораций.</w:t>
      </w:r>
    </w:p>
    <w:p w:rsidR="00000000" w:rsidRDefault="00FE46DD">
      <w:pPr>
        <w:pStyle w:val="pj"/>
      </w:pPr>
      <w:r>
        <w:rPr>
          <w:rStyle w:val="s0"/>
        </w:rPr>
        <w:t>Е.13 Дренчеры колосников сцены и арьерсцены, нижнего яруса рабочих галерей и соединяющих их переходных мостик</w:t>
      </w:r>
      <w:r>
        <w:rPr>
          <w:rStyle w:val="s0"/>
        </w:rPr>
        <w:t>ов объединяют в одну или несколько секций.</w:t>
      </w:r>
    </w:p>
    <w:p w:rsidR="00000000" w:rsidRDefault="00FE46DD">
      <w:pPr>
        <w:pStyle w:val="pj"/>
      </w:pPr>
      <w:r>
        <w:rPr>
          <w:rStyle w:val="s0"/>
        </w:rPr>
        <w:t>Дренчеры наддверными проемами сцены и проемом арьерсцены объединяют в одну секцию. Дренчеры портала сцены и сейфа скатанных декораций выделяют в две отдельные секции.</w:t>
      </w:r>
    </w:p>
    <w:p w:rsidR="00000000" w:rsidRDefault="00FE46DD">
      <w:pPr>
        <w:pStyle w:val="pj"/>
      </w:pPr>
      <w:r>
        <w:rPr>
          <w:rStyle w:val="s0"/>
        </w:rPr>
        <w:t>Е.14 Спринклеры, устанавливаемые на сцене, арь</w:t>
      </w:r>
      <w:r>
        <w:rPr>
          <w:rStyle w:val="s0"/>
        </w:rPr>
        <w:t>ерсцене, в боковых карманах, трюме сцены, следует объединять в одну секцию с отдельным управлением. Допускается присоединение пожарных кранов на сценических рабочих галереях к стоякам спринклерной системы сцены.</w:t>
      </w:r>
    </w:p>
    <w:p w:rsidR="00000000" w:rsidRDefault="00FE46DD">
      <w:pPr>
        <w:pStyle w:val="pj"/>
      </w:pPr>
      <w:r>
        <w:rPr>
          <w:rStyle w:val="s0"/>
        </w:rPr>
        <w:t>Е.15 Суммарный расчетный расход воды принима</w:t>
      </w:r>
      <w:r>
        <w:rPr>
          <w:rStyle w:val="s0"/>
        </w:rPr>
        <w:t>ется большим из двух случаев работы средств внутреннего пожаротушения:</w:t>
      </w:r>
    </w:p>
    <w:p w:rsidR="00000000" w:rsidRDefault="00FE46DD">
      <w:pPr>
        <w:pStyle w:val="pj"/>
      </w:pPr>
      <w:r>
        <w:rPr>
          <w:rStyle w:val="s0"/>
        </w:rPr>
        <w:t>- спринклеров сцены (покрытие сцены, все рабочие галереи и переходные мостики), одновременного действия двух пожарных кранов на планшете сцены с общим расходом не менее 10 л/с и двух кр</w:t>
      </w:r>
      <w:r>
        <w:rPr>
          <w:rStyle w:val="s0"/>
        </w:rPr>
        <w:t>анов на верхних рабочих галереях с общим расходом 5 л/с, а также работы секции дренчеров портала сцены;</w:t>
      </w:r>
    </w:p>
    <w:p w:rsidR="00000000" w:rsidRDefault="00FE46DD">
      <w:pPr>
        <w:pStyle w:val="pj"/>
      </w:pPr>
      <w:r>
        <w:rPr>
          <w:rStyle w:val="s0"/>
        </w:rPr>
        <w:t>- всех дренчеров под колосниками сцены и арьерсцены, нижним ярусом рабочих галерей и соединяющими их рабочими мостиками, одновременного действия двух по</w:t>
      </w:r>
      <w:r>
        <w:rPr>
          <w:rStyle w:val="s0"/>
        </w:rPr>
        <w:t>жарных кранов на планшете сцены с общим расходом не менее 10 л/с и двух кранов на верхних рабочих галереях с расходом 5 л/с, а также работы секции дренчеров портала сцены.</w:t>
      </w:r>
    </w:p>
    <w:p w:rsidR="00000000" w:rsidRDefault="00FE46DD">
      <w:pPr>
        <w:pStyle w:val="pj"/>
      </w:pPr>
      <w:r>
        <w:rPr>
          <w:rStyle w:val="s0"/>
        </w:rPr>
        <w:t>Е.16 В тех случаях, когда напор в наружной сети недостаточен для обеспечения расчетн</w:t>
      </w:r>
      <w:r>
        <w:rPr>
          <w:rStyle w:val="s0"/>
        </w:rPr>
        <w:t>ой работы противопожарных устройств, следует предусматривать установку насосов, пуск которых следует проектировать:</w:t>
      </w:r>
    </w:p>
    <w:p w:rsidR="00000000" w:rsidRDefault="00FE46DD">
      <w:pPr>
        <w:pStyle w:val="pj"/>
      </w:pPr>
      <w:r>
        <w:rPr>
          <w:rStyle w:val="s0"/>
        </w:rPr>
        <w:t>- дистанционным от кнопок у пожарных кранов - при отсутствии спринклерных и дренчерных устройств;</w:t>
      </w:r>
    </w:p>
    <w:p w:rsidR="00000000" w:rsidRDefault="00FE46DD">
      <w:pPr>
        <w:pStyle w:val="pj"/>
      </w:pPr>
      <w:r>
        <w:rPr>
          <w:rStyle w:val="s0"/>
        </w:rPr>
        <w:t>- автоматическим - при наличии спринклерны</w:t>
      </w:r>
      <w:r>
        <w:rPr>
          <w:rStyle w:val="s0"/>
        </w:rPr>
        <w:t>х и дренчерных устройств, с дистанционным дублированием (для пуска и остановки) из помещений пожарного поста и насосной.</w:t>
      </w:r>
    </w:p>
    <w:p w:rsidR="00000000" w:rsidRDefault="00FE46DD">
      <w:pPr>
        <w:pStyle w:val="pj"/>
      </w:pPr>
      <w:r>
        <w:rPr>
          <w:rStyle w:val="s0"/>
        </w:rPr>
        <w:t>Е.17 Пожарные насосные агрегаты должны иметь 100% - ный резерв и устанавливаться в отдельных отапливаемых помещениях, имеющих выходы не</w:t>
      </w:r>
      <w:r>
        <w:rPr>
          <w:rStyle w:val="s0"/>
        </w:rPr>
        <w:t>посредственно наружу или в лестничную клетку.</w:t>
      </w:r>
    </w:p>
    <w:p w:rsidR="00000000" w:rsidRDefault="00FE46DD">
      <w:pPr>
        <w:pStyle w:val="pj"/>
      </w:pPr>
      <w:r>
        <w:rPr>
          <w:rStyle w:val="s0"/>
        </w:rPr>
        <w:t>В зданиях кинотеатров и клубов, оборудованных только пожарными кранами, допускается установка насосов в котельной.</w:t>
      </w:r>
    </w:p>
    <w:p w:rsidR="00000000" w:rsidRDefault="00FE46DD">
      <w:pPr>
        <w:pStyle w:val="pj"/>
      </w:pPr>
      <w:r>
        <w:rPr>
          <w:rStyle w:val="s0"/>
        </w:rPr>
        <w:t xml:space="preserve">Е.18 Для присоединения рукавов передвижных пожарных насосов от напорной линии между насосами и </w:t>
      </w:r>
      <w:r>
        <w:rPr>
          <w:rStyle w:val="s0"/>
        </w:rPr>
        <w:t>распределительной гребенкой спринклерной и дренчерной установок должны быть выведены наружу два патрубка диаметром 80 мм с обратными клапанами и стандартными соединительными пожарными головками.</w:t>
      </w:r>
    </w:p>
    <w:p w:rsidR="00000000" w:rsidRDefault="00FE46DD">
      <w:pPr>
        <w:pStyle w:val="pj"/>
      </w:pPr>
      <w:r>
        <w:rPr>
          <w:rStyle w:val="s0"/>
        </w:rPr>
        <w:t>Е.19 Насосы хозяйственно-питьевого водоснабжения следует устанавливать на виброизолирующих основаниях и отделять от вводов и внутренней сети эластичными вставками.</w:t>
      </w:r>
    </w:p>
    <w:p w:rsidR="00000000" w:rsidRDefault="00FE46DD">
      <w:pPr>
        <w:pStyle w:val="pj"/>
      </w:pPr>
      <w:r>
        <w:rPr>
          <w:rStyle w:val="s0"/>
        </w:rPr>
        <w:t>Е.20 В случае, если мощность наружных водопроводных сетей недостаточна для подачи расчетного</w:t>
      </w:r>
      <w:r>
        <w:rPr>
          <w:rStyle w:val="s0"/>
        </w:rPr>
        <w:t xml:space="preserve"> расхода воды на пожаротушение или при присоединении вводов к тупиковым сетям, необходимо предусматривать устройство подземных резервуаров, емкость которых должна обеспечивать:</w:t>
      </w:r>
    </w:p>
    <w:p w:rsidR="00000000" w:rsidRDefault="00FE46DD">
      <w:pPr>
        <w:pStyle w:val="pj"/>
      </w:pPr>
      <w:r>
        <w:rPr>
          <w:rStyle w:val="s0"/>
        </w:rPr>
        <w:t xml:space="preserve">- работу расчетного количества внутренних пожарных кранов с расчетным расходом </w:t>
      </w:r>
      <w:r>
        <w:rPr>
          <w:rStyle w:val="s0"/>
        </w:rPr>
        <w:t>в течение трех часов;</w:t>
      </w:r>
    </w:p>
    <w:p w:rsidR="00000000" w:rsidRDefault="00FE46DD">
      <w:pPr>
        <w:pStyle w:val="pj"/>
      </w:pPr>
      <w:r>
        <w:rPr>
          <w:rStyle w:val="s0"/>
        </w:rPr>
        <w:t>- работу спринклерных или дренчерных установок с расчетным расходом воды в течение одного часа;</w:t>
      </w:r>
    </w:p>
    <w:p w:rsidR="00000000" w:rsidRDefault="00FE46DD">
      <w:pPr>
        <w:pStyle w:val="pj"/>
      </w:pPr>
      <w:r>
        <w:rPr>
          <w:rStyle w:val="s0"/>
        </w:rPr>
        <w:t>- расход воды на наружное пожаротушение в течение трех часов.</w:t>
      </w:r>
    </w:p>
    <w:p w:rsidR="00000000" w:rsidRDefault="00FE46DD">
      <w:pPr>
        <w:pStyle w:val="pj"/>
      </w:pPr>
      <w:r>
        <w:rPr>
          <w:rStyle w:val="s0"/>
        </w:rPr>
        <w:t>Е.21 Противопожарное водоснабжение в зданиях библиотек и архивов следует пре</w:t>
      </w:r>
      <w:r>
        <w:rPr>
          <w:rStyle w:val="s0"/>
        </w:rPr>
        <w:t>дусматривать при объеме здания 7500 м</w:t>
      </w:r>
      <w:r>
        <w:rPr>
          <w:rStyle w:val="s0"/>
          <w:vertAlign w:val="superscript"/>
        </w:rPr>
        <w:t>3</w:t>
      </w:r>
      <w:r>
        <w:rPr>
          <w:rStyle w:val="s0"/>
        </w:rPr>
        <w:t xml:space="preserve"> и более. Нормы расхода воды и количество струй на внутреннее пожаротушение надлежит принимать по СП РК 4.01-03.</w:t>
      </w:r>
    </w:p>
    <w:p w:rsidR="00000000" w:rsidRDefault="00FE46DD">
      <w:pPr>
        <w:pStyle w:val="pj"/>
      </w:pPr>
      <w:r>
        <w:rPr>
          <w:rStyle w:val="s0"/>
        </w:rPr>
        <w:t>Е.22 В зданиях спортивного назначения интенсивность орошения при использовании спринклерных установок сле</w:t>
      </w:r>
      <w:r>
        <w:rPr>
          <w:rStyle w:val="s0"/>
        </w:rPr>
        <w:t>дует принимать 0,08 л/с на 1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исходя из расчета одновременного орошения площади до 120 м2 с продолжительностью </w:t>
      </w:r>
      <w:r>
        <w:t>работы системы 30 мин.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r"/>
      </w:pPr>
      <w:bookmarkStart w:id="36" w:name="SUB7"/>
      <w:bookmarkEnd w:id="36"/>
      <w:r>
        <w:rPr>
          <w:b/>
          <w:bCs/>
        </w:rPr>
        <w:t>Приложение Ж</w:t>
      </w:r>
    </w:p>
    <w:p w:rsidR="00000000" w:rsidRDefault="00FE46DD">
      <w:pPr>
        <w:pStyle w:val="pr"/>
      </w:pPr>
      <w:r>
        <w:rPr>
          <w:i/>
          <w:iCs/>
        </w:rPr>
        <w:t>(обязательное)</w:t>
      </w:r>
    </w:p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Требования к устройству сухотрубов для парильных помещений саун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Ж.1 Сухотруб из стал</w:t>
      </w:r>
      <w:r>
        <w:rPr>
          <w:rStyle w:val="s0"/>
        </w:rPr>
        <w:t>ьных водогазопроводных труб прокладывается по периметру парильного помещения сауны (под потолком).</w:t>
      </w:r>
    </w:p>
    <w:p w:rsidR="00000000" w:rsidRDefault="00FE46DD">
      <w:pPr>
        <w:pStyle w:val="pj"/>
      </w:pPr>
      <w:r>
        <w:rPr>
          <w:rStyle w:val="s0"/>
        </w:rPr>
        <w:t>Диаметр труб следует принимать по расчету, принимая интенсивность орошения не менее 0,06 л/см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боковой поверхности стены, с отверстиями диаметром 3÷5 мм и ша</w:t>
      </w:r>
      <w:r>
        <w:rPr>
          <w:rStyle w:val="s0"/>
        </w:rPr>
        <w:t>гом 150-200 мм.</w:t>
      </w:r>
    </w:p>
    <w:p w:rsidR="00000000" w:rsidRDefault="00FE46DD">
      <w:pPr>
        <w:pStyle w:val="pj"/>
      </w:pPr>
      <w:r>
        <w:rPr>
          <w:rStyle w:val="s0"/>
        </w:rPr>
        <w:t>С целью эффективного орошения облицовки стен (перегородок) струя воды должна быть направлена под углом 20-30° к орошаемой поверхности.</w:t>
      </w:r>
    </w:p>
    <w:p w:rsidR="00000000" w:rsidRDefault="00FE46DD">
      <w:pPr>
        <w:pStyle w:val="pj"/>
      </w:pPr>
      <w:r>
        <w:rPr>
          <w:rStyle w:val="s0"/>
        </w:rPr>
        <w:t>Сухотруб подключается к общей системе внутреннего водоснабжения.</w:t>
      </w:r>
    </w:p>
    <w:p w:rsidR="00000000" w:rsidRDefault="00FE46DD">
      <w:pPr>
        <w:pStyle w:val="pj"/>
      </w:pPr>
      <w:r>
        <w:rPr>
          <w:rStyle w:val="s0"/>
        </w:rPr>
        <w:t>Вода для орошения подается открытием вентиля, расположенного в доступном месте за пределами помещения парной сауны в специальном ящике (коробке), опломбированном и имеющем соответствующее обозначение.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r"/>
      </w:pPr>
      <w:bookmarkStart w:id="37" w:name="SUB8"/>
      <w:bookmarkEnd w:id="37"/>
      <w:r>
        <w:rPr>
          <w:b/>
          <w:bCs/>
        </w:rPr>
        <w:t>Приложение К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pr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b/>
          <w:bCs/>
        </w:rPr>
        <w:t>Таблица К.1 - Норми</w:t>
      </w:r>
      <w:r>
        <w:rPr>
          <w:b/>
          <w:bCs/>
        </w:rPr>
        <w:t>руемые показатели естественного, искусственного и</w:t>
      </w:r>
    </w:p>
    <w:p w:rsidR="00000000" w:rsidRDefault="00FE46DD">
      <w:pPr>
        <w:pStyle w:val="pc"/>
      </w:pPr>
      <w:r>
        <w:rPr>
          <w:b/>
          <w:bCs/>
        </w:rPr>
        <w:t>совмещенного освещения основных помещений общественного здания,</w:t>
      </w:r>
    </w:p>
    <w:p w:rsidR="00000000" w:rsidRDefault="00FE46DD">
      <w:pPr>
        <w:pStyle w:val="pc"/>
      </w:pPr>
      <w:r>
        <w:rPr>
          <w:b/>
          <w:bCs/>
        </w:rPr>
        <w:t>а также сопутствующих им производственных помещений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1873"/>
        <w:gridCol w:w="2101"/>
        <w:gridCol w:w="1340"/>
        <w:gridCol w:w="2101"/>
        <w:gridCol w:w="1340"/>
        <w:gridCol w:w="1051"/>
        <w:gridCol w:w="1050"/>
        <w:gridCol w:w="1340"/>
        <w:gridCol w:w="1569"/>
        <w:gridCol w:w="1731"/>
      </w:tblGrid>
      <w:tr w:rsidR="00000000">
        <w:trPr>
          <w:trHeight w:val="276"/>
          <w:jc w:val="center"/>
        </w:trPr>
        <w:tc>
          <w:tcPr>
            <w:tcW w:w="8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Помещения</w:t>
            </w:r>
          </w:p>
        </w:tc>
        <w:tc>
          <w:tcPr>
            <w:tcW w:w="5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Рабочая поверхность и плоскость нормирования КЕО и освещенности (Г-горизонтальная, В-вертикальная) и высота плоскости над полом, м</w:t>
            </w:r>
          </w:p>
        </w:tc>
        <w:tc>
          <w:tcPr>
            <w:tcW w:w="8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Естественное освещение</w:t>
            </w:r>
          </w:p>
          <w:p w:rsidR="00000000" w:rsidRDefault="00FE46DD">
            <w:pPr>
              <w:pStyle w:val="pc"/>
            </w:pPr>
            <w:r>
              <w:t>КЕО</w:t>
            </w:r>
            <w:r>
              <w:rPr>
                <w:vertAlign w:val="superscript"/>
              </w:rPr>
              <w:t>ен,</w:t>
            </w:r>
            <w:r>
              <w:t xml:space="preserve"> %</w:t>
            </w:r>
          </w:p>
        </w:tc>
        <w:tc>
          <w:tcPr>
            <w:tcW w:w="85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Совмещенное освещение</w:t>
            </w:r>
          </w:p>
          <w:p w:rsidR="00000000" w:rsidRDefault="00FE46DD">
            <w:pPr>
              <w:pStyle w:val="pc"/>
            </w:pPr>
            <w:r>
              <w:t xml:space="preserve">КЕО </w:t>
            </w:r>
            <w:r>
              <w:rPr>
                <w:vertAlign w:val="superscript"/>
              </w:rPr>
              <w:t>ен</w:t>
            </w:r>
            <w:r>
              <w:t>, %</w:t>
            </w:r>
          </w:p>
        </w:tc>
        <w:tc>
          <w:tcPr>
            <w:tcW w:w="175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Искусственное освещение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 верхнем или комбинированном освещении</w:t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 боковом освещении</w:t>
            </w:r>
          </w:p>
        </w:tc>
        <w:tc>
          <w:tcPr>
            <w:tcW w:w="5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 верхнем или комбинированном освещении</w:t>
            </w:r>
          </w:p>
        </w:tc>
        <w:tc>
          <w:tcPr>
            <w:tcW w:w="3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 боковом освещении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Освещенность, лк</w:t>
            </w:r>
          </w:p>
        </w:tc>
        <w:tc>
          <w:tcPr>
            <w:tcW w:w="3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Показатель дискомфорта М, не более</w:t>
            </w:r>
          </w:p>
        </w:tc>
        <w:tc>
          <w:tcPr>
            <w:tcW w:w="45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Коэффициент пульсации освещенности, к</w:t>
            </w:r>
            <w:r>
              <w:rPr>
                <w:vertAlign w:val="subscript"/>
              </w:rPr>
              <w:t>п</w:t>
            </w:r>
            <w:r>
              <w:t>, %, не более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0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 комбинированном освещении</w:t>
            </w:r>
          </w:p>
        </w:tc>
        <w:tc>
          <w:tcPr>
            <w:tcW w:w="400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при общем освещении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7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70" w:lineRule="atLeast"/>
            </w:pPr>
            <w:r>
              <w:t>всего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70" w:lineRule="atLeast"/>
            </w:pPr>
            <w:r>
              <w:t>от общего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11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Кабинеты, рабочие комнаты, офисы, представительства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Проектные залы и комнаты конструкторские, чертежные бюро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для посетителей, экспедиции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Читальные залы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записи и регистрации читателей, тематических выставок, новых поступлений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Читательские каталоги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</w:pPr>
            <w:r>
              <w:t>Фронт карточек: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В-1,0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Лингафонные кабинеты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Книгохранилища, архивы, фонды открытого доступа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Стеллажи: В-1,0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Переплетно-брошюровочные помещения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для ксерокопирования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Макетные, столярные, ремонтные мастерские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15/20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для работы с дисплеями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Г-0,8</w:t>
            </w:r>
          </w:p>
          <w:p w:rsidR="00000000" w:rsidRDefault="00FE46DD">
            <w:pPr>
              <w:pStyle w:val="pc"/>
              <w:spacing w:line="20" w:lineRule="atLeast"/>
            </w:pPr>
            <w:r>
              <w:t>Экран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 видеотерминалами, залы ЭВМ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</w:pPr>
            <w:r>
              <w:t>монитора: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В-1,2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Конференц-залы, залы заседаний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Кулуары (фойе)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Лаборатории органической и неорганической химии, препараторские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Аналитические лаборатории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Весовые, термостатные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Лаборатории научно-технические (кроме медицинских учреждений): термические, физические, спектрографические, стилометрические фотометрические, микроскопные, рентгеновские, рентгеноструктурного анализа, механические, радиоизмерительные, электронных устройств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Фотокомнаты, дистилляторные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Архивы проб, хранение реактивов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В-1,0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Моечные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rPr>
                <w:b/>
                <w:bCs/>
              </w:rPr>
              <w:t>Банковские и страховые учреждения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Операционный зал, кредитная группа, кассовый зал, помещения пересчета денег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отдела инкассации, инкассаторная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Предкладовая, кладовая ценностей, депозитарий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Серверная, помещения межбанковских электронных расчетов, электронная почта, помещения аппаратуры криптозащиты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Помещение вводно-кабельного оборудования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Помещение алфавитно-цифровых печатающих устройств, кабины персонализации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Комната изготовления, обработки и хранения идентификационных карт, помещения процессингового центра по пластиковым карточкам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для обслуживания физических лиц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Помещение сейфовой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Смотровой коридор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Классные комнаты, кабинеты, аудитории общеобразовательных школ, школ-интернатов,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Рабочие столы и парты: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 (500)*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средне-специальных и профессионально-технических учреждений, лаборатории, учебные кабинеты физики, химии, биологии и прочие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</w:pPr>
            <w:r>
              <w:t>Середина доски:</w:t>
            </w:r>
          </w:p>
          <w:p w:rsidR="00000000" w:rsidRDefault="00FE46DD">
            <w:pPr>
              <w:pStyle w:val="pc"/>
              <w:spacing w:line="20" w:lineRule="atLeast"/>
            </w:pPr>
            <w:r>
              <w:t>В-1,5**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Аудитории, учебные кабинеты, лаборатории в техникумах и высших учебных заведениях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Кабинеты информатики и вычислительной техники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Экран дисплея: В-1;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Учебные кабинеты технического черчения и рисования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Рабочие, чертежные доски, рабочие столы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Лаборантские при учебных кабинетах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Мастерские по обработке металлов и древесины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Верстаки, рабочие столы, 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 (500)*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Инструментальная, комната мастера-инструктора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Кабинеты обслуживающих видов труда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 (600)*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Спортивные залы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В-2,0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 обеих сторон на продольной оси помещения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Снарядные, инвентарные, хозяйственные кладовые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Крытые бассейны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 - поверхность воды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Актовые залы, киноаудитории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rPr>
                <w:b/>
                <w:b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Эстрады актовых залов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В-1,5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rPr>
                <w:b/>
                <w:bCs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Кабинеты и комнаты преподавателей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Рекреации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rPr>
                <w:b/>
                <w:bCs/>
              </w:rPr>
              <w:t>Учреждения досугового назначения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Залы многоцелевого назначения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Зрительные залы театров, концертные залы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Зрительные залы клубов, клуб-гостиная, помещение для досуговых занятий, собраний, фойе театров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Помещения игровых автоматов, настольных игр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В-1,5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Биллиардная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Зал компьютерных игр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Экран: В-1,2;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FE46DD">
            <w:pPr>
              <w:rPr>
                <w:color w:val="00000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Видеокомплекс (видеозал, видеокафе)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Выставочные залы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Зрительные залы кинотеатров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75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Фойе кинотеатров, клубов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90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Комнаты кружков и музыкальные классы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3,0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1,8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0,6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300 (500)*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8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Кино-, звуко- и светоаппаратные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Г-0,8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150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60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20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* Меловые доски следует применять только зеленого и светло-зеленого цвета.</w:t>
            </w:r>
          </w:p>
          <w:p w:rsidR="00000000" w:rsidRDefault="00FE46DD">
            <w:pPr>
              <w:pStyle w:val="a3"/>
            </w:pPr>
            <w:r>
              <w:t>** Оптимальный уровень освещенности.</w:t>
            </w:r>
          </w:p>
          <w:p w:rsidR="00000000" w:rsidRDefault="00FE46DD">
            <w:pPr>
              <w:pStyle w:val="a3"/>
            </w:pPr>
            <w:r>
              <w:t>*** Освещенность дана для ламп накаливания.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Прочерки в таблице означают отсутствие предъявляемых требований.</w:t>
            </w:r>
          </w:p>
        </w:tc>
      </w:tr>
    </w:tbl>
    <w:p w:rsidR="00000000" w:rsidRDefault="00FE46DD">
      <w:pPr>
        <w:pStyle w:val="pj"/>
      </w:pPr>
      <w:r>
        <w:t> </w:t>
      </w:r>
    </w:p>
    <w:p w:rsidR="00000000" w:rsidRDefault="00FE46DD">
      <w:pPr>
        <w:pStyle w:val="pr"/>
      </w:pPr>
      <w:bookmarkStart w:id="38" w:name="SUB9"/>
      <w:bookmarkEnd w:id="38"/>
      <w:r>
        <w:rPr>
          <w:b/>
          <w:bCs/>
        </w:rPr>
        <w:t>Приложение Л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Расчет продолжительности инсоляции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Л.1. Расчет продолжительности инсоляции помещений и территорий выполняется по инсоляционным графикам с учетом географической широты территории, утвержденным в установленном порядке.</w:t>
      </w:r>
    </w:p>
    <w:p w:rsidR="00000000" w:rsidRDefault="00FE46DD">
      <w:pPr>
        <w:pStyle w:val="pj"/>
      </w:pPr>
      <w:r>
        <w:rPr>
          <w:rStyle w:val="s0"/>
        </w:rPr>
        <w:t>Л.2. Инсоляционный график, разработанный для определенной географической ш</w:t>
      </w:r>
      <w:r>
        <w:rPr>
          <w:rStyle w:val="s0"/>
        </w:rPr>
        <w:t>ироты, может применяться для расчета продолжительности инсоляции в пределах ±2,5°.</w:t>
      </w:r>
    </w:p>
    <w:p w:rsidR="00000000" w:rsidRDefault="00FE46DD">
      <w:pPr>
        <w:pStyle w:val="pj"/>
      </w:pPr>
      <w:r>
        <w:rPr>
          <w:rStyle w:val="s0"/>
        </w:rPr>
        <w:t>Л.3. Расчет продолжительности инсоляции помещений проводится на день начала периода (или день его окончания) для:</w:t>
      </w:r>
    </w:p>
    <w:p w:rsidR="00000000" w:rsidRDefault="00FE46DD">
      <w:pPr>
        <w:pStyle w:val="pj"/>
      </w:pPr>
      <w:r>
        <w:rPr>
          <w:rStyle w:val="s0"/>
        </w:rPr>
        <w:t>- северной зоны (севернее 58° с. ш.) - 22 апреля или 22 авг</w:t>
      </w:r>
      <w:r>
        <w:rPr>
          <w:rStyle w:val="s0"/>
        </w:rPr>
        <w:t>уста;</w:t>
      </w:r>
    </w:p>
    <w:p w:rsidR="00000000" w:rsidRDefault="00FE46DD">
      <w:pPr>
        <w:pStyle w:val="pj"/>
      </w:pPr>
      <w:r>
        <w:rPr>
          <w:rStyle w:val="s0"/>
        </w:rPr>
        <w:t>- центральной зоны (58° с. ш. - 48° с. ш.) - 22 марта или 22 сентября;</w:t>
      </w:r>
    </w:p>
    <w:p w:rsidR="00000000" w:rsidRDefault="00FE46DD">
      <w:pPr>
        <w:pStyle w:val="pj"/>
      </w:pPr>
      <w:r>
        <w:rPr>
          <w:rStyle w:val="s0"/>
        </w:rPr>
        <w:t>- южной зоны (южнее 48° с. ш.) - 22 февраля или 22 октября.</w:t>
      </w:r>
    </w:p>
    <w:p w:rsidR="00000000" w:rsidRDefault="00FE46DD">
      <w:pPr>
        <w:pStyle w:val="pj"/>
      </w:pPr>
      <w:r>
        <w:rPr>
          <w:rStyle w:val="s0"/>
        </w:rPr>
        <w:t>Л.4. Расчет продолжительности инсоляции помещений выполняется в расчетной точке, которая определяется с учетом располож</w:t>
      </w:r>
      <w:r>
        <w:rPr>
          <w:rStyle w:val="s0"/>
        </w:rPr>
        <w:t>ения и размеров затеняющих элементов здания, как указано на рисунках Л.1-Л.4.</w:t>
      </w:r>
    </w:p>
    <w:p w:rsidR="00000000" w:rsidRDefault="00FE46DD">
      <w:pPr>
        <w:pStyle w:val="pj"/>
      </w:pPr>
      <w:r>
        <w:rPr>
          <w:rStyle w:val="s0"/>
        </w:rPr>
        <w:t>Л.5. При расчете продолжительности инсоляции участка территории принимается расчетная точка, которая расположена в центре инсолируемой половины участков территории.</w:t>
      </w:r>
    </w:p>
    <w:p w:rsidR="00000000" w:rsidRDefault="00FE46DD">
      <w:pPr>
        <w:pStyle w:val="pj"/>
      </w:pPr>
      <w:r>
        <w:rPr>
          <w:rStyle w:val="s0"/>
        </w:rPr>
        <w:t>Л.6. В расчет</w:t>
      </w:r>
      <w:r>
        <w:rPr>
          <w:rStyle w:val="s0"/>
        </w:rPr>
        <w:t>ах продолжительности инсоляции не учитывается первый час после восхода и последний час перед заходом солнца для районов южнее 58° с. ш. и 1,5 ч. для районов севернее 58° с. ш.</w:t>
      </w:r>
    </w:p>
    <w:p w:rsidR="00000000" w:rsidRDefault="00FE46DD">
      <w:pPr>
        <w:pStyle w:val="pj"/>
      </w:pPr>
      <w:r>
        <w:rPr>
          <w:rStyle w:val="s0"/>
        </w:rPr>
        <w:t>Л.7. Допускаемая погрешность метода определения продолжительности инсоляции по и</w:t>
      </w:r>
      <w:r>
        <w:rPr>
          <w:rStyle w:val="s0"/>
        </w:rPr>
        <w:t>нсоляционным графикам может составлять не более ±10 мин.</w:t>
      </w:r>
    </w:p>
    <w:p w:rsidR="00000000" w:rsidRDefault="00FE46DD">
      <w:pPr>
        <w:pStyle w:val="pj"/>
      </w:pPr>
      <w:r>
        <w:rPr>
          <w:rStyle w:val="s0"/>
        </w:rPr>
        <w:t>Л.8. Определение продолжительности инсоляции проводится в следующей последовательности:</w:t>
      </w:r>
    </w:p>
    <w:p w:rsidR="00000000" w:rsidRDefault="00FE46DD">
      <w:pPr>
        <w:pStyle w:val="pj"/>
      </w:pPr>
      <w:r>
        <w:rPr>
          <w:rStyle w:val="s0"/>
        </w:rPr>
        <w:t>- на плане и вертикальном разрезе помещения определяют горизонтальные и вертикальные инсоляционные углы светопр</w:t>
      </w:r>
      <w:r>
        <w:rPr>
          <w:rStyle w:val="s0"/>
        </w:rPr>
        <w:t>оема и расчетную точку «В» помещения в плане, как указано на рисунке Л.5;</w:t>
      </w:r>
    </w:p>
    <w:p w:rsidR="00000000" w:rsidRDefault="00FE46DD">
      <w:pPr>
        <w:pStyle w:val="pj"/>
      </w:pPr>
      <w:r>
        <w:rPr>
          <w:rStyle w:val="s0"/>
        </w:rPr>
        <w:t>- на генплане участка застройки определяют положение расчетной точки помещения, как указано на рисунках Л.1-Л.4;</w:t>
      </w:r>
    </w:p>
    <w:p w:rsidR="00000000" w:rsidRDefault="00FE46DD">
      <w:pPr>
        <w:pStyle w:val="pj"/>
      </w:pPr>
      <w:r>
        <w:rPr>
          <w:rStyle w:val="s0"/>
        </w:rPr>
        <w:t>- центральную точку «О» инсоляционного графика совмещают с расчетной точкой «В» помещения;</w:t>
      </w:r>
    </w:p>
    <w:p w:rsidR="00000000" w:rsidRDefault="00FE46DD">
      <w:pPr>
        <w:pStyle w:val="pj"/>
      </w:pPr>
      <w:r>
        <w:rPr>
          <w:rStyle w:val="s0"/>
        </w:rPr>
        <w:t>- инсоляционный график ориентируют по сторонам горизонта;</w:t>
      </w:r>
    </w:p>
    <w:p w:rsidR="00000000" w:rsidRDefault="00FE46DD">
      <w:pPr>
        <w:pStyle w:val="pj"/>
      </w:pPr>
      <w:r>
        <w:rPr>
          <w:rStyle w:val="s0"/>
        </w:rPr>
        <w:t>- отмечают расчетную высоту противолежащего здания по условному масштабу высот зданий на инсоляционном граф</w:t>
      </w:r>
      <w:r>
        <w:rPr>
          <w:rStyle w:val="s0"/>
        </w:rPr>
        <w:t>ике;</w:t>
      </w:r>
    </w:p>
    <w:p w:rsidR="00000000" w:rsidRDefault="00FE46DD">
      <w:pPr>
        <w:pStyle w:val="pj"/>
      </w:pPr>
      <w:r>
        <w:rPr>
          <w:rStyle w:val="s0"/>
        </w:rPr>
        <w:t>- по инсоляционному графику определяют продолжительность инсоляции помещения в пределах горизонтальных и вертикальных инсоляционных углов светового проема.</w:t>
      </w:r>
    </w:p>
    <w:p w:rsidR="00000000" w:rsidRDefault="00FE46DD">
      <w:pPr>
        <w:pStyle w:val="pj"/>
      </w:pPr>
      <w:r>
        <w:rPr>
          <w:rStyle w:val="s0"/>
        </w:rPr>
        <w:t>При этом продолжительность суммарной инсоляции равна сумме часов по графику в пределах углов АВ</w:t>
      </w:r>
      <w:r>
        <w:rPr>
          <w:rStyle w:val="s0"/>
        </w:rPr>
        <w:t>Р и ЕВО, как указано на рисунке Л.5.</w:t>
      </w:r>
    </w:p>
    <w:p w:rsidR="00000000" w:rsidRDefault="00FE46DD">
      <w:pPr>
        <w:pStyle w:val="pj"/>
      </w:pPr>
      <w:r>
        <w:rPr>
          <w:rStyle w:val="s0"/>
        </w:rPr>
        <w:t> </w:t>
      </w:r>
    </w:p>
    <w:p w:rsidR="00000000" w:rsidRDefault="00FE46DD">
      <w:pPr>
        <w:pStyle w:val="pc"/>
      </w:pPr>
      <w:r>
        <w:rPr>
          <w:noProof/>
        </w:rPr>
        <w:drawing>
          <wp:inline distT="0" distB="0" distL="0" distR="0">
            <wp:extent cx="197167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2.168.0.105/api/DocumentObject/GetImageAsync?ImageId=4095568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E46DD">
      <w:pPr>
        <w:pStyle w:val="pc"/>
      </w:pPr>
      <w:r>
        <w:t>Рисунок Л.1 - Схема определения расчетной точки для окна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c"/>
      </w:pPr>
      <w:r>
        <w:rPr>
          <w:noProof/>
        </w:rPr>
        <w:drawing>
          <wp:inline distT="0" distB="0" distL="0" distR="0">
            <wp:extent cx="2562225" cy="3419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92.168.0.105/api/DocumentObject/GetImageAsync?ImageId=4095568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E46DD">
      <w:pPr>
        <w:pStyle w:val="pc"/>
      </w:pPr>
      <w:r>
        <w:t>Рисунок Л.2 - Схема определения расчетной точки для окна с балконом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c"/>
      </w:pPr>
      <w:r>
        <w:rPr>
          <w:noProof/>
        </w:rPr>
        <w:drawing>
          <wp:inline distT="0" distB="0" distL="0" distR="0">
            <wp:extent cx="209550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2.168.0.105/api/DocumentObject/GetImageAsync?ImageId=4095568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E46DD">
      <w:pPr>
        <w:pStyle w:val="pc"/>
      </w:pPr>
      <w:r>
        <w:t>Рисунок Л.3 - Схема определения расчетной точки для окна с лоджией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c"/>
      </w:pPr>
      <w:r>
        <w:rPr>
          <w:noProof/>
        </w:rPr>
        <w:drawing>
          <wp:inline distT="0" distB="0" distL="0" distR="0">
            <wp:extent cx="23431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92.168.0.105/api/DocumentObject/GetImageAsync?ImageId=4095569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E46DD">
      <w:pPr>
        <w:pStyle w:val="pc"/>
      </w:pPr>
      <w:r>
        <w:t>Рисунок Л.4 - Схема определения расчетной точки для окна с примыкающей стеной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c"/>
      </w:pPr>
      <w:r>
        <w:rPr>
          <w:noProof/>
        </w:rPr>
        <w:drawing>
          <wp:inline distT="0" distB="0" distL="0" distR="0">
            <wp:extent cx="4657725" cy="3924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92.168.0.105/api/DocumentObject/GetImageAsync?ImageId=4095569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E46DD">
      <w:pPr>
        <w:pStyle w:val="pc"/>
      </w:pPr>
      <w:r>
        <w:t>Рисунок Л.5 - Схема определения инсоляции</w:t>
      </w:r>
    </w:p>
    <w:p w:rsidR="00000000" w:rsidRDefault="00FE46DD">
      <w:pPr>
        <w:pStyle w:val="pj"/>
      </w:pPr>
      <w:r>
        <w:t> </w:t>
      </w:r>
    </w:p>
    <w:p w:rsidR="00000000" w:rsidRDefault="00FE46DD">
      <w:pPr>
        <w:pStyle w:val="pr"/>
      </w:pPr>
      <w:bookmarkStart w:id="39" w:name="SUB10"/>
      <w:bookmarkEnd w:id="39"/>
      <w:r>
        <w:rPr>
          <w:b/>
          <w:bCs/>
        </w:rPr>
        <w:t>Приложение М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Мероприятия по защите от прогр</w:t>
      </w:r>
      <w:r>
        <w:rPr>
          <w:rStyle w:val="s1"/>
        </w:rPr>
        <w:t>ессирующего обрушения</w:t>
      </w:r>
    </w:p>
    <w:p w:rsidR="00000000" w:rsidRDefault="00FE46DD">
      <w:pPr>
        <w:pStyle w:val="pc"/>
      </w:pPr>
      <w:r>
        <w:t> </w:t>
      </w:r>
    </w:p>
    <w:p w:rsidR="00000000" w:rsidRDefault="00FE46DD">
      <w:pPr>
        <w:pStyle w:val="pj"/>
      </w:pPr>
      <w:r>
        <w:rPr>
          <w:rStyle w:val="s0"/>
        </w:rPr>
        <w:t>М.1 Устойчивость здания против прогрессирующего обрушения должна проверяться расчетом и обеспечиваться конструктивными мерами, способствующими развитию в несущих конструкциях и их узлах пластических деформаций при предельных нагрузк</w:t>
      </w:r>
      <w:r>
        <w:rPr>
          <w:rStyle w:val="s0"/>
        </w:rPr>
        <w:t>ах.</w:t>
      </w:r>
    </w:p>
    <w:p w:rsidR="00000000" w:rsidRDefault="00FE46DD">
      <w:pPr>
        <w:pStyle w:val="pj"/>
      </w:pPr>
      <w:r>
        <w:rPr>
          <w:rStyle w:val="s0"/>
        </w:rPr>
        <w:t>Расчет устойчивости здания рекомендуется производить на особое сочетание нагрузок, включающее постоянные, длительные, кратковременные воздействия и одну из следующих ситуаций:</w:t>
      </w:r>
    </w:p>
    <w:p w:rsidR="00000000" w:rsidRDefault="00FE46DD">
      <w:pPr>
        <w:pStyle w:val="pj"/>
      </w:pPr>
      <w:r>
        <w:rPr>
          <w:rStyle w:val="s0"/>
        </w:rPr>
        <w:t>- повреждение перекрытий общей площадью до 40 м</w:t>
      </w:r>
      <w:r>
        <w:rPr>
          <w:rStyle w:val="s0"/>
          <w:vertAlign w:val="superscript"/>
        </w:rPr>
        <w:t>2</w:t>
      </w:r>
      <w:r>
        <w:rPr>
          <w:rStyle w:val="s0"/>
        </w:rPr>
        <w:t>;</w:t>
      </w:r>
    </w:p>
    <w:p w:rsidR="00000000" w:rsidRDefault="00FE46DD">
      <w:pPr>
        <w:pStyle w:val="pj"/>
      </w:pPr>
      <w:r>
        <w:rPr>
          <w:rStyle w:val="s0"/>
        </w:rPr>
        <w:t>- неравномерные осадки осн</w:t>
      </w:r>
      <w:r>
        <w:rPr>
          <w:rStyle w:val="s0"/>
        </w:rPr>
        <w:t>ования;</w:t>
      </w:r>
    </w:p>
    <w:p w:rsidR="00000000" w:rsidRDefault="00FE46DD">
      <w:pPr>
        <w:pStyle w:val="pj"/>
      </w:pPr>
      <w:r>
        <w:rPr>
          <w:rStyle w:val="s0"/>
        </w:rPr>
        <w:t>- воздействие горизонтальной нагрузки на вертикальные несущие конструкции - 35 кН для колонн и 10 кПа на поверхности стен в пределах одного этажа;</w:t>
      </w:r>
    </w:p>
    <w:p w:rsidR="00000000" w:rsidRDefault="00FE46DD">
      <w:pPr>
        <w:pStyle w:val="pj"/>
      </w:pPr>
      <w:r>
        <w:rPr>
          <w:rStyle w:val="s0"/>
        </w:rPr>
        <w:t>- расположение карстовой воронки диаметром 6,0 м в любом месте под фундаментом здания.</w:t>
      </w:r>
    </w:p>
    <w:p w:rsidR="00000000" w:rsidRDefault="00FE46DD">
      <w:pPr>
        <w:pStyle w:val="pj"/>
      </w:pPr>
      <w:r>
        <w:rPr>
          <w:rStyle w:val="s0"/>
        </w:rPr>
        <w:t>М.2 Для расчет</w:t>
      </w:r>
      <w:r>
        <w:rPr>
          <w:rStyle w:val="s0"/>
        </w:rPr>
        <w:t>а зданий против прогрессирующего обрушения рекомендуется использовать пространственную расчетную модель, которая может учитывать элементы, являющиеся при обычных эксплуатационных условиях ненесущими, а при наличии локальных разрушений активно участвуют в п</w:t>
      </w:r>
      <w:r>
        <w:rPr>
          <w:rStyle w:val="s0"/>
        </w:rPr>
        <w:t>ерераспределении нагрузки.</w:t>
      </w:r>
    </w:p>
    <w:p w:rsidR="00000000" w:rsidRDefault="00FE46DD">
      <w:pPr>
        <w:pStyle w:val="pj"/>
      </w:pPr>
      <w:r>
        <w:rPr>
          <w:rStyle w:val="s0"/>
        </w:rPr>
        <w:t>М.3 Основное средство защиты зданий от прогрессирующего обрушения -резервирование прочности несущих элементов, обеспечение необходимой несущей способности колонн, ригелей, диафрагм, дисков перекрытий и стыков конструкций; создани</w:t>
      </w:r>
      <w:r>
        <w:rPr>
          <w:rStyle w:val="s0"/>
        </w:rPr>
        <w:t>е неразрезности перекрытий, повышение пластических свойств связей между несущими конструкциями, включение в работу пространственной системы ненесущих элементов.</w:t>
      </w:r>
    </w:p>
    <w:p w:rsidR="00000000" w:rsidRDefault="00FE46DD">
      <w:pPr>
        <w:pStyle w:val="pj"/>
      </w:pPr>
      <w:r>
        <w:rPr>
          <w:rStyle w:val="s0"/>
        </w:rPr>
        <w:t>М.4 В высотных зданиях рекомендуется применять монолитные и сборно-монолитные перекрытия, котор</w:t>
      </w:r>
      <w:r>
        <w:rPr>
          <w:rStyle w:val="s0"/>
        </w:rPr>
        <w:t>ые должны быть надежно соединены с вертикальными несущими конструкциями здания связями.</w:t>
      </w:r>
    </w:p>
    <w:p w:rsidR="00000000" w:rsidRDefault="00FE46DD">
      <w:pPr>
        <w:pStyle w:val="pj"/>
      </w:pPr>
      <w:r>
        <w:rPr>
          <w:rStyle w:val="s0"/>
        </w:rPr>
        <w:t>Связи, соединяющие перекрытия с колоннами, ригелями, диафрагмами и стенами, должны удерживать перекрытие от падения (в случае его разрушения) на нижележащий этаж. Связи</w:t>
      </w:r>
      <w:r>
        <w:rPr>
          <w:rStyle w:val="s0"/>
        </w:rPr>
        <w:t xml:space="preserve"> должны рассчитываться на нормативный вес половины пролета перекрытия с расположенным на нем полом и другими конструктивными элементами.</w:t>
      </w:r>
    </w:p>
    <w:p w:rsidR="00000000" w:rsidRDefault="00FE46DD">
      <w:pPr>
        <w:pStyle w:val="pj"/>
      </w:pPr>
      <w:r>
        <w:rPr>
          <w:rStyle w:val="s0"/>
        </w:rPr>
        <w:t>М.5 В случае локального разрушения одной вертикальной конструкции - стены или колонны, являющейся опорой для монолитного перекрытия, не должно произойти обрушения перекрытия. При этом прогиб и раскрытие трещин в перекрытии не ограничиваются. Количество и м</w:t>
      </w:r>
      <w:r>
        <w:rPr>
          <w:rStyle w:val="s0"/>
        </w:rPr>
        <w:t>еста расположения дополнительной арматуры для этого случая определяются расчетом. Указанная арматура может учитываться при расчетах на эксплуатационные нагрузки.</w:t>
      </w:r>
    </w:p>
    <w:p w:rsidR="00000000" w:rsidRDefault="00FE46DD">
      <w:pPr>
        <w:pStyle w:val="pj"/>
      </w:pPr>
      <w:r>
        <w:rPr>
          <w:rStyle w:val="s0"/>
        </w:rPr>
        <w:t>М.6 Сборные конструкции здания - наружные и внутренние стеновые панели, скорлупы, железобетонн</w:t>
      </w:r>
      <w:r>
        <w:rPr>
          <w:rStyle w:val="s0"/>
        </w:rPr>
        <w:t>ые перегородки - должны быть соединены с перекрытиями связями, устанавливаемыми по расчету на эксплуатационные или монтажные нагрузки с учетом возможности аварийных локальных разрушений.</w:t>
      </w:r>
    </w:p>
    <w:p w:rsidR="00000000" w:rsidRDefault="00FE46DD">
      <w:pPr>
        <w:pStyle w:val="pj"/>
      </w:pPr>
      <w:r>
        <w:rPr>
          <w:rStyle w:val="s0"/>
        </w:rPr>
        <w:t>Горизонтальные связи между навесными наружными стеновыми панелями и д</w:t>
      </w:r>
      <w:r>
        <w:rPr>
          <w:rStyle w:val="s0"/>
        </w:rPr>
        <w:t>исками перекрытий следует назначать с несущей способностью не менее 10 кН на 1 м длины стены, шаг связей не более 3,6 м.</w:t>
      </w:r>
    </w:p>
    <w:p w:rsidR="00000000" w:rsidRDefault="00FE46DD">
      <w:pPr>
        <w:pStyle w:val="pj"/>
      </w:pPr>
      <w:r>
        <w:rPr>
          <w:rStyle w:val="s0"/>
        </w:rPr>
        <w:t>М.7 Перегородки рекомендуется проектировать из листов по каркасу либо едиными сборными элементами из легкого бетона. Конструкции крепле</w:t>
      </w:r>
      <w:r>
        <w:rPr>
          <w:rStyle w:val="s0"/>
        </w:rPr>
        <w:t>ния перегородок к вышележащему перекрытию, а также соединения их с соседними перегородками, колоннами и стенами, выполняемые в виде металлических связей, должны быть рассчитаны на восприятие собственного веса перегородок и обеспечивать их зависание в случа</w:t>
      </w:r>
      <w:r>
        <w:rPr>
          <w:rStyle w:val="s0"/>
        </w:rPr>
        <w:t>е обрушения нижележащего перекрытия.</w:t>
      </w:r>
    </w:p>
    <w:p w:rsidR="00000000" w:rsidRDefault="00FE46DD">
      <w:pPr>
        <w:pStyle w:val="pj"/>
      </w:pPr>
      <w:r>
        <w:rPr>
          <w:rStyle w:val="s0"/>
        </w:rPr>
        <w:t>М.8 Эффективная работа связей, препятствующих прогрессирующему обрушению, возможна при обеспечении их пластичности в предельном состоянии, чтобы после исчерпания несущей способности связь не выключалась из работы и допу</w:t>
      </w:r>
      <w:r>
        <w:rPr>
          <w:rStyle w:val="s0"/>
        </w:rPr>
        <w:t xml:space="preserve">скала без разрушения необходимые деформации. Для выполнения этого требования связи должны предусматриваться из пластичной листовой или арматурной стали, а прочность анкеровки </w:t>
      </w:r>
      <w:r>
        <w:t>связей должна быть больше усилий, вызывающих их текучесть.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r"/>
      </w:pPr>
      <w:bookmarkStart w:id="40" w:name="SUB11"/>
      <w:bookmarkEnd w:id="40"/>
      <w:r>
        <w:rPr>
          <w:b/>
          <w:bCs/>
        </w:rPr>
        <w:t>Приложение Н</w:t>
      </w:r>
    </w:p>
    <w:p w:rsidR="00000000" w:rsidRDefault="00FE46DD">
      <w:pPr>
        <w:pStyle w:val="pr"/>
      </w:pPr>
      <w:r>
        <w:rPr>
          <w:i/>
          <w:iCs/>
        </w:rPr>
        <w:t>(информ</w:t>
      </w:r>
      <w:r>
        <w:rPr>
          <w:i/>
          <w:iCs/>
        </w:rPr>
        <w:t>ационное)</w:t>
      </w:r>
    </w:p>
    <w:p w:rsidR="00000000" w:rsidRDefault="00FE46DD">
      <w:pPr>
        <w:pStyle w:val="pr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Виды строительных работ, оказывающих негативное влияние на окружающую среду</w:t>
      </w:r>
      <w:r>
        <w:rPr>
          <w:rStyle w:val="s1"/>
        </w:rPr>
        <w:br/>
      </w:r>
      <w:r>
        <w:rPr>
          <w:rStyle w:val="s1"/>
        </w:rPr>
        <w:br/>
        <w:t>Таблица Н.1 - Меры по минимизации и предотвращению влияния на окружающую среду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443"/>
        <w:gridCol w:w="5078"/>
      </w:tblGrid>
      <w:tr w:rsidR="00000000">
        <w:trPr>
          <w:trHeight w:val="20"/>
          <w:jc w:val="center"/>
        </w:trPr>
        <w:tc>
          <w:tcPr>
            <w:tcW w:w="10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Виды работ</w:t>
            </w:r>
          </w:p>
        </w:tc>
        <w:tc>
          <w:tcPr>
            <w:tcW w:w="1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Основные виды воздействий</w:t>
            </w:r>
          </w:p>
        </w:tc>
        <w:tc>
          <w:tcPr>
            <w:tcW w:w="2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Предупреждающие мероприятия</w:t>
            </w:r>
          </w:p>
        </w:tc>
      </w:tr>
      <w:tr w:rsidR="00000000">
        <w:trPr>
          <w:trHeight w:val="20"/>
          <w:jc w:val="center"/>
        </w:trPr>
        <w:tc>
          <w:tcPr>
            <w:tcW w:w="1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Организация строительной площадки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Образование строительного мусора и выезд загрязненного автотранспорта; загрязнение поверхностных стоков; эрозия почвы; изменение ландшафта и т.д.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Оборудование выездов со строительной площадки пунктами мойки колес автотра</w:t>
            </w:r>
            <w:r>
              <w:t>нспорта; установка бункеров-накопителей или организация специальной площадки для сбора мусора, транспортировка мусора при помощи закрытых лотков; вывоз мусора и лишнего грунта в места, определенные Заказчиком. Организация очистки производственных и бытовых</w:t>
            </w:r>
            <w:r>
              <w:t xml:space="preserve"> стоков; предотвращение «излива» подземных вод при буровых работах и их загрязнения при работах по искусственному закреплению слабых грунтов. Защита от размыва при выпуске воды со стройплощадки; организация срезки и складирования почвенного слоя; правильна</w:t>
            </w:r>
            <w:r>
              <w:t>я планировка временных автодорог и подъездных путей. Пересадка и ограждение сохраняемых деревьев; обеспечение оттеснения животного мира за пределы стройплощадки и пр.</w:t>
            </w:r>
          </w:p>
        </w:tc>
      </w:tr>
      <w:tr w:rsidR="00000000">
        <w:trPr>
          <w:trHeight w:val="20"/>
          <w:jc w:val="center"/>
        </w:trPr>
        <w:tc>
          <w:tcPr>
            <w:tcW w:w="1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Транспортные, погрузочно-разгрузочные работы, работа компрессоров, отбойных молотков</w:t>
            </w:r>
            <w:r>
              <w:t xml:space="preserve"> и др. строительного оборудования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Загрязнение атмосферного воздуха, почвы, грунтовых вод, шумовое загрязнение и пр.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Оборудование автотранспорта, перевозящего сыпучие грузы, съемными тентами. Обеспечение мест проведения погрузочно-разгрузочных работ пылев</w:t>
            </w:r>
            <w:r>
              <w:t>идных материалов (цемент, известь, гипс) пылеулавливающими устройствами. Обеспечение шумозащитными экранами мест размещения строительного оборудования (при строительстве вблизи жилых домов и т.п.)</w:t>
            </w:r>
          </w:p>
        </w:tc>
      </w:tr>
      <w:tr w:rsidR="00000000">
        <w:trPr>
          <w:trHeight w:val="20"/>
          <w:jc w:val="center"/>
        </w:trPr>
        <w:tc>
          <w:tcPr>
            <w:tcW w:w="1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Сварочные, изоляционные, кровельные и отделочные работы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Выбросы в окружающую среду вредных веществ (газы, пыль и т.д.)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Организация правильного складирования и транспортировки огнеопасных и выделяющих вредные вещества материалов (газовых баллонов, битумны</w:t>
            </w:r>
            <w:r>
              <w:t>х материалов, растворителей, красок, лаков, стекло- и шлаковаты) и пр.</w:t>
            </w:r>
          </w:p>
        </w:tc>
      </w:tr>
      <w:tr w:rsidR="00000000">
        <w:trPr>
          <w:trHeight w:val="20"/>
          <w:jc w:val="center"/>
        </w:trPr>
        <w:tc>
          <w:tcPr>
            <w:tcW w:w="10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Каменные и бетонные работы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</w:pPr>
            <w:r>
              <w:t>Образование отходов и возможность запыления воздуха</w:t>
            </w:r>
          </w:p>
          <w:p w:rsidR="00000000" w:rsidRDefault="00FE46DD">
            <w:pPr>
              <w:pStyle w:val="a3"/>
              <w:spacing w:line="20" w:lineRule="atLeast"/>
            </w:pPr>
            <w:r>
              <w:t>Вибрационная и шумовая нагрузки</w:t>
            </w:r>
          </w:p>
        </w:tc>
        <w:tc>
          <w:tcPr>
            <w:tcW w:w="2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Обработка естественных камней в специально выделенных местах на тер</w:t>
            </w:r>
            <w:r>
              <w:t>ритории стройплощадки; обеспечение мест производства работ пылеулавливающими устройствами. Применение виброустройств, соответствующих стандартам, а также вибро- и шумозащитных устройств и т.д.</w:t>
            </w:r>
          </w:p>
        </w:tc>
      </w:tr>
    </w:tbl>
    <w:p w:rsidR="00000000" w:rsidRDefault="00FE46DD">
      <w:pPr>
        <w:pStyle w:val="pj"/>
      </w:pPr>
      <w:r>
        <w:t> </w:t>
      </w:r>
    </w:p>
    <w:p w:rsidR="00000000" w:rsidRDefault="00FE46DD">
      <w:pPr>
        <w:pStyle w:val="pr"/>
      </w:pPr>
      <w:bookmarkStart w:id="41" w:name="SUB12"/>
      <w:bookmarkEnd w:id="41"/>
      <w:r>
        <w:rPr>
          <w:b/>
          <w:bCs/>
        </w:rPr>
        <w:t>Приложение П</w:t>
      </w:r>
    </w:p>
    <w:p w:rsidR="00000000" w:rsidRDefault="00FE46DD">
      <w:pPr>
        <w:pStyle w:val="pr"/>
      </w:pPr>
      <w:r>
        <w:rPr>
          <w:i/>
          <w:iCs/>
        </w:rPr>
        <w:t>(информационное)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pc"/>
      </w:pPr>
      <w:r>
        <w:rPr>
          <w:rStyle w:val="s1"/>
        </w:rPr>
        <w:t>Экологическая оценка вариан</w:t>
      </w:r>
      <w:r>
        <w:rPr>
          <w:rStyle w:val="s1"/>
        </w:rPr>
        <w:t xml:space="preserve">тов использования отходов строительных материалов </w:t>
      </w:r>
      <w:r>
        <w:rPr>
          <w:rStyle w:val="s1"/>
        </w:rPr>
        <w:br/>
      </w:r>
      <w:r>
        <w:rPr>
          <w:rStyle w:val="s1"/>
        </w:rPr>
        <w:br/>
        <w:t>Таблица П.1 - Виды отходов и оценка возможных вариантов использования</w:t>
      </w:r>
    </w:p>
    <w:p w:rsidR="00000000" w:rsidRDefault="00FE46DD">
      <w:pPr>
        <w:pStyle w:val="pc"/>
      </w:pPr>
      <w:r>
        <w:t>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1818"/>
        <w:gridCol w:w="1818"/>
        <w:gridCol w:w="1531"/>
        <w:gridCol w:w="1723"/>
      </w:tblGrid>
      <w:tr w:rsidR="00000000">
        <w:trPr>
          <w:trHeight w:val="20"/>
          <w:jc w:val="center"/>
        </w:trPr>
        <w:tc>
          <w:tcPr>
            <w:tcW w:w="14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Виды отходов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Повторное использование без переработки</w:t>
            </w:r>
          </w:p>
        </w:tc>
        <w:tc>
          <w:tcPr>
            <w:tcW w:w="9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Повторное использование после переработки</w:t>
            </w:r>
          </w:p>
        </w:tc>
        <w:tc>
          <w:tcPr>
            <w:tcW w:w="8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Сжигание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Свалка (необходимо избегать)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каменные материалы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железобетон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дерево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синтетические материалы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металлы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4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бумага и картон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стекло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химические отходы (остатки клея, краски и т.п.)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3</w:t>
            </w:r>
          </w:p>
        </w:tc>
      </w:tr>
      <w:tr w:rsidR="00000000">
        <w:trPr>
          <w:trHeight w:val="20"/>
          <w:jc w:val="center"/>
        </w:trPr>
        <w:tc>
          <w:tcPr>
            <w:tcW w:w="14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остальное (остатки тары, упаковки, хозяйственный мусор)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  <w:tc>
          <w:tcPr>
            <w:tcW w:w="9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1</w:t>
            </w:r>
          </w:p>
        </w:tc>
        <w:tc>
          <w:tcPr>
            <w:tcW w:w="8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2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pc"/>
              <w:spacing w:line="20" w:lineRule="atLeast"/>
            </w:pPr>
            <w:r>
              <w:t> </w:t>
            </w:r>
          </w:p>
        </w:tc>
      </w:tr>
      <w:tr w:rsidR="00000000">
        <w:trPr>
          <w:trHeight w:val="20"/>
          <w:jc w:val="center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FE46DD">
            <w:pPr>
              <w:pStyle w:val="a3"/>
              <w:spacing w:line="20" w:lineRule="atLeast"/>
            </w:pPr>
            <w:r>
              <w:t>Примечание - Дана соответствующая оценка нагрузок на окружающую среду в баллах по различным вариантам переработки (чем выше балл, тем выше нагрузка). Вариантов с высокими баллами необходимо избегать.</w:t>
            </w:r>
          </w:p>
        </w:tc>
      </w:tr>
    </w:tbl>
    <w:p w:rsidR="00000000" w:rsidRDefault="00FE46DD">
      <w:pPr>
        <w:pStyle w:val="a3"/>
      </w:pPr>
      <w:r>
        <w:rPr>
          <w:b/>
          <w:bCs/>
        </w:rPr>
        <w:t> </w:t>
      </w:r>
    </w:p>
    <w:p w:rsidR="00000000" w:rsidRDefault="00FE46DD">
      <w:pPr>
        <w:pStyle w:val="a3"/>
      </w:pPr>
      <w:r>
        <w:rPr>
          <w:b/>
          <w:bCs/>
        </w:rPr>
        <w:t xml:space="preserve">Ключевые слова: </w:t>
      </w:r>
      <w:r>
        <w:t>общественные здания, ограждающие конс</w:t>
      </w:r>
      <w:r>
        <w:t>трукции, несущие конструкции, степень огнестойкости, перегородки, перекрытия, крытые спортивные сооружения.</w:t>
      </w:r>
    </w:p>
    <w:p w:rsidR="00000000" w:rsidRDefault="00FE46DD">
      <w:pPr>
        <w:pStyle w:val="a3"/>
      </w:pPr>
      <w:r>
        <w:t> </w:t>
      </w:r>
    </w:p>
    <w:p w:rsidR="00000000" w:rsidRDefault="00FE46DD">
      <w:pPr>
        <w:pStyle w:val="a3"/>
      </w:pPr>
      <w:r>
        <w:t> </w:t>
      </w:r>
    </w:p>
    <w:sectPr w:rsidR="00000000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6DD" w:rsidRDefault="00FE46DD" w:rsidP="00FE46DD">
      <w:r>
        <w:separator/>
      </w:r>
    </w:p>
  </w:endnote>
  <w:endnote w:type="continuationSeparator" w:id="0">
    <w:p w:rsidR="00FE46DD" w:rsidRDefault="00FE46DD" w:rsidP="00FE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DD" w:rsidRDefault="00FE46D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DD" w:rsidRDefault="00FE46D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DD" w:rsidRDefault="00FE46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6DD" w:rsidRDefault="00FE46DD" w:rsidP="00FE46DD">
      <w:r>
        <w:separator/>
      </w:r>
    </w:p>
  </w:footnote>
  <w:footnote w:type="continuationSeparator" w:id="0">
    <w:p w:rsidR="00FE46DD" w:rsidRDefault="00FE46DD" w:rsidP="00FE4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DD" w:rsidRDefault="00FE46D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DD" w:rsidRDefault="00FE46DD" w:rsidP="00FE46DD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FE46DD" w:rsidRPr="00FE46DD" w:rsidRDefault="00FE46DD" w:rsidP="00FE46DD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СП РК 3.02-107-2014 «Общественные здания и сооружения» (с изменениями дополнениями по состоянию на 29.05.2025 г.)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46DD" w:rsidRDefault="00FE46D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E46DD"/>
    <w:rsid w:val="00FE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E46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46DD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E46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46DD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s8">
    <w:name w:val="s8"/>
    <w:basedOn w:val="a"/>
    <w:rPr>
      <w:color w:val="333399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FE46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46DD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E46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46D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37891041" TargetMode="External"/><Relationship Id="rId18" Type="http://schemas.openxmlformats.org/officeDocument/2006/relationships/hyperlink" Target="http://online.zakon.kz/Document/?doc_id=37568341" TargetMode="External"/><Relationship Id="rId26" Type="http://schemas.openxmlformats.org/officeDocument/2006/relationships/hyperlink" Target="http://online.zakon.kz/Document/?doc_id=37568341" TargetMode="External"/><Relationship Id="rId39" Type="http://schemas.openxmlformats.org/officeDocument/2006/relationships/hyperlink" Target="http://online.zakon.kz/Document/?doc_id=37568341" TargetMode="External"/><Relationship Id="rId21" Type="http://schemas.openxmlformats.org/officeDocument/2006/relationships/hyperlink" Target="http://online.zakon.kz/Document/?doc_id=37568341" TargetMode="External"/><Relationship Id="rId34" Type="http://schemas.openxmlformats.org/officeDocument/2006/relationships/hyperlink" Target="http://online.zakon.kz/Document/?doc_id=38411141" TargetMode="External"/><Relationship Id="rId42" Type="http://schemas.openxmlformats.org/officeDocument/2006/relationships/hyperlink" Target="http://online.zakon.kz/Document/?doc_id=35942596" TargetMode="External"/><Relationship Id="rId47" Type="http://schemas.openxmlformats.org/officeDocument/2006/relationships/hyperlink" Target="http://online.zakon.kz/Document/?doc_id=38411141" TargetMode="External"/><Relationship Id="rId50" Type="http://schemas.openxmlformats.org/officeDocument/2006/relationships/hyperlink" Target="http://online.zakon.kz/Document/?doc_id=37343826" TargetMode="External"/><Relationship Id="rId55" Type="http://schemas.openxmlformats.org/officeDocument/2006/relationships/image" Target="media/image6.jpeg"/><Relationship Id="rId63" Type="http://schemas.openxmlformats.org/officeDocument/2006/relationships/fontTable" Target="fontTable.xml"/><Relationship Id="rId7" Type="http://schemas.openxmlformats.org/officeDocument/2006/relationships/hyperlink" Target="http://online.zakon.kz/Document/?doc_id=3739124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nline.zakon.kz/Document/?doc_id=38878257" TargetMode="External"/><Relationship Id="rId29" Type="http://schemas.openxmlformats.org/officeDocument/2006/relationships/hyperlink" Target="http://online.zakon.kz/Document/?doc_id=36185806" TargetMode="External"/><Relationship Id="rId11" Type="http://schemas.openxmlformats.org/officeDocument/2006/relationships/hyperlink" Target="http://online.zakon.kz/Document/?doc_id=37568341" TargetMode="External"/><Relationship Id="rId24" Type="http://schemas.openxmlformats.org/officeDocument/2006/relationships/image" Target="media/image1.gif"/><Relationship Id="rId32" Type="http://schemas.openxmlformats.org/officeDocument/2006/relationships/hyperlink" Target="http://online.zakon.kz/Document/?doc_id=36185806" TargetMode="External"/><Relationship Id="rId37" Type="http://schemas.openxmlformats.org/officeDocument/2006/relationships/hyperlink" Target="http://online.zakon.kz/Document/?doc_id=37343826" TargetMode="External"/><Relationship Id="rId40" Type="http://schemas.openxmlformats.org/officeDocument/2006/relationships/hyperlink" Target="http://online.zakon.kz/Document/?doc_id=36185806" TargetMode="External"/><Relationship Id="rId45" Type="http://schemas.openxmlformats.org/officeDocument/2006/relationships/hyperlink" Target="http://online.zakon.kz/Document/?doc_id=36348174" TargetMode="External"/><Relationship Id="rId53" Type="http://schemas.openxmlformats.org/officeDocument/2006/relationships/image" Target="media/image4.jpe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hyperlink" Target="http://online.zakon.kz/Document/?doc_id=36185806" TargetMode="External"/><Relationship Id="rId14" Type="http://schemas.openxmlformats.org/officeDocument/2006/relationships/hyperlink" Target="http://online.zakon.kz/Document/?doc_id=36604969" TargetMode="External"/><Relationship Id="rId22" Type="http://schemas.openxmlformats.org/officeDocument/2006/relationships/hyperlink" Target="http://online.zakon.kz/Document/?doc_id=36185806" TargetMode="External"/><Relationship Id="rId27" Type="http://schemas.openxmlformats.org/officeDocument/2006/relationships/hyperlink" Target="http://online.zakon.kz/Document/?doc_id=36185806" TargetMode="External"/><Relationship Id="rId30" Type="http://schemas.openxmlformats.org/officeDocument/2006/relationships/hyperlink" Target="http://online.zakon.kz/Document/?doc_id=37568341" TargetMode="External"/><Relationship Id="rId35" Type="http://schemas.openxmlformats.org/officeDocument/2006/relationships/hyperlink" Target="http://online.zakon.kz/Document/?doc_id=37674637" TargetMode="External"/><Relationship Id="rId43" Type="http://schemas.openxmlformats.org/officeDocument/2006/relationships/hyperlink" Target="http://online.zakon.kz/Document/?doc_id=38822923" TargetMode="External"/><Relationship Id="rId48" Type="http://schemas.openxmlformats.org/officeDocument/2006/relationships/hyperlink" Target="http://online.zakon.kz/Document/?doc_id=37674637" TargetMode="External"/><Relationship Id="rId56" Type="http://schemas.openxmlformats.org/officeDocument/2006/relationships/image" Target="media/image7.jpeg"/><Relationship Id="rId64" Type="http://schemas.openxmlformats.org/officeDocument/2006/relationships/theme" Target="theme/theme1.xml"/><Relationship Id="rId8" Type="http://schemas.openxmlformats.org/officeDocument/2006/relationships/hyperlink" Target="http://online.zakon.kz/Document/?doc_id=36185806" TargetMode="External"/><Relationship Id="rId51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://online.zakon.kz/Document/?doc_id=36254240" TargetMode="External"/><Relationship Id="rId17" Type="http://schemas.openxmlformats.org/officeDocument/2006/relationships/hyperlink" Target="http://online.zakon.kz/Document/?doc_id=36185806" TargetMode="External"/><Relationship Id="rId25" Type="http://schemas.openxmlformats.org/officeDocument/2006/relationships/hyperlink" Target="http://online.zakon.kz/Document/?doc_id=36185806" TargetMode="External"/><Relationship Id="rId33" Type="http://schemas.openxmlformats.org/officeDocument/2006/relationships/hyperlink" Target="http://online.zakon.kz/Document/?doc_id=37568341" TargetMode="External"/><Relationship Id="rId38" Type="http://schemas.openxmlformats.org/officeDocument/2006/relationships/hyperlink" Target="http://online.zakon.kz/Document/?doc_id=36185806" TargetMode="External"/><Relationship Id="rId46" Type="http://schemas.openxmlformats.org/officeDocument/2006/relationships/hyperlink" Target="http://online.zakon.kz/Document/?doc_id=34266555" TargetMode="External"/><Relationship Id="rId59" Type="http://schemas.openxmlformats.org/officeDocument/2006/relationships/footer" Target="footer1.xml"/><Relationship Id="rId20" Type="http://schemas.openxmlformats.org/officeDocument/2006/relationships/hyperlink" Target="http://online.zakon.kz/Document/?doc_id=36185806" TargetMode="External"/><Relationship Id="rId41" Type="http://schemas.openxmlformats.org/officeDocument/2006/relationships/hyperlink" Target="http://online.zakon.kz/Document/?doc_id=33067758" TargetMode="External"/><Relationship Id="rId54" Type="http://schemas.openxmlformats.org/officeDocument/2006/relationships/image" Target="media/image5.jpeg"/><Relationship Id="rId62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online.zakon.kz/Document/?doc_id=36510586" TargetMode="External"/><Relationship Id="rId23" Type="http://schemas.openxmlformats.org/officeDocument/2006/relationships/hyperlink" Target="http://online.zakon.kz/Document/?doc_id=37568341" TargetMode="External"/><Relationship Id="rId28" Type="http://schemas.openxmlformats.org/officeDocument/2006/relationships/hyperlink" Target="http://online.zakon.kz/Document/?doc_id=37568341" TargetMode="External"/><Relationship Id="rId36" Type="http://schemas.openxmlformats.org/officeDocument/2006/relationships/hyperlink" Target="http://online.zakon.kz/Document/?doc_id=34131970" TargetMode="External"/><Relationship Id="rId49" Type="http://schemas.openxmlformats.org/officeDocument/2006/relationships/hyperlink" Target="http://online.zakon.kz/Document/?doc_id=34131970" TargetMode="External"/><Relationship Id="rId57" Type="http://schemas.openxmlformats.org/officeDocument/2006/relationships/header" Target="header1.xml"/><Relationship Id="rId10" Type="http://schemas.openxmlformats.org/officeDocument/2006/relationships/hyperlink" Target="http://online.zakon.kz/Document/?doc_id=36185806" TargetMode="External"/><Relationship Id="rId31" Type="http://schemas.openxmlformats.org/officeDocument/2006/relationships/hyperlink" Target="http://online.zakon.kz/Document/?doc_id=36185806" TargetMode="External"/><Relationship Id="rId44" Type="http://schemas.openxmlformats.org/officeDocument/2006/relationships/hyperlink" Target="http://online.zakon.kz/Document/?doc_id=34204248" TargetMode="External"/><Relationship Id="rId52" Type="http://schemas.openxmlformats.org/officeDocument/2006/relationships/image" Target="media/image3.jpe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75683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28938</Words>
  <Characters>164950</Characters>
  <Application>Microsoft Office Word</Application>
  <DocSecurity>0</DocSecurity>
  <Lines>1374</Lines>
  <Paragraphs>387</Paragraphs>
  <ScaleCrop>false</ScaleCrop>
  <Company/>
  <LinksUpToDate>false</LinksUpToDate>
  <CharactersWithSpaces>193501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2025-06-18T03:56:00Z</dcterms:created>
  <dcterms:modified xsi:type="dcterms:W3CDTF">2025-06-18T03:56:00Z</dcterms:modified>
</cp:coreProperties>
</file>