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318C9">
      <w:pPr>
        <w:jc w:val="center"/>
      </w:pPr>
      <w:bookmarkStart w:id="0" w:name="_GoBack"/>
      <w:bookmarkEnd w:id="0"/>
      <w:r>
        <w:rPr>
          <w:rStyle w:val="s1"/>
        </w:rPr>
        <w:t>Государственные нормативы в области архитектуры, градостроительства и строительства</w:t>
      </w:r>
      <w:r>
        <w:rPr>
          <w:b/>
          <w:bCs/>
        </w:rPr>
        <w:br/>
      </w:r>
      <w:r>
        <w:rPr>
          <w:rStyle w:val="s1"/>
        </w:rPr>
        <w:t>СВОД ПРАВИЛ РЕСПУБЛИКИ КАЗАХСТАН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1"/>
        </w:rPr>
        <w:t>СП РК 3.02-108-2013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1"/>
        </w:rPr>
        <w:t>Административные и бытовые здания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1"/>
        </w:rPr>
        <w:t>ADMINISTRATIVE AND DOMESTIC BUILDINGS</w:t>
      </w:r>
    </w:p>
    <w:p w:rsidR="00000000" w:rsidRDefault="003318C9">
      <w:pPr>
        <w:ind w:firstLine="426"/>
        <w:jc w:val="center"/>
      </w:pPr>
      <w:r>
        <w:rPr>
          <w:b/>
          <w:bCs/>
        </w:rPr>
        <w:t> </w:t>
      </w:r>
    </w:p>
    <w:p w:rsidR="00000000" w:rsidRDefault="003318C9">
      <w:pPr>
        <w:ind w:firstLine="426"/>
      </w:pPr>
      <w:r>
        <w:t> </w:t>
      </w:r>
    </w:p>
    <w:p w:rsidR="00000000" w:rsidRDefault="003318C9">
      <w:pPr>
        <w:jc w:val="center"/>
      </w:pPr>
      <w:r>
        <w:rPr>
          <w:rStyle w:val="s1"/>
        </w:rPr>
        <w:t>СОДЕРЖАНИЕ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</w:pPr>
      <w:hyperlink w:anchor="sub10" w:history="1">
        <w:r>
          <w:rPr>
            <w:rStyle w:val="a3"/>
          </w:rPr>
          <w:t>ВВЕДЕНИЕ</w:t>
        </w:r>
      </w:hyperlink>
    </w:p>
    <w:p w:rsidR="00000000" w:rsidRDefault="003318C9">
      <w:pPr>
        <w:ind w:firstLine="426"/>
      </w:pPr>
      <w:hyperlink w:anchor="sub100" w:history="1">
        <w:r>
          <w:rPr>
            <w:rStyle w:val="a3"/>
          </w:rPr>
          <w:t>1. ОБЛАСТЬ ПРИМЕНЕНИЯ</w:t>
        </w:r>
      </w:hyperlink>
    </w:p>
    <w:p w:rsidR="00000000" w:rsidRDefault="003318C9">
      <w:pPr>
        <w:ind w:firstLine="426"/>
      </w:pPr>
      <w:hyperlink w:anchor="sub200" w:history="1">
        <w:r>
          <w:rPr>
            <w:rStyle w:val="a3"/>
          </w:rPr>
          <w:t>2. НОРМАТИВНЫЕ ССЫЛКИ</w:t>
        </w:r>
      </w:hyperlink>
    </w:p>
    <w:p w:rsidR="00000000" w:rsidRDefault="003318C9">
      <w:pPr>
        <w:ind w:firstLine="426"/>
      </w:pPr>
      <w:hyperlink w:anchor="sub300" w:history="1">
        <w:r>
          <w:rPr>
            <w:rStyle w:val="a3"/>
          </w:rPr>
          <w:t>3. ТЕРМИНЫ И ОПРЕДЕЛЕНИЯ</w:t>
        </w:r>
      </w:hyperlink>
    </w:p>
    <w:p w:rsidR="00000000" w:rsidRDefault="003318C9">
      <w:pPr>
        <w:ind w:firstLine="426"/>
      </w:pPr>
      <w:hyperlink w:anchor="sub400" w:history="1">
        <w:r>
          <w:rPr>
            <w:rStyle w:val="a3"/>
          </w:rPr>
          <w:t>4. ПРИЕМЛЕМЫЕ РЕШЕНИЯ</w:t>
        </w:r>
      </w:hyperlink>
    </w:p>
    <w:p w:rsidR="00000000" w:rsidRDefault="003318C9">
      <w:pPr>
        <w:ind w:firstLine="426"/>
      </w:pPr>
      <w:hyperlink w:anchor="sub400" w:history="1">
        <w:r>
          <w:rPr>
            <w:rStyle w:val="a3"/>
          </w:rPr>
          <w:t xml:space="preserve">4.1 Общие </w:t>
        </w:r>
        <w:r>
          <w:rPr>
            <w:rStyle w:val="a3"/>
          </w:rPr>
          <w:t>положения</w:t>
        </w:r>
      </w:hyperlink>
    </w:p>
    <w:p w:rsidR="00000000" w:rsidRDefault="003318C9">
      <w:pPr>
        <w:ind w:firstLine="426"/>
      </w:pPr>
      <w:hyperlink w:anchor="sub402" w:history="1">
        <w:r>
          <w:rPr>
            <w:rStyle w:val="a3"/>
          </w:rPr>
          <w:t>4.2 Пожарная безопасность</w:t>
        </w:r>
      </w:hyperlink>
    </w:p>
    <w:p w:rsidR="00000000" w:rsidRDefault="003318C9">
      <w:pPr>
        <w:ind w:firstLine="426"/>
      </w:pPr>
      <w:hyperlink w:anchor="sub403" w:history="1">
        <w:r>
          <w:rPr>
            <w:rStyle w:val="a3"/>
          </w:rPr>
          <w:t>4.3 Участок и территория</w:t>
        </w:r>
      </w:hyperlink>
    </w:p>
    <w:p w:rsidR="00000000" w:rsidRDefault="003318C9">
      <w:pPr>
        <w:ind w:firstLine="426"/>
      </w:pPr>
      <w:hyperlink w:anchor="sub404" w:history="1">
        <w:r>
          <w:rPr>
            <w:rStyle w:val="a3"/>
          </w:rPr>
          <w:t>4.4 Объемно-планировочные решения</w:t>
        </w:r>
      </w:hyperlink>
    </w:p>
    <w:p w:rsidR="00000000" w:rsidRDefault="003318C9">
      <w:pPr>
        <w:ind w:firstLine="426"/>
      </w:pPr>
      <w:hyperlink w:anchor="sub404" w:history="1">
        <w:r>
          <w:rPr>
            <w:rStyle w:val="a3"/>
          </w:rPr>
          <w:t>4.4.1 Административные здания и помещения</w:t>
        </w:r>
      </w:hyperlink>
    </w:p>
    <w:p w:rsidR="00000000" w:rsidRDefault="003318C9">
      <w:pPr>
        <w:ind w:firstLine="426"/>
      </w:pPr>
      <w:hyperlink w:anchor="sub40402" w:history="1">
        <w:r>
          <w:rPr>
            <w:rStyle w:val="a3"/>
          </w:rPr>
          <w:t>4.4.2 Бытовые здания и помещения</w:t>
        </w:r>
      </w:hyperlink>
    </w:p>
    <w:p w:rsidR="00000000" w:rsidRDefault="003318C9">
      <w:pPr>
        <w:ind w:firstLine="426"/>
      </w:pPr>
      <w:hyperlink w:anchor="sub40403" w:history="1">
        <w:r>
          <w:rPr>
            <w:rStyle w:val="a3"/>
          </w:rPr>
          <w:t>4.4.3 Лифты</w:t>
        </w:r>
      </w:hyperlink>
    </w:p>
    <w:p w:rsidR="00000000" w:rsidRDefault="003318C9">
      <w:pPr>
        <w:ind w:firstLine="426"/>
      </w:pPr>
      <w:hyperlink w:anchor="sub40404" w:history="1">
        <w:r>
          <w:rPr>
            <w:rStyle w:val="a3"/>
          </w:rPr>
          <w:t>4.4.4 Мусороудаление</w:t>
        </w:r>
      </w:hyperlink>
    </w:p>
    <w:p w:rsidR="00000000" w:rsidRDefault="003318C9">
      <w:pPr>
        <w:ind w:firstLine="426"/>
      </w:pPr>
      <w:hyperlink w:anchor="sub40405" w:history="1">
        <w:r>
          <w:rPr>
            <w:rStyle w:val="a3"/>
          </w:rPr>
          <w:t>4.4.5 Освещение</w:t>
        </w:r>
      </w:hyperlink>
    </w:p>
    <w:p w:rsidR="00000000" w:rsidRDefault="003318C9">
      <w:pPr>
        <w:ind w:firstLine="426"/>
      </w:pPr>
      <w:hyperlink w:anchor="sub405" w:history="1">
        <w:r>
          <w:rPr>
            <w:rStyle w:val="a3"/>
          </w:rPr>
          <w:t>4.5 Конструктивные решен</w:t>
        </w:r>
        <w:r>
          <w:rPr>
            <w:rStyle w:val="a3"/>
          </w:rPr>
          <w:t>ия</w:t>
        </w:r>
      </w:hyperlink>
    </w:p>
    <w:p w:rsidR="00000000" w:rsidRDefault="003318C9">
      <w:pPr>
        <w:ind w:firstLine="426"/>
      </w:pPr>
      <w:hyperlink w:anchor="sub406" w:history="1">
        <w:r>
          <w:rPr>
            <w:rStyle w:val="a3"/>
          </w:rPr>
          <w:t>4.6 Проектирование инженерных сетей и систем</w:t>
        </w:r>
      </w:hyperlink>
    </w:p>
    <w:p w:rsidR="00000000" w:rsidRDefault="003318C9">
      <w:pPr>
        <w:ind w:firstLine="426"/>
      </w:pPr>
      <w:hyperlink w:anchor="sub406" w:history="1">
        <w:r>
          <w:rPr>
            <w:rStyle w:val="a3"/>
          </w:rPr>
          <w:t>4.6.1 Отопление, вентиляция и кондиционирование воздуха</w:t>
        </w:r>
      </w:hyperlink>
    </w:p>
    <w:p w:rsidR="00000000" w:rsidRDefault="003318C9">
      <w:pPr>
        <w:ind w:firstLine="426"/>
      </w:pPr>
      <w:hyperlink w:anchor="sub40602" w:history="1">
        <w:r>
          <w:rPr>
            <w:rStyle w:val="a3"/>
          </w:rPr>
          <w:t>4.6.2 Водоснабжение и канализация</w:t>
        </w:r>
      </w:hyperlink>
    </w:p>
    <w:p w:rsidR="00000000" w:rsidRDefault="003318C9">
      <w:pPr>
        <w:ind w:firstLine="426"/>
      </w:pPr>
      <w:hyperlink w:anchor="sub40603" w:history="1">
        <w:r>
          <w:rPr>
            <w:rStyle w:val="a3"/>
          </w:rPr>
          <w:t>4.6.3 Электрооборудование и слаботочные устройства</w:t>
        </w:r>
      </w:hyperlink>
    </w:p>
    <w:p w:rsidR="00000000" w:rsidRDefault="003318C9">
      <w:pPr>
        <w:ind w:firstLine="426"/>
      </w:pPr>
      <w:hyperlink w:anchor="sub407" w:history="1">
        <w:r>
          <w:rPr>
            <w:rStyle w:val="a3"/>
          </w:rPr>
          <w:t>4.7 Обеспечение доступности для маломобильных групп населения</w:t>
        </w:r>
      </w:hyperlink>
    </w:p>
    <w:p w:rsidR="00000000" w:rsidRDefault="003318C9">
      <w:pPr>
        <w:ind w:firstLine="426"/>
      </w:pPr>
      <w:hyperlink w:anchor="sub408" w:history="1">
        <w:r>
          <w:rPr>
            <w:rStyle w:val="a3"/>
          </w:rPr>
          <w:t>4.8 Обеспечение безопасности при эксплуатации</w:t>
        </w:r>
      </w:hyperlink>
    </w:p>
    <w:p w:rsidR="00000000" w:rsidRDefault="003318C9">
      <w:pPr>
        <w:ind w:firstLine="426"/>
      </w:pPr>
      <w:hyperlink w:anchor="sub409" w:history="1">
        <w:r>
          <w:rPr>
            <w:rStyle w:val="a3"/>
          </w:rPr>
          <w:t>4.9 Охра</w:t>
        </w:r>
        <w:r>
          <w:rPr>
            <w:rStyle w:val="a3"/>
          </w:rPr>
          <w:t>на окружающей среды</w:t>
        </w:r>
      </w:hyperlink>
    </w:p>
    <w:p w:rsidR="00000000" w:rsidRDefault="003318C9">
      <w:pPr>
        <w:ind w:firstLine="426"/>
      </w:pPr>
      <w:hyperlink w:anchor="sub500" w:history="1">
        <w:r>
          <w:rPr>
            <w:rStyle w:val="a3"/>
          </w:rPr>
          <w:t>5. ЭКОНОМИЯ ЭНЕРГИИ И РАЦИОНАЛЬНОЕ ИСПОЛЬЗОВАНИЕ ПРИРОДНЫХ РЕСУРСОВ</w:t>
        </w:r>
      </w:hyperlink>
    </w:p>
    <w:p w:rsidR="00000000" w:rsidRDefault="003318C9">
      <w:pPr>
        <w:ind w:firstLine="426"/>
      </w:pPr>
      <w:hyperlink w:anchor="sub500" w:history="1">
        <w:r>
          <w:rPr>
            <w:rStyle w:val="a3"/>
          </w:rPr>
          <w:t>5.1 Обеспечение энергоэффективности</w:t>
        </w:r>
      </w:hyperlink>
    </w:p>
    <w:p w:rsidR="00000000" w:rsidRDefault="003318C9">
      <w:pPr>
        <w:ind w:firstLine="426"/>
      </w:pPr>
      <w:hyperlink w:anchor="sub502" w:history="1">
        <w:r>
          <w:rPr>
            <w:rStyle w:val="a3"/>
          </w:rPr>
          <w:t>5.2 Рациональное использование природных ресурсов</w:t>
        </w:r>
      </w:hyperlink>
    </w:p>
    <w:p w:rsidR="00000000" w:rsidRDefault="003318C9">
      <w:pPr>
        <w:ind w:firstLine="426"/>
      </w:pPr>
      <w:hyperlink w:anchor="sub1" w:history="1">
        <w:r>
          <w:rPr>
            <w:rStyle w:val="a3"/>
          </w:rPr>
          <w:t>Приложение А</w:t>
        </w:r>
      </w:hyperlink>
      <w:r>
        <w:t xml:space="preserve"> </w:t>
      </w:r>
      <w:r>
        <w:rPr>
          <w:i/>
          <w:iCs/>
        </w:rPr>
        <w:t xml:space="preserve">(информационное). </w:t>
      </w:r>
      <w:r>
        <w:t>Параметры рабочего пространства</w:t>
      </w:r>
    </w:p>
    <w:p w:rsidR="00000000" w:rsidRDefault="003318C9">
      <w:pPr>
        <w:ind w:firstLine="426"/>
      </w:pPr>
      <w:hyperlink w:anchor="sub2" w:history="1">
        <w:r>
          <w:rPr>
            <w:rStyle w:val="a3"/>
          </w:rPr>
          <w:t>Приложение Б</w:t>
        </w:r>
      </w:hyperlink>
      <w:r>
        <w:t xml:space="preserve"> </w:t>
      </w:r>
      <w:r>
        <w:rPr>
          <w:i/>
          <w:iCs/>
        </w:rPr>
        <w:t xml:space="preserve">(информационное). </w:t>
      </w:r>
      <w:r>
        <w:t xml:space="preserve">Параметры административных помещений  </w:t>
      </w:r>
    </w:p>
    <w:p w:rsidR="00000000" w:rsidRDefault="003318C9">
      <w:pPr>
        <w:ind w:firstLine="426"/>
      </w:pPr>
      <w:hyperlink w:anchor="sub3" w:history="1">
        <w:r>
          <w:rPr>
            <w:rStyle w:val="a3"/>
          </w:rPr>
          <w:t>Приложение В</w:t>
        </w:r>
      </w:hyperlink>
      <w:r>
        <w:t xml:space="preserve"> </w:t>
      </w:r>
      <w:r>
        <w:rPr>
          <w:i/>
          <w:iCs/>
        </w:rPr>
        <w:t xml:space="preserve">(информационное). </w:t>
      </w:r>
      <w:r>
        <w:t>Площади бытовых предприятий и помещений</w:t>
      </w:r>
    </w:p>
    <w:p w:rsidR="00000000" w:rsidRDefault="003318C9">
      <w:pPr>
        <w:ind w:firstLine="426"/>
      </w:pPr>
      <w:hyperlink w:anchor="sub4" w:history="1">
        <w:r>
          <w:rPr>
            <w:rStyle w:val="a3"/>
          </w:rPr>
          <w:t>Приложение Г</w:t>
        </w:r>
      </w:hyperlink>
      <w:r>
        <w:t xml:space="preserve"> </w:t>
      </w:r>
      <w:r>
        <w:rPr>
          <w:i/>
          <w:iCs/>
        </w:rPr>
        <w:t xml:space="preserve">(информационное). </w:t>
      </w:r>
      <w:r>
        <w:t>Площади санитарно-гигиенических помещений</w:t>
      </w:r>
    </w:p>
    <w:p w:rsidR="00000000" w:rsidRDefault="003318C9">
      <w:pPr>
        <w:ind w:firstLine="426"/>
      </w:pPr>
      <w:hyperlink w:anchor="sub5" w:history="1">
        <w:r>
          <w:rPr>
            <w:rStyle w:val="a3"/>
          </w:rPr>
          <w:t>Приложение Д</w:t>
        </w:r>
      </w:hyperlink>
      <w:r>
        <w:t xml:space="preserve"> </w:t>
      </w:r>
      <w:r>
        <w:rPr>
          <w:i/>
          <w:iCs/>
        </w:rPr>
        <w:t xml:space="preserve">(информационное). </w:t>
      </w:r>
      <w:r>
        <w:t>Параметры помещений</w:t>
      </w:r>
      <w:r>
        <w:t xml:space="preserve"> здравоохранения</w:t>
      </w:r>
    </w:p>
    <w:p w:rsidR="00000000" w:rsidRDefault="003318C9">
      <w:pPr>
        <w:ind w:firstLine="426"/>
      </w:pPr>
      <w:hyperlink w:anchor="sub6" w:history="1">
        <w:r>
          <w:rPr>
            <w:rStyle w:val="a3"/>
          </w:rPr>
          <w:t>Приложение Е</w:t>
        </w:r>
      </w:hyperlink>
      <w:r>
        <w:t xml:space="preserve"> </w:t>
      </w:r>
      <w:r>
        <w:rPr>
          <w:i/>
          <w:iCs/>
        </w:rPr>
        <w:t xml:space="preserve">(информационное). </w:t>
      </w:r>
      <w:r>
        <w:t>Освещения бытовых помещений</w:t>
      </w:r>
    </w:p>
    <w:p w:rsidR="00000000" w:rsidRDefault="003318C9">
      <w:pPr>
        <w:ind w:firstLine="426"/>
      </w:pPr>
      <w:hyperlink w:anchor="sub7" w:history="1">
        <w:r>
          <w:rPr>
            <w:rStyle w:val="a3"/>
          </w:rPr>
          <w:t>Приложение Ж</w:t>
        </w:r>
      </w:hyperlink>
      <w:r>
        <w:t xml:space="preserve"> </w:t>
      </w:r>
      <w:r>
        <w:rPr>
          <w:i/>
          <w:iCs/>
        </w:rPr>
        <w:t xml:space="preserve">(информационное). </w:t>
      </w:r>
      <w:r>
        <w:t>Вентиляция административно-бытовых помещений</w:t>
      </w:r>
    </w:p>
    <w:p w:rsidR="00000000" w:rsidRDefault="003318C9">
      <w:pPr>
        <w:ind w:firstLine="426"/>
      </w:pPr>
      <w:r>
        <w:t> </w:t>
      </w:r>
    </w:p>
    <w:p w:rsidR="00000000" w:rsidRDefault="003318C9">
      <w:pPr>
        <w:jc w:val="center"/>
      </w:pPr>
      <w:bookmarkStart w:id="1" w:name="SUB10"/>
      <w:bookmarkEnd w:id="1"/>
      <w:r>
        <w:rPr>
          <w:rStyle w:val="s1"/>
        </w:rPr>
        <w:t>ВВЕДЕНИЕ</w:t>
      </w:r>
    </w:p>
    <w:p w:rsidR="00000000" w:rsidRDefault="003318C9">
      <w:pPr>
        <w:ind w:firstLine="426"/>
      </w:pPr>
      <w:r>
        <w:t> </w:t>
      </w:r>
    </w:p>
    <w:p w:rsidR="00000000" w:rsidRDefault="003318C9">
      <w:pPr>
        <w:ind w:firstLine="426"/>
        <w:jc w:val="both"/>
      </w:pPr>
      <w:r>
        <w:t>Настоящий документ р</w:t>
      </w:r>
      <w:r>
        <w:t>азработан в рамках реформы нормативной базы строительной сферы Республики Казахстан в соответствии с параметрическим методом нормирования, ориентированного на интеграцию строительной отрасли в региональную и мировую социально-экономическую системы.</w:t>
      </w:r>
    </w:p>
    <w:p w:rsidR="00000000" w:rsidRDefault="003318C9">
      <w:pPr>
        <w:ind w:firstLine="426"/>
        <w:jc w:val="both"/>
      </w:pPr>
      <w:r>
        <w:t>Настоящ</w:t>
      </w:r>
      <w:r>
        <w:t xml:space="preserve">ий свод правил разработан в развитии государственных нормативов в области архитектуры, градостроительства и строительства. Настоящий свод правил является одним из нормативных документов доказательной базы Технического регламента «Требования к безопасности </w:t>
      </w:r>
      <w:r>
        <w:t>зданий и сооружений, строительных материалов и изделий» и направлен на устранение технических барьеров в международном сотрудничестве в области строительства.</w:t>
      </w:r>
    </w:p>
    <w:p w:rsidR="00000000" w:rsidRDefault="003318C9">
      <w:pPr>
        <w:ind w:firstLine="426"/>
        <w:jc w:val="both"/>
      </w:pPr>
      <w:r>
        <w:t>В настоящем своде правил приведены приемлемые решения, обеспечивающие выполнение требований СН РК</w:t>
      </w:r>
      <w:r>
        <w:t xml:space="preserve"> «Административные и бытовые здания».</w:t>
      </w:r>
    </w:p>
    <w:p w:rsidR="00000000" w:rsidRDefault="003318C9">
      <w:pPr>
        <w:ind w:firstLine="426"/>
        <w:jc w:val="both"/>
      </w:pPr>
      <w:r>
        <w:t>Приемлемые решения настоящего свода правил не являются единственным способом выполнения требований строительных норм СН РК «Административные и бытовые здания».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bookmarkStart w:id="2" w:name="SUB100"/>
      <w:bookmarkEnd w:id="2"/>
      <w:r>
        <w:rPr>
          <w:rStyle w:val="s1"/>
        </w:rPr>
        <w:t>1. ОБЛАСТЬ ПРИМЕНЕНИЯ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both"/>
      </w:pPr>
      <w:r>
        <w:t>1.1 Настоящий свод правил уста</w:t>
      </w:r>
      <w:r>
        <w:t>навливает приемлемые решения к размещению, организации территорий, отдельным функционально-планировочным элементам и блокам, инженерно-технологическому оборудованию административных и бытовых зданий.</w:t>
      </w:r>
    </w:p>
    <w:p w:rsidR="00000000" w:rsidRDefault="003318C9">
      <w:pPr>
        <w:ind w:firstLine="426"/>
        <w:jc w:val="both"/>
      </w:pPr>
      <w:r>
        <w:t>1.2 Настоящий свод правил распространяется на проектиров</w:t>
      </w:r>
      <w:r>
        <w:t>ание административных и бытовых зданий высотой до 50 м включительно и помещений предприятий.</w:t>
      </w:r>
    </w:p>
    <w:p w:rsidR="00000000" w:rsidRDefault="003318C9">
      <w:pPr>
        <w:ind w:firstLine="426"/>
        <w:jc w:val="both"/>
      </w:pPr>
      <w:r>
        <w:t xml:space="preserve">1.3 Следует дополнительно руководствоваться требованиями действующих нормативно-технических документов при проектировании административных, бытовых групп зданий и </w:t>
      </w:r>
      <w:r>
        <w:t>помещений для учреждений и организаций:</w:t>
      </w:r>
    </w:p>
    <w:p w:rsidR="00000000" w:rsidRDefault="003318C9">
      <w:pPr>
        <w:ind w:firstLine="426"/>
        <w:jc w:val="both"/>
      </w:pPr>
      <w:r>
        <w:t>- имеющих ряд общих функциональных и объемно-планировочных признаков, предназначенных преимущественно для умственного труда и непроизводственной сферы деятельности или услуг населению;</w:t>
      </w:r>
    </w:p>
    <w:p w:rsidR="00000000" w:rsidRDefault="003318C9">
      <w:pPr>
        <w:ind w:firstLine="426"/>
        <w:jc w:val="both"/>
      </w:pPr>
      <w:r>
        <w:t>- встроенных, встроено-пристрое</w:t>
      </w:r>
      <w:r>
        <w:t>нных в жилые здания.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bookmarkStart w:id="3" w:name="SUB200"/>
      <w:bookmarkEnd w:id="3"/>
      <w:r>
        <w:rPr>
          <w:rStyle w:val="s1"/>
        </w:rPr>
        <w:t>2. НОРМАТИВНЫЕ ССЫЛКИ</w:t>
      </w:r>
    </w:p>
    <w:p w:rsidR="00000000" w:rsidRDefault="003318C9">
      <w:pPr>
        <w:ind w:firstLine="426"/>
      </w:pPr>
      <w:r>
        <w:t> </w:t>
      </w:r>
    </w:p>
    <w:p w:rsidR="00000000" w:rsidRDefault="003318C9">
      <w:pPr>
        <w:ind w:firstLine="426"/>
        <w:jc w:val="both"/>
      </w:pPr>
      <w:r>
        <w:t>Для применения настоящего свода правил необходимы следующие ссылочные нормативные документы:</w:t>
      </w:r>
    </w:p>
    <w:p w:rsidR="00000000" w:rsidRDefault="003318C9">
      <w:pPr>
        <w:ind w:firstLine="426"/>
        <w:jc w:val="both"/>
      </w:pPr>
      <w:hyperlink r:id="rId7" w:history="1">
        <w:r>
          <w:rPr>
            <w:rStyle w:val="a3"/>
          </w:rPr>
          <w:t>СП РК 2.04-104-2012</w:t>
        </w:r>
      </w:hyperlink>
      <w:r>
        <w:t xml:space="preserve"> </w:t>
      </w:r>
      <w:r>
        <w:t>Естественное и искусственное освещение.</w:t>
      </w:r>
    </w:p>
    <w:p w:rsidR="00000000" w:rsidRDefault="003318C9">
      <w:pPr>
        <w:ind w:firstLine="426"/>
        <w:jc w:val="both"/>
      </w:pPr>
      <w:r>
        <w:t>СП РК 3.01-101-2013 Градостроительство. Планировка и застройка городских и сельских населенных пунктов.</w:t>
      </w:r>
    </w:p>
    <w:p w:rsidR="00000000" w:rsidRDefault="003318C9">
      <w:pPr>
        <w:ind w:firstLine="426"/>
        <w:jc w:val="both"/>
      </w:pPr>
      <w:hyperlink r:id="rId8" w:history="1">
        <w:r>
          <w:rPr>
            <w:rStyle w:val="a3"/>
          </w:rPr>
          <w:t>СП РК 3.02-127-2013</w:t>
        </w:r>
      </w:hyperlink>
      <w:r>
        <w:t xml:space="preserve"> Производственные здания.</w:t>
      </w:r>
    </w:p>
    <w:p w:rsidR="00000000" w:rsidRDefault="003318C9">
      <w:pPr>
        <w:ind w:firstLine="426"/>
        <w:jc w:val="both"/>
      </w:pPr>
      <w:hyperlink r:id="rId9" w:history="1">
        <w:r>
          <w:rPr>
            <w:rStyle w:val="a3"/>
          </w:rPr>
          <w:t>СП РК 3.06-101-2012</w:t>
        </w:r>
      </w:hyperlink>
      <w:r>
        <w:t xml:space="preserve"> Проектирование зданий и сооружений с учетом доступности для маломобильных групп населения. Общие положения.</w:t>
      </w:r>
    </w:p>
    <w:p w:rsidR="00000000" w:rsidRDefault="003318C9">
      <w:pPr>
        <w:ind w:firstLine="426"/>
        <w:jc w:val="both"/>
      </w:pPr>
      <w:hyperlink r:id="rId10" w:history="1">
        <w:r>
          <w:rPr>
            <w:rStyle w:val="a3"/>
          </w:rPr>
          <w:t>СП РК 4.01-101-2012</w:t>
        </w:r>
      </w:hyperlink>
      <w:r>
        <w:t xml:space="preserve"> Внутренний водопровод и канализация зданий и сооружений.</w:t>
      </w:r>
    </w:p>
    <w:p w:rsidR="00000000" w:rsidRDefault="003318C9">
      <w:pPr>
        <w:ind w:firstLine="426"/>
        <w:jc w:val="both"/>
      </w:pPr>
      <w:r>
        <w:t>СП РК 4.02-101-2012 Отопление, вентиляция и кондиционирование воздуха.</w:t>
      </w:r>
    </w:p>
    <w:p w:rsidR="00000000" w:rsidRDefault="003318C9">
      <w:pPr>
        <w:ind w:firstLine="426"/>
        <w:jc w:val="both"/>
      </w:pPr>
      <w:r>
        <w:t>Примечание. При пользовании целесообразно проверить действие ссылочных документов по информационным каталога</w:t>
      </w:r>
      <w:r>
        <w:t>м «Перечень нормативных правовых и нормативно-технических актов в сфере архитектуры, градостроительства и строительства, действующих на территории Республики Казахстан», «Указатель нормативных документов по стандартизации Республики Казахстан» и «Указатель</w:t>
      </w:r>
      <w:r>
        <w:t xml:space="preserve"> межгосударственных нормативных документов по стандартизации Республики Казахстан», составляемым ежегодно по состоянию на текущий год и соответствующим ежемесячно издаваемым информационным бюллетеням-журналам. Если ссылочный документ заменен (изменен), то </w:t>
      </w:r>
      <w:r>
        <w:t>при пользовании настоящим нормативом следует руководствоваться замененным (измененным) документом. Если ссылочный документ отменен без замены, то положение, в котором дана ссылка на него, применяется в части, не затрагивающей эту ссылку.</w:t>
      </w:r>
    </w:p>
    <w:p w:rsidR="00000000" w:rsidRDefault="003318C9">
      <w:pPr>
        <w:ind w:firstLine="426"/>
        <w:jc w:val="both"/>
      </w:pPr>
      <w:r>
        <w:rPr>
          <w:b/>
          <w:bCs/>
        </w:rPr>
        <w:t> 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bookmarkStart w:id="4" w:name="SUB300"/>
      <w:bookmarkEnd w:id="4"/>
      <w:r>
        <w:rPr>
          <w:rStyle w:val="s1"/>
        </w:rPr>
        <w:t>3. ТЕРМИНЫ И О</w:t>
      </w:r>
      <w:r>
        <w:rPr>
          <w:rStyle w:val="s1"/>
        </w:rPr>
        <w:t>ПРЕДЕЛЕНИЯ</w:t>
      </w:r>
    </w:p>
    <w:p w:rsidR="00000000" w:rsidRDefault="003318C9">
      <w:pPr>
        <w:ind w:firstLine="426"/>
      </w:pPr>
      <w:r>
        <w:t> </w:t>
      </w:r>
    </w:p>
    <w:p w:rsidR="00000000" w:rsidRDefault="003318C9">
      <w:pPr>
        <w:ind w:firstLine="426"/>
        <w:jc w:val="both"/>
      </w:pPr>
      <w:r>
        <w:t>В настоящем своде правил применяются термины и определения, приведенные в строительных нормах к данному объекту, а также следующие термины с соответствующими определениями:</w:t>
      </w:r>
    </w:p>
    <w:p w:rsidR="00000000" w:rsidRDefault="003318C9">
      <w:pPr>
        <w:ind w:firstLine="426"/>
        <w:jc w:val="both"/>
      </w:pPr>
      <w:r>
        <w:t xml:space="preserve">3.1 </w:t>
      </w:r>
      <w:r>
        <w:rPr>
          <w:b/>
          <w:bCs/>
        </w:rPr>
        <w:t xml:space="preserve">Коэффициент пульсации освещения: </w:t>
      </w:r>
      <w:r>
        <w:t>Колебания во времени светового по</w:t>
      </w:r>
      <w:r>
        <w:t>тока, падающего на единицу поверхности.</w:t>
      </w:r>
    </w:p>
    <w:p w:rsidR="00000000" w:rsidRDefault="003318C9">
      <w:pPr>
        <w:ind w:firstLine="426"/>
        <w:jc w:val="both"/>
      </w:pPr>
      <w:r>
        <w:t xml:space="preserve">3.2 </w:t>
      </w:r>
      <w:r>
        <w:rPr>
          <w:b/>
          <w:bCs/>
        </w:rPr>
        <w:t>Ресепшн:</w:t>
      </w:r>
      <w:r>
        <w:t xml:space="preserve"> Зона со стойкой, предназначенная для приема, регистрации и получения информации.</w:t>
      </w:r>
    </w:p>
    <w:p w:rsidR="00000000" w:rsidRDefault="003318C9">
      <w:pPr>
        <w:ind w:firstLine="426"/>
        <w:jc w:val="both"/>
      </w:pPr>
      <w:r>
        <w:t xml:space="preserve">3.3 </w:t>
      </w:r>
      <w:r>
        <w:rPr>
          <w:b/>
          <w:bCs/>
        </w:rPr>
        <w:t xml:space="preserve">Техническое подполье: </w:t>
      </w:r>
      <w:r>
        <w:t>Этаж для размещения инженерного оборудования и прокладки коммуникаций.</w:t>
      </w:r>
    </w:p>
    <w:p w:rsidR="00000000" w:rsidRDefault="003318C9">
      <w:pPr>
        <w:ind w:firstLine="426"/>
        <w:jc w:val="both"/>
      </w:pPr>
      <w:r>
        <w:t xml:space="preserve">3.4 </w:t>
      </w:r>
      <w:r>
        <w:rPr>
          <w:b/>
          <w:bCs/>
        </w:rPr>
        <w:t xml:space="preserve">Тренинг: </w:t>
      </w:r>
      <w:r>
        <w:t>Метод активн</w:t>
      </w:r>
      <w:r>
        <w:t>ого обучения, направленный на развитие знаний, умений, навыков и социальных установок.</w:t>
      </w:r>
    </w:p>
    <w:p w:rsidR="00000000" w:rsidRDefault="003318C9">
      <w:pPr>
        <w:ind w:firstLine="426"/>
        <w:jc w:val="both"/>
      </w:pPr>
      <w:r>
        <w:t xml:space="preserve">3.5 </w:t>
      </w:r>
      <w:r>
        <w:rPr>
          <w:b/>
          <w:bCs/>
        </w:rPr>
        <w:t xml:space="preserve">Фельдшерский здравпункт: </w:t>
      </w:r>
      <w:r>
        <w:t>Структурное подразделение управления социального развития, предназначенный для оказания первичной медицинской помощи сотрудникам.</w:t>
      </w:r>
    </w:p>
    <w:p w:rsidR="00000000" w:rsidRDefault="003318C9">
      <w:pPr>
        <w:ind w:firstLine="426"/>
        <w:jc w:val="both"/>
      </w:pPr>
      <w:r>
        <w:rPr>
          <w:b/>
          <w:bCs/>
        </w:rPr>
        <w:t> 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bookmarkStart w:id="5" w:name="SUB400"/>
      <w:bookmarkEnd w:id="5"/>
      <w:r>
        <w:rPr>
          <w:rStyle w:val="s1"/>
        </w:rPr>
        <w:t>4. ПРИ</w:t>
      </w:r>
      <w:r>
        <w:rPr>
          <w:rStyle w:val="s1"/>
        </w:rPr>
        <w:t>ЕМЛЕМЫЕ РЕШЕНИЯ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ind w:firstLine="426"/>
        <w:jc w:val="both"/>
      </w:pPr>
      <w:r>
        <w:rPr>
          <w:b/>
          <w:bCs/>
        </w:rPr>
        <w:t>4.1 Общие положения</w:t>
      </w:r>
    </w:p>
    <w:p w:rsidR="00000000" w:rsidRDefault="003318C9">
      <w:pPr>
        <w:ind w:firstLine="426"/>
        <w:jc w:val="both"/>
      </w:pPr>
      <w:r>
        <w:t>4.1.1 Архитектурные решения зданий следует принимать с учетом градостроительных, климатических условий района строительства и характеристики окружающей среды.</w:t>
      </w:r>
    </w:p>
    <w:p w:rsidR="00000000" w:rsidRDefault="003318C9">
      <w:pPr>
        <w:ind w:firstLine="426"/>
        <w:jc w:val="both"/>
      </w:pPr>
      <w:r>
        <w:t>4.1.2 Общую площадь здания следует определять в соответствии с заданием на проектирование.</w:t>
      </w:r>
    </w:p>
    <w:p w:rsidR="00000000" w:rsidRDefault="003318C9">
      <w:pPr>
        <w:ind w:firstLine="426"/>
        <w:jc w:val="both"/>
      </w:pPr>
      <w:r>
        <w:t>Площадь помещений при высоте 2,5 м и 2,7 м с постоянным пребыванием работающих допускается увеличивать минимум на 7%.</w:t>
      </w:r>
    </w:p>
    <w:p w:rsidR="00000000" w:rsidRDefault="003318C9">
      <w:pPr>
        <w:ind w:firstLine="426"/>
        <w:jc w:val="both"/>
      </w:pPr>
      <w:r>
        <w:t>4.1.3 Высота бытовых помещений от пола до потол</w:t>
      </w:r>
      <w:r>
        <w:t>ка должна быть не менее 2,5 м, в климатическом подрайоне IVA - не менее 2,7 м.</w:t>
      </w:r>
    </w:p>
    <w:p w:rsidR="00000000" w:rsidRDefault="003318C9">
      <w:pPr>
        <w:ind w:firstLine="426"/>
        <w:jc w:val="both"/>
      </w:pPr>
      <w:r>
        <w:t>Высота залов собраний, столовых и административных помещений должна быть не менее 3 м.</w:t>
      </w:r>
    </w:p>
    <w:p w:rsidR="00000000" w:rsidRDefault="003318C9">
      <w:pPr>
        <w:ind w:firstLine="426"/>
        <w:jc w:val="both"/>
      </w:pPr>
      <w:r>
        <w:t>Высоту помещений в мобильных зданиях допускается принимать не менее 2,4 м.</w:t>
      </w:r>
    </w:p>
    <w:p w:rsidR="00000000" w:rsidRDefault="003318C9">
      <w:pPr>
        <w:ind w:firstLine="426"/>
        <w:jc w:val="both"/>
      </w:pPr>
      <w:r>
        <w:t>4.1.4 Высоту от</w:t>
      </w:r>
      <w:r>
        <w:t xml:space="preserve"> пола до низа выступающих конструкций перекрытий, оборудования и коммуникаций, а также высоту от пола до потолка в коридорах допускается принимать не менее 2,2 м.</w:t>
      </w:r>
    </w:p>
    <w:p w:rsidR="00000000" w:rsidRDefault="003318C9">
      <w:pPr>
        <w:ind w:firstLine="426"/>
        <w:jc w:val="both"/>
      </w:pPr>
      <w:r>
        <w:t>Высоту технических этажей следует принимать с учетом размещаемого оборудования, инженерных се</w:t>
      </w:r>
      <w:r>
        <w:t>тей и условий их эксплуатации; при этом в местах прохода обслуживающего персонала высота в чистоте должна быть не менее 1,8 м.</w:t>
      </w:r>
    </w:p>
    <w:p w:rsidR="00000000" w:rsidRDefault="003318C9">
      <w:pPr>
        <w:ind w:firstLine="426"/>
        <w:jc w:val="both"/>
      </w:pPr>
      <w:r>
        <w:t>4.1.5 Высоту встроенных помещений (от пола до потолка) допускается принимать не менее 2,4 м.</w:t>
      </w:r>
    </w:p>
    <w:p w:rsidR="00000000" w:rsidRDefault="003318C9">
      <w:pPr>
        <w:ind w:firstLine="426"/>
        <w:jc w:val="both"/>
      </w:pPr>
      <w:r>
        <w:t>Встроенные помещения следует выполня</w:t>
      </w:r>
      <w:r>
        <w:t>ть, как правило, из легких ограждающих конструкций, в том числе из сборно-разборных, и размещать рассредоточенно.</w:t>
      </w:r>
    </w:p>
    <w:p w:rsidR="00000000" w:rsidRDefault="003318C9">
      <w:pPr>
        <w:ind w:firstLine="426"/>
        <w:jc w:val="both"/>
      </w:pPr>
      <w:r>
        <w:t>4.1.6 Площадь вестибюля зданий следует принимать из расчета не менее 0,2 м</w:t>
      </w:r>
      <w:r>
        <w:rPr>
          <w:vertAlign w:val="superscript"/>
        </w:rPr>
        <w:t>2</w:t>
      </w:r>
      <w:r>
        <w:t xml:space="preserve"> на одного работающего в наиболее многочисленной смене, но не менее</w:t>
      </w:r>
      <w:r>
        <w:t xml:space="preserve"> 18 м</w:t>
      </w:r>
      <w:r>
        <w:rPr>
          <w:vertAlign w:val="superscript"/>
        </w:rPr>
        <w:t>2</w:t>
      </w:r>
      <w:r>
        <w:t>.</w:t>
      </w:r>
    </w:p>
    <w:p w:rsidR="00000000" w:rsidRDefault="003318C9">
      <w:pPr>
        <w:ind w:firstLine="426"/>
        <w:jc w:val="both"/>
      </w:pPr>
      <w:r>
        <w:t>4.1.7 При условии предохранения помещения у входа в здание от попадания атмосферных осадков отметку его пола допускается заглублять ниже планировочной отметки земли.</w:t>
      </w:r>
    </w:p>
    <w:p w:rsidR="00000000" w:rsidRDefault="003318C9">
      <w:pPr>
        <w:ind w:firstLine="426"/>
        <w:jc w:val="both"/>
      </w:pPr>
      <w:r>
        <w:t>4.1.8 При входах в здания рекомендуется устраивать приспособления для очистки обув</w:t>
      </w:r>
      <w:r>
        <w:t>и. Входы в здания следует предусматривать через тамбуры.</w:t>
      </w:r>
    </w:p>
    <w:p w:rsidR="00000000" w:rsidRDefault="003318C9">
      <w:pPr>
        <w:ind w:firstLine="426"/>
        <w:jc w:val="both"/>
      </w:pPr>
      <w:r>
        <w:t>4.1.9 Глубину тамбуров следует принимать не больше ширины дверного полотна. Ширину тамбуров следует принимать больше ширины дверных проемов не менее чем на 0,15 м с каждой стороны.</w:t>
      </w:r>
    </w:p>
    <w:p w:rsidR="00000000" w:rsidRDefault="003318C9">
      <w:pPr>
        <w:ind w:firstLine="426"/>
        <w:jc w:val="both"/>
      </w:pPr>
      <w:r>
        <w:t>4.1.10 Тамбуры при</w:t>
      </w:r>
      <w:r>
        <w:t xml:space="preserve"> входах, предназначенных для маломобильных групп населения, должны приниматься глубиной не менее 1,8 м (с возможностью разворота кресла-коляски на 90°) и шириной не менее 2,2 м.</w:t>
      </w:r>
    </w:p>
    <w:p w:rsidR="00000000" w:rsidRDefault="003318C9">
      <w:pPr>
        <w:ind w:firstLine="426"/>
        <w:jc w:val="both"/>
      </w:pPr>
      <w:r>
        <w:t xml:space="preserve">4.1.11 Входные двери для маломобильных групп должны быть шириной при свете не </w:t>
      </w:r>
      <w:r>
        <w:t>менее 0,9 м.</w:t>
      </w:r>
    </w:p>
    <w:p w:rsidR="00000000" w:rsidRDefault="003318C9">
      <w:pPr>
        <w:ind w:firstLine="426"/>
        <w:jc w:val="both"/>
      </w:pPr>
      <w:r>
        <w:t>4.1.12 В зданиях следует предусматривать помещения для хранения, очистки и сушки уборочного инвентаря, оборудованные системой горячего, холодного водоснабжения, как правило, смежными санитарными узлами. Площадь этих помещений следует принимать</w:t>
      </w:r>
      <w:r>
        <w:t xml:space="preserve"> из расчета не менее 0,8 м</w:t>
      </w:r>
      <w:r>
        <w:rPr>
          <w:vertAlign w:val="superscript"/>
        </w:rPr>
        <w:t>2</w:t>
      </w:r>
      <w:r>
        <w:t xml:space="preserve"> на каждые 100 м</w:t>
      </w:r>
      <w:r>
        <w:rPr>
          <w:vertAlign w:val="superscript"/>
        </w:rPr>
        <w:t>2</w:t>
      </w:r>
      <w:r>
        <w:t xml:space="preserve"> площади этажа, но не менее 4 м</w:t>
      </w:r>
      <w:r>
        <w:rPr>
          <w:vertAlign w:val="superscript"/>
        </w:rPr>
        <w:t>2</w:t>
      </w:r>
      <w:r>
        <w:t>. При площади этажа менее 400 м</w:t>
      </w:r>
      <w:r>
        <w:rPr>
          <w:vertAlign w:val="superscript"/>
        </w:rPr>
        <w:t>2</w:t>
      </w:r>
      <w:r>
        <w:t xml:space="preserve"> допускается предусматривать одно помещение на два смежных этажа.</w:t>
      </w:r>
    </w:p>
    <w:p w:rsidR="00000000" w:rsidRDefault="003318C9">
      <w:pPr>
        <w:ind w:firstLine="426"/>
        <w:jc w:val="both"/>
      </w:pPr>
      <w:r>
        <w:t>4.1.13 Сообщение между отапливаемыми производственными зданиями и отдельно стоящим</w:t>
      </w:r>
      <w:r>
        <w:t>и бытовыми зданиями следует предусматривать через отапливаемые переходы.</w:t>
      </w:r>
    </w:p>
    <w:p w:rsidR="00000000" w:rsidRDefault="003318C9">
      <w:pPr>
        <w:ind w:firstLine="426"/>
        <w:jc w:val="both"/>
      </w:pPr>
      <w:r>
        <w:t>При этом в производственных зданиях должны быть предусмотрены помещения для хранения теплой верхней одежды, оборудованные вешалками.</w:t>
      </w:r>
    </w:p>
    <w:p w:rsidR="00000000" w:rsidRDefault="003318C9">
      <w:pPr>
        <w:ind w:firstLine="426"/>
        <w:jc w:val="both"/>
      </w:pPr>
      <w:r>
        <w:t>4.1.14 Состав и площади помещений для занятий по п</w:t>
      </w:r>
      <w:r>
        <w:t>овышению квалификации работников (сотрудников) устанавливаются заданием на проектирование.</w:t>
      </w:r>
    </w:p>
    <w:p w:rsidR="00000000" w:rsidRDefault="003318C9">
      <w:pPr>
        <w:ind w:firstLine="426"/>
        <w:jc w:val="both"/>
      </w:pPr>
      <w:r>
        <w:t>4.1.15 В административно-бытовых зданиях рекомендуется предусматривать:</w:t>
      </w:r>
    </w:p>
    <w:p w:rsidR="00000000" w:rsidRDefault="003318C9">
      <w:pPr>
        <w:ind w:firstLine="426"/>
        <w:jc w:val="both"/>
      </w:pPr>
      <w:r>
        <w:t>- гардеробные, душевые, умывальные, санузлы, комнаты гигиены;</w:t>
      </w:r>
    </w:p>
    <w:p w:rsidR="00000000" w:rsidRDefault="003318C9">
      <w:pPr>
        <w:ind w:firstLine="426"/>
        <w:jc w:val="both"/>
      </w:pPr>
      <w:r>
        <w:t>- курительные, комнаты приема п</w:t>
      </w:r>
      <w:r>
        <w:t>ищи и др.;</w:t>
      </w:r>
    </w:p>
    <w:p w:rsidR="00000000" w:rsidRDefault="003318C9">
      <w:pPr>
        <w:ind w:firstLine="426"/>
        <w:jc w:val="both"/>
      </w:pPr>
      <w:r>
        <w:t>- здравпункты, помещения и устройства, выполняющие вспомогательные функции.</w:t>
      </w:r>
    </w:p>
    <w:p w:rsidR="00000000" w:rsidRDefault="003318C9">
      <w:pPr>
        <w:ind w:firstLine="426"/>
        <w:jc w:val="both"/>
      </w:pPr>
      <w:bookmarkStart w:id="6" w:name="SUB402"/>
      <w:bookmarkEnd w:id="6"/>
      <w:r>
        <w:rPr>
          <w:b/>
          <w:bCs/>
        </w:rPr>
        <w:t>4.2 Пожарная безопасность</w:t>
      </w:r>
    </w:p>
    <w:p w:rsidR="00000000" w:rsidRDefault="003318C9">
      <w:pPr>
        <w:ind w:firstLine="426"/>
        <w:jc w:val="both"/>
      </w:pPr>
      <w:r>
        <w:t>4.2.1 Пожарная безопасность административных и бытовых зданий должна соответствовать требованиям действующих нормативных документов по пожарной</w:t>
      </w:r>
      <w:r>
        <w:t xml:space="preserve"> безопасности.</w:t>
      </w:r>
    </w:p>
    <w:p w:rsidR="00000000" w:rsidRDefault="003318C9">
      <w:pPr>
        <w:ind w:firstLine="426"/>
        <w:jc w:val="both"/>
      </w:pPr>
      <w:r>
        <w:t>4.2.2 При проектировании зданий и помещений, наряду с настоящим сводом, следует также учитывать требования по обеспечению эвакуации людей из зданий и помещений при пожаре в соответствии с требованиями действующих нормативных документов по по</w:t>
      </w:r>
      <w:r>
        <w:t>жарной безопасности.</w:t>
      </w:r>
    </w:p>
    <w:p w:rsidR="00000000" w:rsidRDefault="003318C9">
      <w:pPr>
        <w:ind w:firstLine="426"/>
        <w:jc w:val="both"/>
      </w:pPr>
      <w:r>
        <w:t>4.2.3 Степень огнестойкости и класс пожарной опасности, число этажей и число эвакуируемых с наиболее населенного этажа должны соответствовать значениям, указанным в Таблице 1, при устройстве второго выхода с этого этажа на лестницу 3-г</w:t>
      </w:r>
      <w:r>
        <w:t>о типа.</w:t>
      </w:r>
    </w:p>
    <w:p w:rsidR="00000000" w:rsidRDefault="003318C9">
      <w:pPr>
        <w:ind w:firstLine="426"/>
        <w:jc w:val="both"/>
      </w:pPr>
      <w:r>
        <w:t>Лестницы на путях эвакуации следует выполнять из негорючих материалов и размещать у глухих (без световых проемов) частей стен класса не ниже К1 с пределом огнестойкости не ниже REI 30. Эти лестницы должны иметь площадки на уровне эвакуационных выхо</w:t>
      </w:r>
      <w:r>
        <w:t>дов, ограждения высотой 1,2 м, располагаться на расстоянии не менее 1 м от оконных проемов и иметь уклон не более 1:1, а при наличии в числе маломобильных групп людей с нарушением функций работы опорно-двигательного аппарата - не более 1:2 и ширину не мене</w:t>
      </w:r>
      <w:r>
        <w:t>е 0,7 м.</w:t>
      </w:r>
    </w:p>
    <w:p w:rsidR="00000000" w:rsidRDefault="003318C9">
      <w:pPr>
        <w:ind w:firstLine="426"/>
        <w:jc w:val="both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1 - Расчет эвакуации</w:t>
      </w:r>
    </w:p>
    <w:p w:rsidR="00000000" w:rsidRDefault="003318C9">
      <w:pPr>
        <w:ind w:firstLine="426"/>
        <w:jc w:val="center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2646"/>
        <w:gridCol w:w="1446"/>
        <w:gridCol w:w="1402"/>
        <w:gridCol w:w="1565"/>
      </w:tblGrid>
      <w:tr w:rsidR="00000000">
        <w:trPr>
          <w:trHeight w:val="20"/>
        </w:trPr>
        <w:tc>
          <w:tcPr>
            <w:tcW w:w="2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Степень огнестойкости здания</w:t>
            </w:r>
          </w:p>
        </w:tc>
        <w:tc>
          <w:tcPr>
            <w:tcW w:w="305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Класс конструктивной пожарной опасности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Предельное число эвакуируемых, чел., с одного этажа здания при числе этажей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 и более</w:t>
            </w:r>
          </w:p>
        </w:tc>
      </w:tr>
      <w:tr w:rsidR="00000000">
        <w:trPr>
          <w:trHeight w:val="20"/>
        </w:trPr>
        <w:tc>
          <w:tcPr>
            <w:tcW w:w="2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І и ІІ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</w:tr>
      <w:tr w:rsidR="00000000">
        <w:trPr>
          <w:trHeight w:val="20"/>
        </w:trPr>
        <w:tc>
          <w:tcPr>
            <w:tcW w:w="2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 xml:space="preserve">II </w:t>
            </w:r>
          </w:p>
          <w:p w:rsidR="00000000" w:rsidRDefault="003318C9">
            <w:pPr>
              <w:jc w:val="center"/>
            </w:pPr>
            <w:r>
              <w:t>III</w:t>
            </w:r>
          </w:p>
          <w:p w:rsidR="00000000" w:rsidRDefault="003318C9">
            <w:pPr>
              <w:spacing w:line="20" w:lineRule="atLeast"/>
              <w:jc w:val="center"/>
            </w:pPr>
            <w:r>
              <w:t>IV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 xml:space="preserve">C1 </w:t>
            </w:r>
          </w:p>
          <w:p w:rsidR="00000000" w:rsidRDefault="003318C9">
            <w:pPr>
              <w:jc w:val="center"/>
            </w:pPr>
            <w:r>
              <w:t xml:space="preserve">С0, C1 </w:t>
            </w:r>
          </w:p>
          <w:p w:rsidR="00000000" w:rsidRDefault="003318C9">
            <w:pPr>
              <w:spacing w:line="20" w:lineRule="atLeast"/>
              <w:jc w:val="center"/>
            </w:pPr>
            <w:r>
              <w:t>С0, C1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</w:tr>
      <w:tr w:rsidR="00000000">
        <w:trPr>
          <w:trHeight w:val="20"/>
        </w:trPr>
        <w:tc>
          <w:tcPr>
            <w:tcW w:w="2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>IV</w:t>
            </w:r>
          </w:p>
          <w:p w:rsidR="00000000" w:rsidRDefault="003318C9">
            <w:pPr>
              <w:spacing w:line="20" w:lineRule="atLeast"/>
              <w:jc w:val="center"/>
            </w:pPr>
            <w:r>
              <w:t>V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 xml:space="preserve">С2, С3 </w:t>
            </w:r>
          </w:p>
          <w:p w:rsidR="00000000" w:rsidRDefault="003318C9">
            <w:pPr>
              <w:spacing w:line="20" w:lineRule="atLeast"/>
              <w:jc w:val="center"/>
            </w:pPr>
            <w:r>
              <w:t>С1-С3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</w:tbl>
    <w:p w:rsidR="00000000" w:rsidRDefault="003318C9">
      <w:pPr>
        <w:ind w:firstLine="426"/>
      </w:pPr>
      <w:r>
        <w:t> </w:t>
      </w:r>
    </w:p>
    <w:p w:rsidR="00000000" w:rsidRDefault="003318C9">
      <w:pPr>
        <w:ind w:firstLine="426"/>
        <w:jc w:val="both"/>
      </w:pPr>
      <w:r>
        <w:t>4.2.4 Число эвакуируемых из санитарно-бытовых и административных помещений должно соответствовать численности работающих в смену, из залов столовых, собраний и совещаний - числу мест в залах, увеличенному на 25%.</w:t>
      </w:r>
    </w:p>
    <w:p w:rsidR="00000000" w:rsidRDefault="003318C9">
      <w:pPr>
        <w:ind w:firstLine="426"/>
        <w:jc w:val="both"/>
      </w:pPr>
      <w:r>
        <w:t>4.2.5 Сообщение между пожарными отсеками об</w:t>
      </w:r>
      <w:r>
        <w:t>еспечивается в соответствии с требованиями действующих нормативных документов по пожарной безопасности. При этом противопожарные двери должны иметь предел огнестойкости не менее EI 60.</w:t>
      </w:r>
    </w:p>
    <w:p w:rsidR="00000000" w:rsidRDefault="003318C9">
      <w:pPr>
        <w:ind w:firstLine="426"/>
        <w:jc w:val="both"/>
      </w:pPr>
      <w:r>
        <w:t>4.2.6 Ширину проходов, коридоров и других горизонтальных участков путей</w:t>
      </w:r>
      <w:r>
        <w:t xml:space="preserve"> эвакуации следует принимать из расчета, чтобы плотность потоков эвакуируемых не превышала 5 чел. на 1 м</w:t>
      </w:r>
      <w:r>
        <w:rPr>
          <w:vertAlign w:val="superscript"/>
        </w:rPr>
        <w:t>2</w:t>
      </w:r>
      <w:r>
        <w:t>; при этом ширину прохода в помещении следует принимать не менее 1 м, ширину коридора или перехода в другое здание - не менее 1,4 м, а при наличии в чи</w:t>
      </w:r>
      <w:r>
        <w:t>сле работающих людей, пользующихся креслами-колясками, - не менее 1,2 м и 1,8 м, соответственно.</w:t>
      </w:r>
    </w:p>
    <w:p w:rsidR="00000000" w:rsidRDefault="003318C9">
      <w:pPr>
        <w:ind w:firstLine="426"/>
        <w:jc w:val="both"/>
      </w:pPr>
      <w:r>
        <w:t>4.2.7 Ширина эвакуационного выхода из помещений и из коридора на лестничную клетку должна быть установлена в зависимости от числа эвакуируемых через этот выход</w:t>
      </w:r>
      <w:r>
        <w:t xml:space="preserve"> (но не менее 0,8 м) и устанавливается согласно Таблице 2.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2 - Определение ширины эвакуационного выхода из помещений и из</w:t>
      </w:r>
      <w:r>
        <w:rPr>
          <w:b/>
          <w:bCs/>
        </w:rPr>
        <w:br/>
      </w:r>
      <w:r>
        <w:rPr>
          <w:rStyle w:val="s1"/>
        </w:rPr>
        <w:t>коридора на лестничную клетку</w:t>
      </w:r>
    </w:p>
    <w:p w:rsidR="00000000" w:rsidRDefault="003318C9">
      <w:pPr>
        <w:ind w:firstLine="426"/>
        <w:jc w:val="center"/>
      </w:pPr>
      <w:r>
        <w:t> </w:t>
      </w:r>
    </w:p>
    <w:tbl>
      <w:tblPr>
        <w:tblW w:w="0" w:type="auto"/>
        <w:tblInd w:w="-6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3321"/>
        <w:gridCol w:w="3868"/>
      </w:tblGrid>
      <w:tr w:rsidR="00000000">
        <w:trPr>
          <w:trHeight w:val="20"/>
        </w:trPr>
        <w:tc>
          <w:tcPr>
            <w:tcW w:w="3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Степень огнестойкости здания</w:t>
            </w:r>
          </w:p>
        </w:tc>
        <w:tc>
          <w:tcPr>
            <w:tcW w:w="3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Класс конструктивной пожарной опасности</w:t>
            </w:r>
          </w:p>
        </w:tc>
        <w:tc>
          <w:tcPr>
            <w:tcW w:w="4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Предельное число эвакуируемых чел. на 1 м ширины выхода, не более</w:t>
            </w:r>
          </w:p>
        </w:tc>
      </w:tr>
      <w:tr w:rsidR="00000000">
        <w:trPr>
          <w:trHeight w:val="20"/>
        </w:trPr>
        <w:tc>
          <w:tcPr>
            <w:tcW w:w="3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І и ІІ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С0</w:t>
            </w:r>
          </w:p>
        </w:tc>
        <w:tc>
          <w:tcPr>
            <w:tcW w:w="4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165</w:t>
            </w:r>
          </w:p>
        </w:tc>
      </w:tr>
      <w:tr w:rsidR="00000000">
        <w:trPr>
          <w:trHeight w:val="20"/>
        </w:trPr>
        <w:tc>
          <w:tcPr>
            <w:tcW w:w="3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>II</w:t>
            </w:r>
          </w:p>
          <w:p w:rsidR="00000000" w:rsidRDefault="003318C9">
            <w:pPr>
              <w:spacing w:line="20" w:lineRule="atLeast"/>
              <w:jc w:val="center"/>
            </w:pPr>
            <w:r>
              <w:t>III, IV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 xml:space="preserve">C1 </w:t>
            </w:r>
          </w:p>
          <w:p w:rsidR="00000000" w:rsidRDefault="003318C9">
            <w:pPr>
              <w:spacing w:line="20" w:lineRule="atLeast"/>
              <w:jc w:val="center"/>
            </w:pPr>
            <w:r>
              <w:t>С0, C1</w:t>
            </w:r>
          </w:p>
        </w:tc>
        <w:tc>
          <w:tcPr>
            <w:tcW w:w="4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115</w:t>
            </w:r>
          </w:p>
        </w:tc>
      </w:tr>
      <w:tr w:rsidR="00000000">
        <w:trPr>
          <w:trHeight w:val="20"/>
        </w:trPr>
        <w:tc>
          <w:tcPr>
            <w:tcW w:w="3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>III, IV</w:t>
            </w:r>
          </w:p>
          <w:p w:rsidR="00000000" w:rsidRDefault="003318C9">
            <w:pPr>
              <w:spacing w:line="20" w:lineRule="atLeast"/>
              <w:jc w:val="center"/>
            </w:pPr>
            <w:r>
              <w:t>V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>С2, С3</w:t>
            </w:r>
          </w:p>
          <w:p w:rsidR="00000000" w:rsidRDefault="003318C9">
            <w:pPr>
              <w:spacing w:line="20" w:lineRule="atLeast"/>
              <w:jc w:val="center"/>
            </w:pPr>
            <w:r>
              <w:t>н.н.</w:t>
            </w:r>
          </w:p>
        </w:tc>
        <w:tc>
          <w:tcPr>
            <w:tcW w:w="4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</w:tr>
    </w:tbl>
    <w:p w:rsidR="00000000" w:rsidRDefault="003318C9">
      <w:pPr>
        <w:ind w:firstLine="426"/>
      </w:pPr>
      <w:r>
        <w:t> </w:t>
      </w:r>
    </w:p>
    <w:p w:rsidR="00000000" w:rsidRDefault="003318C9">
      <w:pPr>
        <w:ind w:firstLine="426"/>
        <w:jc w:val="both"/>
      </w:pPr>
      <w:r>
        <w:t>4.2.8 Расстояние от каждого помещения, предназначенного для длительного пребывания людей, до лестничной клетки не должно превышать 25 м.</w:t>
      </w:r>
    </w:p>
    <w:p w:rsidR="00000000" w:rsidRDefault="003318C9">
      <w:pPr>
        <w:ind w:firstLine="426"/>
        <w:jc w:val="both"/>
      </w:pPr>
      <w:r>
        <w:t>4.2.9 При наличии в числе работающих людей с нарушением функций опорно-двигательного аппарата ширина эвакуационного вых</w:t>
      </w:r>
      <w:r>
        <w:t>ода из помещений и коридора на лестничную клетку должна быть не менее 0,9 м, ширина лестничных маршей - не менее 1,2 м.</w:t>
      </w:r>
    </w:p>
    <w:p w:rsidR="00000000" w:rsidRDefault="003318C9">
      <w:pPr>
        <w:ind w:firstLine="426"/>
        <w:jc w:val="both"/>
      </w:pPr>
      <w:r>
        <w:t xml:space="preserve">4.2.10 Расстояние от выходов из встроенных помещений до выходов наружу следует принимать в соответствии с требованиями </w:t>
      </w:r>
      <w:hyperlink r:id="rId11" w:history="1">
        <w:r>
          <w:rPr>
            <w:rStyle w:val="a3"/>
          </w:rPr>
          <w:t>СП РК 3.02-127</w:t>
        </w:r>
      </w:hyperlink>
      <w:r>
        <w:t xml:space="preserve"> в зависимости от категории помещения по взрывопожарной и пожарной опасности.</w:t>
      </w:r>
    </w:p>
    <w:p w:rsidR="00000000" w:rsidRDefault="003318C9">
      <w:pPr>
        <w:ind w:firstLine="426"/>
        <w:jc w:val="both"/>
      </w:pPr>
      <w:r>
        <w:t>4.2.11 Допустимое расстояние от любой точки помещения до ближайшего эвакуационного выхода из этого помещения в зданиях различных степеней огнестойкости (классов конструктивной пожарной опасности) следует определять согласно Таблице 3.</w:t>
      </w:r>
    </w:p>
    <w:p w:rsidR="00000000" w:rsidRDefault="003318C9">
      <w:pPr>
        <w:ind w:firstLine="426"/>
        <w:jc w:val="both"/>
      </w:pPr>
      <w:r>
        <w:t>4.2.12 Пристройки I и</w:t>
      </w:r>
      <w:r>
        <w:t xml:space="preserve"> II степеней огнестойкости следует отделять от производственных зданий I и II степеней огнестойкости противопожарными перегородками 1 -го типа.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3 - Допустимое расстояние от любой точки помещения до ближайшего эвакуационного выхода из этого помеще</w:t>
      </w:r>
      <w:r>
        <w:rPr>
          <w:rStyle w:val="s1"/>
        </w:rPr>
        <w:t>ния</w:t>
      </w:r>
    </w:p>
    <w:p w:rsidR="00000000" w:rsidRDefault="003318C9">
      <w:pPr>
        <w:ind w:firstLine="426"/>
        <w:jc w:val="center"/>
      </w:pPr>
      <w:r>
        <w:t> </w:t>
      </w:r>
    </w:p>
    <w:tbl>
      <w:tblPr>
        <w:tblW w:w="0" w:type="auto"/>
        <w:tblInd w:w="-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3742"/>
        <w:gridCol w:w="3366"/>
      </w:tblGrid>
      <w:tr w:rsidR="00000000">
        <w:trPr>
          <w:trHeight w:val="20"/>
        </w:trPr>
        <w:tc>
          <w:tcPr>
            <w:tcW w:w="3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Степень огнестойкости здания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Класс конструктивной пожарной опасности</w:t>
            </w:r>
          </w:p>
        </w:tc>
        <w:tc>
          <w:tcPr>
            <w:tcW w:w="3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Допустимое расстояние, м, не более</w:t>
            </w:r>
          </w:p>
        </w:tc>
      </w:tr>
      <w:tr w:rsidR="00000000">
        <w:trPr>
          <w:trHeight w:val="20"/>
        </w:trPr>
        <w:tc>
          <w:tcPr>
            <w:tcW w:w="3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І и ІІ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25</w:t>
            </w:r>
          </w:p>
        </w:tc>
      </w:tr>
      <w:tr w:rsidR="00000000">
        <w:trPr>
          <w:trHeight w:val="20"/>
        </w:trPr>
        <w:tc>
          <w:tcPr>
            <w:tcW w:w="3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III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С0, C1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</w:tr>
      <w:tr w:rsidR="00000000">
        <w:trPr>
          <w:trHeight w:val="20"/>
        </w:trPr>
        <w:tc>
          <w:tcPr>
            <w:tcW w:w="3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IV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</w:tr>
      <w:tr w:rsidR="00000000">
        <w:trPr>
          <w:trHeight w:val="20"/>
        </w:trPr>
        <w:tc>
          <w:tcPr>
            <w:tcW w:w="3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IV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С1-С3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</w:tr>
      <w:tr w:rsidR="00000000">
        <w:trPr>
          <w:trHeight w:val="20"/>
        </w:trPr>
        <w:tc>
          <w:tcPr>
            <w:tcW w:w="3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V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С1-С3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</w:tr>
    </w:tbl>
    <w:p w:rsidR="00000000" w:rsidRDefault="003318C9">
      <w:pPr>
        <w:ind w:firstLine="426"/>
      </w:pPr>
      <w:r>
        <w:t> </w:t>
      </w:r>
    </w:p>
    <w:p w:rsidR="00000000" w:rsidRDefault="003318C9">
      <w:pPr>
        <w:ind w:firstLine="426"/>
        <w:jc w:val="both"/>
      </w:pPr>
      <w:r>
        <w:t xml:space="preserve">Пристройки ниже II степени огнестойкости, а также пристройки к производственным зданиям ниже II степени огнестойкости и пристройки к помещениям и зданиям категорий А и Б по взрывопожарной и пожарной опасности следует отделять противопожарными стенами 1-го </w:t>
      </w:r>
      <w:r>
        <w:t>типа. Пристройки IV степени огнестойкости класса С0 допускается отделять от производственных зданий IV степени огнестойкости классов С0 и C1 противопожарными стенами 2-го типа.</w:t>
      </w:r>
    </w:p>
    <w:p w:rsidR="00000000" w:rsidRDefault="003318C9">
      <w:pPr>
        <w:ind w:firstLine="426"/>
        <w:jc w:val="both"/>
      </w:pPr>
      <w:r>
        <w:t>4.2.13 Административные (Ф 4.3) и бытовые (Ф 3.6) помещения могут размещаться в</w:t>
      </w:r>
      <w:r>
        <w:t>о вставках и встройках производственных зданий I, II и III степеней огнестойкости класса пожарной опасности С0, IV степени огнестойкости всех классов пожарной опасности.</w:t>
      </w:r>
    </w:p>
    <w:p w:rsidR="00000000" w:rsidRDefault="003318C9">
      <w:pPr>
        <w:ind w:firstLine="426"/>
        <w:jc w:val="both"/>
      </w:pPr>
      <w:r>
        <w:t>4.2.14 Во встроенных помещениях производственных зданий допускается предусматривать са</w:t>
      </w:r>
      <w:r>
        <w:t>нузлы, помещения для отдыха, обогрева или охлаждения, личной гигиены женщин, ручные ванны, устройства питьевого водоснабжения, умывальные, полудуши, помещения для мастеров и другого персонала, которые по условиям производства следует размещать вблизи рабоч</w:t>
      </w:r>
      <w:r>
        <w:t>их мест, а в помещениях категорий В1-В4, Г и Д по взрывопожарной и пожарной опасности - также курительные.</w:t>
      </w:r>
    </w:p>
    <w:p w:rsidR="00000000" w:rsidRDefault="003318C9">
      <w:pPr>
        <w:ind w:firstLine="426"/>
        <w:jc w:val="both"/>
      </w:pPr>
      <w:r>
        <w:t>4.2.15 В зданиях, пристройках, вставках и встройках следует предусматривать обычные лестничные клетки 1-го типа.</w:t>
      </w:r>
    </w:p>
    <w:p w:rsidR="00000000" w:rsidRDefault="003318C9">
      <w:pPr>
        <w:ind w:firstLine="426"/>
        <w:jc w:val="both"/>
      </w:pPr>
      <w:r>
        <w:t>4.2.16 В зданиях I и II степеней огн</w:t>
      </w:r>
      <w:r>
        <w:t>естойкости с числом этажей не более трех 50% лестничных клеток допускается предусматривать 2-го типа с верхним естественным освещением при этом расстояние между маршами лестницы должно быть не менее 1,5 м. В этих зданиях главные лестницы допускается проект</w:t>
      </w:r>
      <w:r>
        <w:t>ировать открытыми на всю высоту здания при условии размещения остальных (не менее двух) лестниц в обычных лестничных клетках 1-го типа.</w:t>
      </w:r>
    </w:p>
    <w:p w:rsidR="00000000" w:rsidRDefault="003318C9">
      <w:pPr>
        <w:ind w:firstLine="426"/>
        <w:jc w:val="both"/>
      </w:pPr>
      <w:r>
        <w:t>При этом вестибюли и поэтажные холлы, в которых размещены открытые лестницы, должны быть отделены от смежных помещений и</w:t>
      </w:r>
      <w:r>
        <w:t xml:space="preserve"> коридоров противопожарными перегородками 1-го типа.</w:t>
      </w:r>
    </w:p>
    <w:p w:rsidR="00000000" w:rsidRDefault="003318C9">
      <w:pPr>
        <w:ind w:firstLine="426"/>
        <w:jc w:val="both"/>
      </w:pPr>
      <w:r>
        <w:t>4.2.17 Вставки следует отделять от производственных помещений противопожарными стенами 1-го типа.</w:t>
      </w:r>
    </w:p>
    <w:p w:rsidR="00000000" w:rsidRDefault="003318C9">
      <w:pPr>
        <w:ind w:firstLine="426"/>
        <w:jc w:val="both"/>
      </w:pPr>
      <w:r>
        <w:t>4.2.18 Вставки в зданиях I, II степеней огнестойкости классов С0 и C1, III степени огнестойкости класса С</w:t>
      </w:r>
      <w:r>
        <w:t>0 допускается отделять от производственных помещений категорий В, Г и Д противопожарными перегородками 1-го типа, в зданиях III степени огнестойкости класса C1 и IV степени огнестойкости классов С0 и C1 противопожарными стенами 2-го типа.</w:t>
      </w:r>
    </w:p>
    <w:p w:rsidR="00000000" w:rsidRDefault="003318C9">
      <w:pPr>
        <w:ind w:firstLine="426"/>
        <w:jc w:val="both"/>
      </w:pPr>
      <w:r>
        <w:t>4.2.19 Встройки с</w:t>
      </w:r>
      <w:r>
        <w:t>ледует принимать с числом этажей не более двух и отделять от производственных помещений категорий В, Г, Д противопожарными перегородками с пределом огнестойкости EI 90 и противопожарными перекрытиями 3-го типа.</w:t>
      </w:r>
    </w:p>
    <w:p w:rsidR="00000000" w:rsidRDefault="003318C9">
      <w:pPr>
        <w:ind w:firstLine="426"/>
        <w:jc w:val="both"/>
      </w:pPr>
      <w:r>
        <w:t>Суммарная площадь вставок, выделяемых противо</w:t>
      </w:r>
      <w:r>
        <w:t>пожарными перегородками 1-го и противопожарными стенами 2-го типов, а также встроек и производственных помещений должны соответствовать требованиям действующих нормативных документов по пожарной безопасности.</w:t>
      </w:r>
    </w:p>
    <w:p w:rsidR="00000000" w:rsidRDefault="003318C9">
      <w:pPr>
        <w:ind w:firstLine="426"/>
        <w:jc w:val="both"/>
      </w:pPr>
      <w:r>
        <w:t>4.2.20 При превышении допустимых расстояний меж</w:t>
      </w:r>
      <w:r>
        <w:t>ду эвакуационными лестничными клетками следует предусматривать во вставках и встройках незадымляемые лестничные клетки типа Н2 или Н3. При этом допускается предусматривать эвакуационные выходы из указанных лестничных клеток в производственные помещения I -</w:t>
      </w:r>
      <w:r>
        <w:t xml:space="preserve"> IIIа степеней огнестойкости категорий Г и Д по взрывопожарной и пожарной опасности.</w:t>
      </w:r>
    </w:p>
    <w:p w:rsidR="00000000" w:rsidRDefault="003318C9">
      <w:pPr>
        <w:ind w:firstLine="426"/>
        <w:jc w:val="both"/>
      </w:pPr>
      <w:r>
        <w:t>4.2.21 Коридоры следует разделять противопожарными перегородками 2-го типа на отсеки протяженностью не более 60 м.</w:t>
      </w:r>
    </w:p>
    <w:p w:rsidR="00000000" w:rsidRDefault="003318C9">
      <w:pPr>
        <w:ind w:firstLine="426"/>
        <w:jc w:val="both"/>
      </w:pPr>
      <w:r>
        <w:t xml:space="preserve">4.2.22 В каждом пожарном отсеке высотных зданий один из </w:t>
      </w:r>
      <w:r>
        <w:t>пассажирских лифтов должен быть пожарным.</w:t>
      </w:r>
    </w:p>
    <w:p w:rsidR="00000000" w:rsidRDefault="003318C9">
      <w:pPr>
        <w:ind w:firstLine="426"/>
        <w:jc w:val="both"/>
      </w:pPr>
      <w:r>
        <w:t>4.2.23 Из расположенных в надземных, цокольных этажах и не имеющих естественного освещения коридоров при любой их площади и гардеробных площадью более 200 м должна быть предусмотрена вытяжная вентиляция для удалени</w:t>
      </w:r>
      <w:r>
        <w:t>я дыма в соответствии со СП РК 4.02-101.</w:t>
      </w:r>
    </w:p>
    <w:p w:rsidR="00000000" w:rsidRDefault="003318C9">
      <w:pPr>
        <w:ind w:firstLine="426"/>
        <w:jc w:val="both"/>
      </w:pPr>
      <w:r>
        <w:t>4.2.24 Остекленные двери и фрамуги над ними во внутренних стенах лестничных клеток допускается применять в зданиях всех степеней огнестойкости, при этом в зданиях высотой более четырех этажей остекление следует пред</w:t>
      </w:r>
      <w:r>
        <w:t>усматривать из армированного стекла.</w:t>
      </w:r>
    </w:p>
    <w:p w:rsidR="00000000" w:rsidRDefault="003318C9">
      <w:pPr>
        <w:ind w:firstLine="426"/>
        <w:jc w:val="both"/>
      </w:pPr>
      <w:r>
        <w:t>4.2.25 Облицовку и отделку поверхностей стен, перегородок и потолков залов более чем на 75 мест (кроме залов в зданиях V степени огнестойкости) следует предусматривать из материалов групп горючести не ниже Г2.</w:t>
      </w:r>
    </w:p>
    <w:p w:rsidR="00000000" w:rsidRDefault="003318C9">
      <w:pPr>
        <w:ind w:firstLine="426"/>
        <w:jc w:val="both"/>
      </w:pPr>
      <w:r>
        <w:t>4.2.26 Из</w:t>
      </w:r>
      <w:r>
        <w:t>вещатели сигнализации должны соответствовать требованиям действующих нормативных документов.</w:t>
      </w:r>
    </w:p>
    <w:p w:rsidR="00000000" w:rsidRDefault="003318C9">
      <w:pPr>
        <w:ind w:firstLine="426"/>
        <w:jc w:val="both"/>
      </w:pPr>
      <w:bookmarkStart w:id="7" w:name="SUB403"/>
      <w:bookmarkEnd w:id="7"/>
      <w:r>
        <w:rPr>
          <w:b/>
          <w:bCs/>
        </w:rPr>
        <w:t>4.3 Участок и территория</w:t>
      </w:r>
    </w:p>
    <w:p w:rsidR="00000000" w:rsidRDefault="003318C9">
      <w:pPr>
        <w:ind w:firstLine="426"/>
        <w:jc w:val="both"/>
      </w:pPr>
      <w:r>
        <w:t xml:space="preserve">4.3.1 Административные и бытовые здания необходимо проектировать в соответствии с требованиями СП РК 3.01-101 и </w:t>
      </w:r>
      <w:hyperlink r:id="rId12" w:history="1">
        <w:r>
          <w:rPr>
            <w:rStyle w:val="a3"/>
          </w:rPr>
          <w:t>СП РК 3.02-127</w:t>
        </w:r>
      </w:hyperlink>
      <w:r>
        <w:t>.</w:t>
      </w:r>
    </w:p>
    <w:p w:rsidR="00000000" w:rsidRDefault="003318C9">
      <w:pPr>
        <w:ind w:firstLine="426"/>
        <w:jc w:val="both"/>
      </w:pPr>
      <w:r>
        <w:t>4.3.2 Земельный участок административных и бытовых зданий должен быть сухим, чистым, иметь удобные подъездные пути и не менее двух выездов - основной и хозяйственный.</w:t>
      </w:r>
    </w:p>
    <w:p w:rsidR="00000000" w:rsidRDefault="003318C9">
      <w:pPr>
        <w:ind w:firstLine="426"/>
        <w:jc w:val="both"/>
      </w:pPr>
      <w:r>
        <w:t>4.3.3 Размер участка строительства</w:t>
      </w:r>
      <w:r>
        <w:t xml:space="preserve"> определяется численностью населения, этажностью здания, климатическим районом и нормой озеленения территории - не менее 10 м</w:t>
      </w:r>
      <w:r>
        <w:rPr>
          <w:vertAlign w:val="superscript"/>
        </w:rPr>
        <w:t>2</w:t>
      </w:r>
      <w:r>
        <w:t>/чел.</w:t>
      </w:r>
    </w:p>
    <w:p w:rsidR="00000000" w:rsidRDefault="003318C9">
      <w:pPr>
        <w:ind w:firstLine="426"/>
        <w:jc w:val="both"/>
      </w:pPr>
      <w:r>
        <w:t>4.3.4 Хозяйственный двор рекомендуется скрывать от обзора декоративными стенками, зелеными насаждениями, решетками и т.д.</w:t>
      </w:r>
    </w:p>
    <w:p w:rsidR="00000000" w:rsidRDefault="003318C9">
      <w:pPr>
        <w:ind w:firstLine="426"/>
        <w:jc w:val="both"/>
      </w:pPr>
      <w:r>
        <w:t>4.</w:t>
      </w:r>
      <w:r>
        <w:t>3.5 На автостоянках должны быть предусмотрены места для маломобильных групп населения, не менее 3-х машино-мест - для административных и бытовых зданий вместимостью свыше 200 мест и не менее одного машино-места для зданий меньшей вместимости.</w:t>
      </w:r>
    </w:p>
    <w:p w:rsidR="00000000" w:rsidRDefault="003318C9">
      <w:pPr>
        <w:ind w:firstLine="426"/>
        <w:jc w:val="both"/>
      </w:pPr>
      <w:r>
        <w:t>Размеры одного машино-места следует принимать для грузовых автомобилей не менее - 3 м × 8 м, автопоездов не менее - 3,5 м × 20 м.</w:t>
      </w:r>
    </w:p>
    <w:p w:rsidR="00000000" w:rsidRDefault="003318C9">
      <w:pPr>
        <w:ind w:firstLine="426"/>
        <w:jc w:val="both"/>
      </w:pPr>
      <w:bookmarkStart w:id="8" w:name="SUB404"/>
      <w:bookmarkEnd w:id="8"/>
      <w:r>
        <w:rPr>
          <w:b/>
          <w:bCs/>
        </w:rPr>
        <w:t>4.4 Объемно-планировочные решения</w:t>
      </w:r>
    </w:p>
    <w:p w:rsidR="00000000" w:rsidRDefault="003318C9">
      <w:pPr>
        <w:ind w:firstLine="426"/>
        <w:jc w:val="both"/>
      </w:pPr>
      <w:r>
        <w:rPr>
          <w:b/>
          <w:bCs/>
        </w:rPr>
        <w:t>4.4.1 Административные здания и помещения</w:t>
      </w:r>
    </w:p>
    <w:p w:rsidR="00000000" w:rsidRDefault="003318C9">
      <w:pPr>
        <w:ind w:firstLine="426"/>
        <w:jc w:val="both"/>
      </w:pPr>
      <w:r>
        <w:t>4.4.1.1 В административных зданиях предприятий мог</w:t>
      </w:r>
      <w:r>
        <w:t>ут быть размещены помещения управления и конструкторских бюро, помещения информационно-технического назначения, кабинеты охраны труда и пожарной безопасности и помещения для учебных занятий. В соответствии с заданием на проектирование допускается предусмат</w:t>
      </w:r>
      <w:r>
        <w:t>ривать неучтенные настоящим сводом правил помещения.</w:t>
      </w:r>
    </w:p>
    <w:p w:rsidR="00000000" w:rsidRDefault="003318C9">
      <w:pPr>
        <w:ind w:firstLine="426"/>
        <w:jc w:val="both"/>
      </w:pPr>
      <w:r>
        <w:t>4.4.1.2 Высота потолка офисных помещений должна быть не менее 3 м, при этом пространство под потолком для проводки электричества, воздуховода, лампочек должно располагаться выше этого уровня.</w:t>
      </w:r>
    </w:p>
    <w:p w:rsidR="00000000" w:rsidRDefault="003318C9">
      <w:pPr>
        <w:ind w:firstLine="426"/>
        <w:jc w:val="both"/>
      </w:pPr>
      <w:r>
        <w:t>4.4.1.3 Кру</w:t>
      </w:r>
      <w:r>
        <w:t>пные офисные здания, как правило, многоэтажные, проектируются с учетом перемещения передвижных перегородок, устраиваемых на всю высоту помещений.</w:t>
      </w:r>
    </w:p>
    <w:p w:rsidR="00000000" w:rsidRDefault="003318C9">
      <w:pPr>
        <w:ind w:firstLine="426"/>
        <w:jc w:val="both"/>
      </w:pPr>
      <w:r>
        <w:t xml:space="preserve">4.4.1.4 Площади рабочих мест в зависимости от назначения принимаются в соответствии с </w:t>
      </w:r>
      <w:hyperlink w:anchor="sub1" w:history="1">
        <w:r>
          <w:rPr>
            <w:rStyle w:val="a3"/>
          </w:rPr>
          <w:t>Приложением А</w:t>
        </w:r>
      </w:hyperlink>
      <w:r>
        <w:t>.</w:t>
      </w:r>
    </w:p>
    <w:p w:rsidR="00000000" w:rsidRDefault="003318C9">
      <w:pPr>
        <w:ind w:firstLine="426"/>
        <w:jc w:val="both"/>
      </w:pPr>
      <w:r>
        <w:t>4.4.1.5 В планировочном решении многоэтажных зданий целесообразно предусматривать размещение основных помещений для посетителей (салонов, выставочных и демонстрационных залов, кафе, баров, помещений для продажи сопутствующих товаров, изде</w:t>
      </w:r>
      <w:r>
        <w:t>лий и полуфабрикатов и пр.) на нижних этажах вблизи от главного входа и лестнично-лифтового узла для лучшей доступности посетителей.</w:t>
      </w:r>
    </w:p>
    <w:p w:rsidR="00000000" w:rsidRDefault="003318C9">
      <w:pPr>
        <w:ind w:firstLine="426"/>
        <w:jc w:val="both"/>
      </w:pPr>
      <w:r>
        <w:t xml:space="preserve">4.4.1.6 При оснащении рабочих мест крупногабаритным оборудованием допускается увеличивать площадь помещений в соответствии </w:t>
      </w:r>
      <w:r>
        <w:t>с техническими условиями по эксплуатации оборудования.</w:t>
      </w:r>
    </w:p>
    <w:p w:rsidR="00000000" w:rsidRDefault="003318C9">
      <w:pPr>
        <w:ind w:firstLine="426"/>
        <w:jc w:val="both"/>
      </w:pPr>
      <w:r>
        <w:t>4.4.1.7</w:t>
      </w:r>
      <w:r>
        <w:rPr>
          <w:i/>
          <w:iCs/>
        </w:rPr>
        <w:t xml:space="preserve"> </w:t>
      </w:r>
      <w:r>
        <w:t>Площадь кабинетов руководителей должна составлять не более 15% общей площади рабочих помещений.</w:t>
      </w:r>
    </w:p>
    <w:p w:rsidR="00000000" w:rsidRDefault="003318C9">
      <w:pPr>
        <w:ind w:firstLine="426"/>
        <w:jc w:val="both"/>
      </w:pPr>
      <w:r>
        <w:t xml:space="preserve">4.4.1.8 Площади кабинетов, приемных руководства учреждений, структурных подразделений, расчетные </w:t>
      </w:r>
      <w:r>
        <w:t xml:space="preserve">нормативы помещений для рабочих и помещений для совещаний следует определять согласно </w:t>
      </w:r>
      <w:hyperlink w:anchor="sub2" w:history="1">
        <w:r>
          <w:rPr>
            <w:rStyle w:val="a3"/>
          </w:rPr>
          <w:t>Приложению Б</w:t>
        </w:r>
      </w:hyperlink>
      <w:r>
        <w:t>.</w:t>
      </w:r>
    </w:p>
    <w:p w:rsidR="00000000" w:rsidRDefault="003318C9">
      <w:pPr>
        <w:ind w:firstLine="426"/>
        <w:jc w:val="both"/>
      </w:pPr>
      <w:r>
        <w:t>4.4.1.9 Освещение помещений должно соответствовать Таблице 4.</w:t>
      </w:r>
    </w:p>
    <w:p w:rsidR="00000000" w:rsidRDefault="003318C9">
      <w:pPr>
        <w:ind w:firstLine="426"/>
        <w:jc w:val="both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4 - Нормы освещённости помещений в административном здани</w:t>
      </w:r>
      <w:r>
        <w:rPr>
          <w:rStyle w:val="s1"/>
        </w:rPr>
        <w:t>и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15026"/>
      </w:pPr>
      <w:r>
        <w:t>В люксах</w:t>
      </w:r>
    </w:p>
    <w:tbl>
      <w:tblPr>
        <w:tblW w:w="0" w:type="auto"/>
        <w:tblInd w:w="-18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0"/>
        <w:gridCol w:w="3149"/>
        <w:gridCol w:w="3130"/>
      </w:tblGrid>
      <w:tr w:rsidR="00000000">
        <w:trPr>
          <w:trHeight w:val="20"/>
        </w:trPr>
        <w:tc>
          <w:tcPr>
            <w:tcW w:w="4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Помещение</w:t>
            </w:r>
          </w:p>
        </w:tc>
        <w:tc>
          <w:tcPr>
            <w:tcW w:w="3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Средняя освещенность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Местное освещение, не менее</w:t>
            </w:r>
          </w:p>
        </w:tc>
      </w:tr>
      <w:tr w:rsidR="00000000">
        <w:trPr>
          <w:trHeight w:val="20"/>
        </w:trPr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Коридоры, туалеты, подсобные помещения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Лестницы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60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Архивы, регистратура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120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250</w:t>
            </w:r>
          </w:p>
        </w:tc>
      </w:tr>
      <w:tr w:rsidR="00000000">
        <w:trPr>
          <w:trHeight w:val="20"/>
        </w:trPr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Делопроизводство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250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</w:tr>
      <w:tr w:rsidR="00000000">
        <w:trPr>
          <w:trHeight w:val="20"/>
        </w:trPr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Бухгалтерия, почтовые отделения, кухни, чертёжные.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600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1000</w:t>
            </w:r>
          </w:p>
        </w:tc>
      </w:tr>
      <w:tr w:rsidR="00000000">
        <w:trPr>
          <w:trHeight w:val="20"/>
        </w:trPr>
        <w:tc>
          <w:tcPr>
            <w:tcW w:w="4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Лаборатории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4000</w:t>
            </w:r>
          </w:p>
        </w:tc>
      </w:tr>
    </w:tbl>
    <w:p w:rsidR="00000000" w:rsidRDefault="003318C9">
      <w:pPr>
        <w:ind w:firstLine="426"/>
      </w:pPr>
      <w:r>
        <w:t> </w:t>
      </w:r>
    </w:p>
    <w:p w:rsidR="00000000" w:rsidRDefault="003318C9">
      <w:pPr>
        <w:ind w:firstLine="426"/>
      </w:pPr>
      <w:r>
        <w:t xml:space="preserve">4.4.1.10 Расчет вспомогательных зон и помещений административного здания выполняется по </w:t>
      </w:r>
      <w:hyperlink w:anchor="sub1" w:history="1">
        <w:r>
          <w:rPr>
            <w:rStyle w:val="a3"/>
          </w:rPr>
          <w:t>Приложению А</w:t>
        </w:r>
      </w:hyperlink>
      <w:r>
        <w:t>.</w:t>
      </w:r>
    </w:p>
    <w:p w:rsidR="00000000" w:rsidRDefault="003318C9">
      <w:pPr>
        <w:ind w:firstLine="426"/>
      </w:pPr>
      <w:r>
        <w:t>4.4.1.11 Подачу свежего воздуха в помещения административного здания необходимо рассчитывать по Таблице 5.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5 - Нормы подачи свежего воздуха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13892"/>
      </w:pPr>
      <w:r>
        <w:t>В кубических метрах</w:t>
      </w:r>
    </w:p>
    <w:tbl>
      <w:tblPr>
        <w:tblW w:w="0" w:type="auto"/>
        <w:tblInd w:w="-18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8"/>
        <w:gridCol w:w="5356"/>
      </w:tblGrid>
      <w:tr w:rsidR="00000000">
        <w:trPr>
          <w:trHeight w:val="20"/>
        </w:trPr>
        <w:tc>
          <w:tcPr>
            <w:tcW w:w="5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Помещение</w:t>
            </w:r>
          </w:p>
        </w:tc>
        <w:tc>
          <w:tcPr>
            <w:tcW w:w="5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Количество подачи свежего воздуха на каждого человека</w:t>
            </w:r>
          </w:p>
        </w:tc>
      </w:tr>
      <w:tr w:rsidR="00000000">
        <w:trPr>
          <w:trHeight w:val="20"/>
        </w:trPr>
        <w:tc>
          <w:tcPr>
            <w:tcW w:w="5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Офисные помещения, где не разрешается курение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20 до 34</w:t>
            </w:r>
          </w:p>
        </w:tc>
      </w:tr>
      <w:tr w:rsidR="00000000">
        <w:trPr>
          <w:trHeight w:val="20"/>
        </w:trPr>
        <w:tc>
          <w:tcPr>
            <w:tcW w:w="5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Помещения, где не разрешается курение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10 до 30</w:t>
            </w:r>
          </w:p>
        </w:tc>
      </w:tr>
      <w:tr w:rsidR="00000000">
        <w:trPr>
          <w:trHeight w:val="20"/>
        </w:trPr>
        <w:tc>
          <w:tcPr>
            <w:tcW w:w="5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Помещения, где разрешается курение</w:t>
            </w:r>
          </w:p>
        </w:tc>
        <w:tc>
          <w:tcPr>
            <w:tcW w:w="5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26 до 51</w:t>
            </w:r>
          </w:p>
        </w:tc>
      </w:tr>
    </w:tbl>
    <w:p w:rsidR="00000000" w:rsidRDefault="003318C9">
      <w:pPr>
        <w:ind w:firstLine="426"/>
      </w:pPr>
      <w:r>
        <w:t> </w:t>
      </w:r>
    </w:p>
    <w:p w:rsidR="00000000" w:rsidRDefault="003318C9">
      <w:pPr>
        <w:ind w:firstLine="426"/>
        <w:jc w:val="both"/>
      </w:pPr>
      <w:r>
        <w:t>4.4.1.12 В общезаводских зданиях управления следует предусматривать залы совещаний, расс</w:t>
      </w:r>
      <w:r>
        <w:t>читываемые минимум на 30% работающих.</w:t>
      </w:r>
    </w:p>
    <w:p w:rsidR="00000000" w:rsidRDefault="003318C9">
      <w:pPr>
        <w:ind w:firstLine="426"/>
        <w:jc w:val="both"/>
      </w:pPr>
      <w:r>
        <w:t>4.4.1.13 Площадь залов совещаний управления следует принимать из расчета не менее 0,9 м</w:t>
      </w:r>
      <w:r>
        <w:rPr>
          <w:vertAlign w:val="superscript"/>
        </w:rPr>
        <w:t>2</w:t>
      </w:r>
      <w:r>
        <w:t xml:space="preserve"> на одно место в зале. При залах совещаний допускается предусматривать кулуары из расчета 0,3 м</w:t>
      </w:r>
      <w:r>
        <w:rPr>
          <w:vertAlign w:val="superscript"/>
        </w:rPr>
        <w:t>2</w:t>
      </w:r>
      <w:r>
        <w:t xml:space="preserve"> на одно место в зале. В площадь к</w:t>
      </w:r>
      <w:r>
        <w:t>улуаров при зале совещаний должна включаться площадь коридора, примыкающего к залу совещаний.</w:t>
      </w:r>
    </w:p>
    <w:p w:rsidR="00000000" w:rsidRDefault="003318C9">
      <w:pPr>
        <w:ind w:firstLine="426"/>
        <w:jc w:val="both"/>
      </w:pPr>
      <w:r>
        <w:t>При наличии в числе работающих маломобильных сотрудников, пользующихся креслами-колясками, в залах совещаний должны быть места для них из расчета не менее 1,65 м</w:t>
      </w:r>
      <w:r>
        <w:rPr>
          <w:vertAlign w:val="superscript"/>
        </w:rPr>
        <w:t>2</w:t>
      </w:r>
      <w:r>
        <w:t xml:space="preserve"> на одно место.</w:t>
      </w:r>
    </w:p>
    <w:p w:rsidR="00000000" w:rsidRDefault="003318C9">
      <w:pPr>
        <w:ind w:firstLine="426"/>
        <w:jc w:val="both"/>
      </w:pPr>
      <w:r>
        <w:t>4.4.1.14 При залах совещаний на расстоянии до 30 м следует предусматривать санитарные узлы.</w:t>
      </w:r>
    </w:p>
    <w:p w:rsidR="00000000" w:rsidRDefault="003318C9">
      <w:pPr>
        <w:ind w:firstLine="426"/>
        <w:jc w:val="both"/>
      </w:pPr>
      <w:r>
        <w:t xml:space="preserve">4.4.1.15 Состав и площадь помещений технической библиотеки следует принимать согласно </w:t>
      </w:r>
      <w:hyperlink w:anchor="sub2" w:history="1">
        <w:r>
          <w:rPr>
            <w:rStyle w:val="a3"/>
          </w:rPr>
          <w:t>Приложению Б</w:t>
        </w:r>
      </w:hyperlink>
      <w:r>
        <w:t>.</w:t>
      </w:r>
    </w:p>
    <w:p w:rsidR="00000000" w:rsidRDefault="003318C9">
      <w:pPr>
        <w:ind w:firstLine="426"/>
        <w:jc w:val="both"/>
      </w:pPr>
      <w:r>
        <w:t>4.4.1.16 Технические библиотеки площадью не более 90 м</w:t>
      </w:r>
      <w:r>
        <w:rPr>
          <w:vertAlign w:val="superscript"/>
        </w:rPr>
        <w:t>2</w:t>
      </w:r>
      <w:r>
        <w:t xml:space="preserve"> следует размещать в одном помещении.</w:t>
      </w:r>
    </w:p>
    <w:p w:rsidR="00000000" w:rsidRDefault="003318C9">
      <w:pPr>
        <w:ind w:firstLine="426"/>
        <w:jc w:val="both"/>
      </w:pPr>
      <w:r>
        <w:t>4.4.1.17 Состав и площадь помещений архива следует принимать согласно Приложению Б.</w:t>
      </w:r>
    </w:p>
    <w:p w:rsidR="00000000" w:rsidRDefault="003318C9">
      <w:pPr>
        <w:ind w:firstLine="426"/>
        <w:jc w:val="both"/>
      </w:pPr>
      <w:r>
        <w:t>4.4.1.18 Архивы площадью не более 54 м</w:t>
      </w:r>
      <w:r>
        <w:rPr>
          <w:vertAlign w:val="superscript"/>
        </w:rPr>
        <w:t>2</w:t>
      </w:r>
      <w:r>
        <w:t xml:space="preserve"> следует размещать в одном помещении.</w:t>
      </w:r>
    </w:p>
    <w:p w:rsidR="00000000" w:rsidRDefault="003318C9">
      <w:pPr>
        <w:ind w:firstLine="426"/>
        <w:jc w:val="both"/>
      </w:pPr>
      <w:r>
        <w:t>4.</w:t>
      </w:r>
      <w:r>
        <w:t>4.1.19 Площади помещений производственно-диспетчерских бюро следует принимать из расчета не менее 4,5 м</w:t>
      </w:r>
      <w:r>
        <w:rPr>
          <w:vertAlign w:val="superscript"/>
        </w:rPr>
        <w:t>2</w:t>
      </w:r>
      <w:r>
        <w:t xml:space="preserve"> на одно рабочее место.</w:t>
      </w:r>
    </w:p>
    <w:p w:rsidR="00000000" w:rsidRDefault="003318C9">
      <w:pPr>
        <w:ind w:firstLine="426"/>
        <w:jc w:val="both"/>
      </w:pPr>
      <w:r>
        <w:t>4.4.1.20 Площадь помещений копировально-множительной службы следует принимать согласно заданию на проектирование.</w:t>
      </w:r>
    </w:p>
    <w:p w:rsidR="00000000" w:rsidRDefault="003318C9">
      <w:pPr>
        <w:ind w:firstLine="426"/>
        <w:jc w:val="both"/>
      </w:pPr>
      <w:r>
        <w:t>4.4.1.21 Площа</w:t>
      </w:r>
      <w:r>
        <w:t>дь помещения для приема и выдачи заказов копировально-множительных служб следует принимать из расчета 6 м</w:t>
      </w:r>
      <w:r>
        <w:rPr>
          <w:vertAlign w:val="superscript"/>
        </w:rPr>
        <w:t>2</w:t>
      </w:r>
      <w:r>
        <w:t xml:space="preserve"> на одно рабочее место.</w:t>
      </w:r>
    </w:p>
    <w:p w:rsidR="00000000" w:rsidRDefault="003318C9">
      <w:pPr>
        <w:ind w:firstLine="426"/>
        <w:jc w:val="both"/>
      </w:pPr>
      <w:r>
        <w:t>4.4.1.22 Помещения, в которых предполагается наличие крупногабаритной техники, должны иметь двери шириной не менее 1,4 м.</w:t>
      </w:r>
    </w:p>
    <w:p w:rsidR="00000000" w:rsidRDefault="003318C9">
      <w:pPr>
        <w:ind w:firstLine="426"/>
        <w:jc w:val="both"/>
      </w:pPr>
      <w:r>
        <w:t>4.4.</w:t>
      </w:r>
      <w:r>
        <w:t>1.23 Площадь помещения печатной редакции следует принимать из расчета 4 м</w:t>
      </w:r>
      <w:r>
        <w:rPr>
          <w:vertAlign w:val="superscript"/>
        </w:rPr>
        <w:t>2</w:t>
      </w:r>
      <w:r>
        <w:t xml:space="preserve"> на одно рабочее место.</w:t>
      </w:r>
    </w:p>
    <w:p w:rsidR="00000000" w:rsidRDefault="003318C9">
      <w:pPr>
        <w:ind w:firstLine="426"/>
        <w:jc w:val="both"/>
      </w:pPr>
      <w:r>
        <w:t>4.4.1.24 Площадь помещений автоматических телефонных станций и радиоузлов должна быть определена заданием на проектирование.</w:t>
      </w:r>
    </w:p>
    <w:p w:rsidR="00000000" w:rsidRDefault="003318C9">
      <w:pPr>
        <w:ind w:firstLine="426"/>
        <w:jc w:val="both"/>
      </w:pPr>
      <w:r>
        <w:t>4.4.1.25 Площадь кабинетов охраны</w:t>
      </w:r>
      <w:r>
        <w:t xml:space="preserve"> труда и пожарной безопасности следует определять в зависимости от списочной численности работающих на предприятии по </w:t>
      </w:r>
      <w:hyperlink w:anchor="sub2" w:history="1">
        <w:r>
          <w:rPr>
            <w:rStyle w:val="a3"/>
          </w:rPr>
          <w:t>Приложению Б</w:t>
        </w:r>
      </w:hyperlink>
      <w:r>
        <w:t>.</w:t>
      </w:r>
    </w:p>
    <w:p w:rsidR="00000000" w:rsidRDefault="003318C9">
      <w:pPr>
        <w:ind w:firstLine="426"/>
        <w:jc w:val="both"/>
      </w:pPr>
      <w:r>
        <w:t>4.4.1.26 Длина стойки ресепшна должна обеспечивать возможность принять одновременно несколько чел</w:t>
      </w:r>
      <w:r>
        <w:t>овек, ее высота должна составлять от 1,1 м до 1,2 м.</w:t>
      </w:r>
    </w:p>
    <w:p w:rsidR="00000000" w:rsidRDefault="003318C9">
      <w:pPr>
        <w:ind w:firstLine="426"/>
        <w:jc w:val="both"/>
      </w:pPr>
      <w:r>
        <w:t>4.4.1.27 Санитарные узлы, лестничные клетки, шахты лифтов и т.п. располагают либо в пристройках к основному объему здания, у одной из сторон здания, в концах отдельных крыльев здания, либо между коридора</w:t>
      </w:r>
      <w:r>
        <w:t>ми возле светового дворика с тем, чтобы в планировке здания выделить максимально допустимый по длине непрерывный ряд взаимосвязанных рабочих помещений.</w:t>
      </w:r>
    </w:p>
    <w:p w:rsidR="00000000" w:rsidRDefault="003318C9">
      <w:pPr>
        <w:ind w:firstLine="426"/>
        <w:jc w:val="both"/>
      </w:pPr>
      <w:r>
        <w:t xml:space="preserve">4.4.1.28 В административном здании допускается предусматривать кухонную зону. Если здание рассчитано на </w:t>
      </w:r>
      <w:r>
        <w:t>работников количеством не более 20, то допускается не предусматривать сидячие места на кухне.</w:t>
      </w:r>
    </w:p>
    <w:p w:rsidR="00000000" w:rsidRDefault="003318C9">
      <w:pPr>
        <w:ind w:firstLine="426"/>
        <w:jc w:val="both"/>
      </w:pPr>
      <w:r>
        <w:t xml:space="preserve">4.4.1.29 В кухонной зоне рекомендуется располагать стол со стульями, микроволновую печь, холодильник, раковину, а также предусмотреть сервировочный и разделочный </w:t>
      </w:r>
      <w:r>
        <w:t>стол (возможно в объединенном варианте).</w:t>
      </w:r>
    </w:p>
    <w:p w:rsidR="00000000" w:rsidRDefault="003318C9">
      <w:pPr>
        <w:ind w:firstLine="426"/>
        <w:jc w:val="both"/>
      </w:pPr>
      <w:bookmarkStart w:id="9" w:name="SUB40402"/>
      <w:bookmarkEnd w:id="9"/>
      <w:r>
        <w:rPr>
          <w:b/>
          <w:bCs/>
        </w:rPr>
        <w:t>4.4.2 Бытовые здания и помещения</w:t>
      </w:r>
    </w:p>
    <w:p w:rsidR="00000000" w:rsidRDefault="003318C9">
      <w:pPr>
        <w:ind w:firstLine="426"/>
        <w:jc w:val="both"/>
      </w:pPr>
      <w:r>
        <w:t>4.4.2.1</w:t>
      </w:r>
      <w:r>
        <w:rPr>
          <w:i/>
          <w:iCs/>
        </w:rPr>
        <w:t xml:space="preserve"> </w:t>
      </w:r>
      <w:r>
        <w:t>Предприятия бытового обслуживания, размещаемые в отдельно стоящих зданиях, как правило, наиболее сложные по технологическим процессам и крупные по мощности или составу. Площа</w:t>
      </w:r>
      <w:r>
        <w:t xml:space="preserve">ди бытовых помещений, встроенных и пристроенных предприятий к нежилым или жилым зданиям следует принимать в соответствии с </w:t>
      </w:r>
      <w:hyperlink w:anchor="sub3" w:history="1">
        <w:r>
          <w:rPr>
            <w:rStyle w:val="a3"/>
          </w:rPr>
          <w:t>Приложением В</w:t>
        </w:r>
      </w:hyperlink>
      <w:r>
        <w:t>.</w:t>
      </w:r>
    </w:p>
    <w:p w:rsidR="00000000" w:rsidRDefault="003318C9">
      <w:pPr>
        <w:ind w:firstLine="426"/>
        <w:jc w:val="both"/>
      </w:pPr>
      <w:r>
        <w:t>4.4.2.2 В технологической части проекта должна быть установлена численность работающих - сп</w:t>
      </w:r>
      <w:r>
        <w:t>исочная в наиболее многочисленной смене (далее - смена), а также в наиболее многочисленной части смены, при разнице в начале и окончании смены 1 ч. и более, принимаемая для расчета бытовых помещений и устройств; при этом в численность работающих необходимо</w:t>
      </w:r>
      <w:r>
        <w:t xml:space="preserve"> включать число практикантов, проходящих производственное обучение.</w:t>
      </w:r>
    </w:p>
    <w:p w:rsidR="00000000" w:rsidRDefault="003318C9">
      <w:pPr>
        <w:ind w:firstLine="426"/>
        <w:jc w:val="both"/>
      </w:pPr>
      <w:r>
        <w:t>Для мобильных зданий допускается принимать численность смены, равную 70% списочной, в том числе 30% женщин.</w:t>
      </w:r>
    </w:p>
    <w:p w:rsidR="00000000" w:rsidRDefault="003318C9">
      <w:pPr>
        <w:ind w:firstLine="426"/>
        <w:jc w:val="both"/>
      </w:pPr>
      <w:r>
        <w:t>4.4.2.3 Параметры, минимальные расстояния между осями и ширину проходов между ря</w:t>
      </w:r>
      <w:r>
        <w:t xml:space="preserve">дами оборудования бытовых помещений следует принимать согласно </w:t>
      </w:r>
      <w:hyperlink w:anchor="sub3" w:history="1">
        <w:r>
          <w:rPr>
            <w:rStyle w:val="a3"/>
          </w:rPr>
          <w:t>Приложению В</w:t>
        </w:r>
      </w:hyperlink>
      <w:r>
        <w:t>.</w:t>
      </w:r>
    </w:p>
    <w:p w:rsidR="00000000" w:rsidRDefault="003318C9">
      <w:pPr>
        <w:ind w:firstLine="426"/>
        <w:jc w:val="both"/>
      </w:pPr>
      <w:r>
        <w:t>4.4.2.4 Для всех производств, независимо от их группы, предусматривают здравпункты, гардеробные, курительные, помещения приема пищи, личной гигиены женщ</w:t>
      </w:r>
      <w:r>
        <w:t>ин.</w:t>
      </w:r>
    </w:p>
    <w:p w:rsidR="00000000" w:rsidRDefault="003318C9">
      <w:pPr>
        <w:ind w:firstLine="426"/>
        <w:jc w:val="both"/>
      </w:pPr>
      <w:r>
        <w:t>Для работающих на открытой территории при температуре наружного воздуха ниже минус 5°С должны быть оборудованы помещения для обогрева в холодное время года и помещения для сушки рабочей одежды.</w:t>
      </w:r>
    </w:p>
    <w:p w:rsidR="00000000" w:rsidRDefault="003318C9">
      <w:pPr>
        <w:ind w:firstLine="426"/>
        <w:jc w:val="both"/>
      </w:pPr>
      <w:r>
        <w:t>4.4.2.5 Бытовые помещения допускается проектировать в отде</w:t>
      </w:r>
      <w:r>
        <w:t>льных зданиях, соединенных с производственными зданиями специальными теплыми переходами. Также бытовые помещения можно располагать в пристройках, со стороны торцевых или продольных стен производственных зданий. Рекомендуется располагать пристройки вдоль то</w:t>
      </w:r>
      <w:r>
        <w:t>рцевых стен, так как этим обеспечивается более равномерное направление людских потоков из бытовых помещений к рабочим местам и обратно.</w:t>
      </w:r>
    </w:p>
    <w:p w:rsidR="00000000" w:rsidRDefault="003318C9">
      <w:pPr>
        <w:ind w:firstLine="426"/>
        <w:jc w:val="both"/>
      </w:pPr>
      <w:r>
        <w:t xml:space="preserve">4.4.2.6 Конструкции бытовых пристроек и отдельных зданий бытовых помещений следует принимать по возможности одинаковыми </w:t>
      </w:r>
      <w:r>
        <w:t>с конструкциями производственных зданий с учетом особенностей эксплуатации отдельных помещений (душевых, умывальных, санитарных узлов).</w:t>
      </w:r>
    </w:p>
    <w:p w:rsidR="00000000" w:rsidRDefault="003318C9">
      <w:pPr>
        <w:ind w:firstLine="426"/>
        <w:jc w:val="both"/>
      </w:pPr>
      <w:r>
        <w:t>4.4.2.7 В состав санитарно-гигиенических помещений входят гардеробные, душевые, места для размещения полудушей, умывальн</w:t>
      </w:r>
      <w:r>
        <w:t>ые, санитарные узлы и курительные.</w:t>
      </w:r>
    </w:p>
    <w:p w:rsidR="00000000" w:rsidRDefault="003318C9">
      <w:pPr>
        <w:ind w:firstLine="426"/>
        <w:jc w:val="both"/>
      </w:pPr>
      <w:r>
        <w:t xml:space="preserve">4.4.2.8 Санитарно-гигиенические и бытовые помещения для работающих, занятых непосредственно на производстве, должны проектироваться в зависимости от групп производственных процессов согласно </w:t>
      </w:r>
      <w:hyperlink w:anchor="sub4" w:history="1">
        <w:r>
          <w:rPr>
            <w:rStyle w:val="a3"/>
          </w:rPr>
          <w:t>При</w:t>
        </w:r>
        <w:r>
          <w:rPr>
            <w:rStyle w:val="a3"/>
          </w:rPr>
          <w:t>ложению Г</w:t>
        </w:r>
      </w:hyperlink>
      <w:r>
        <w:t>.</w:t>
      </w:r>
    </w:p>
    <w:p w:rsidR="00000000" w:rsidRDefault="003318C9">
      <w:pPr>
        <w:ind w:firstLine="426"/>
        <w:jc w:val="both"/>
      </w:pPr>
      <w:r>
        <w:t>Примечание. Перечень профессий с разделением по группам производственных процессов утверждается уполномоченным органом по делам труда и социальной защиты населения Республики Казахстан.</w:t>
      </w:r>
    </w:p>
    <w:p w:rsidR="00000000" w:rsidRDefault="003318C9">
      <w:pPr>
        <w:ind w:firstLine="426"/>
        <w:jc w:val="both"/>
      </w:pPr>
      <w:r>
        <w:t>4.4.2.9 При списочной численности работающих на предприятии до 50 человек допускается предусматривать общие гардеробные для всех групп производственных процессов.</w:t>
      </w:r>
    </w:p>
    <w:p w:rsidR="00000000" w:rsidRDefault="003318C9">
      <w:pPr>
        <w:ind w:firstLine="426"/>
        <w:jc w:val="both"/>
      </w:pPr>
      <w:r>
        <w:t>4.4.2.10 Гардеробные домашней и специальной одежды для групп производственных процессов 1в, 2</w:t>
      </w:r>
      <w:r>
        <w:t>в, 2г и 36 должны быть отдельными для каждой из этих групп.</w:t>
      </w:r>
    </w:p>
    <w:p w:rsidR="00000000" w:rsidRDefault="003318C9">
      <w:pPr>
        <w:ind w:firstLine="426"/>
        <w:jc w:val="both"/>
      </w:pPr>
      <w:r>
        <w:t>4.4.2.11 В гардеробных мобильных зданий при списочной численности работающих, не превышающей 150 человек, допускается выделять место для размещения шкафов спецодежды 3-й группы производственных пр</w:t>
      </w:r>
      <w:r>
        <w:t>оцессов, если их число не превышает 25% общего числа шкафов.</w:t>
      </w:r>
    </w:p>
    <w:p w:rsidR="00000000" w:rsidRDefault="003318C9">
      <w:pPr>
        <w:ind w:firstLine="426"/>
        <w:jc w:val="both"/>
      </w:pPr>
      <w:r>
        <w:t>4.4.2.12 При гардеробных следует предусматривать кладовые спецодежды, помещения для дежурного персонала с местом для уборочного инвентаря, чистки обуви, бритья, сушки волос, а также санитарные уз</w:t>
      </w:r>
      <w:r>
        <w:t>лы на один-два унитаза, если на расстоянии до 30 м от выхода из гардеробной не предусмотрены санузлы общего пользования.</w:t>
      </w:r>
    </w:p>
    <w:p w:rsidR="00000000" w:rsidRDefault="003318C9">
      <w:pPr>
        <w:ind w:firstLine="426"/>
        <w:jc w:val="both"/>
      </w:pPr>
      <w:r>
        <w:t xml:space="preserve">Допускается предусматривать в дополнение к указанным другие санитарно-бытовые помещения и оборудование в соответствии с ведомственными </w:t>
      </w:r>
      <w:r>
        <w:t>нормативными документами.</w:t>
      </w:r>
    </w:p>
    <w:p w:rsidR="00000000" w:rsidRDefault="003318C9">
      <w:pPr>
        <w:ind w:firstLine="426"/>
        <w:jc w:val="both"/>
      </w:pPr>
      <w:r>
        <w:t>4.4.2.13 Для групп производственных процессов 1 и 2а при численности работающих не более 20 человек в смену кладовые спецодежды допускается не предусматривать.</w:t>
      </w:r>
    </w:p>
    <w:p w:rsidR="00000000" w:rsidRDefault="003318C9">
      <w:pPr>
        <w:ind w:firstLine="426"/>
        <w:jc w:val="both"/>
      </w:pPr>
      <w:r>
        <w:t xml:space="preserve">4.4.2.14 Число душевых, умывальников и специальных бытовых устройств, </w:t>
      </w:r>
      <w:r>
        <w:t xml:space="preserve">предусмотренных в </w:t>
      </w:r>
      <w:hyperlink w:anchor="sub4" w:history="1">
        <w:r>
          <w:rPr>
            <w:rStyle w:val="a3"/>
          </w:rPr>
          <w:t>Приложении Г</w:t>
        </w:r>
      </w:hyperlink>
      <w:r>
        <w:t>, следует принимать по численности работающих в смене или части этой смены, одновременно оканчивающих работу.</w:t>
      </w:r>
    </w:p>
    <w:p w:rsidR="00000000" w:rsidRDefault="003318C9">
      <w:pPr>
        <w:ind w:firstLine="426"/>
        <w:jc w:val="both"/>
      </w:pPr>
      <w:r>
        <w:t>4.4.2.15 В душевой количество душевых сеток должно предусматриваться в соответствии с зад</w:t>
      </w:r>
      <w:r>
        <w:t>анием на проектирование, но не более 30.</w:t>
      </w:r>
    </w:p>
    <w:p w:rsidR="00000000" w:rsidRDefault="003318C9">
      <w:pPr>
        <w:ind w:firstLine="426"/>
        <w:jc w:val="both"/>
      </w:pPr>
      <w:r>
        <w:t>4.4.2.16 До 40% расчетного количества умывальников допускается размещать вблизи рабочих мест в производственных помещениях, в том числе в тамбурах при санузлах.</w:t>
      </w:r>
    </w:p>
    <w:p w:rsidR="00000000" w:rsidRDefault="003318C9">
      <w:pPr>
        <w:ind w:firstLine="426"/>
        <w:jc w:val="both"/>
      </w:pPr>
      <w:r>
        <w:t>4.4.2.17 Полудуши размещают в открытых кабинах размеро</w:t>
      </w:r>
      <w:r>
        <w:t>м 900 мм × 900 мм. Применяемые устройства состоят из душевой сетки и смесителя. Уровень установки душевой сетки над полом составляет 1,3 м, водоприемной чаши - 0,75 м. Для удаления воды с пола следует устанавливать трапы диаметром 50 мм.</w:t>
      </w:r>
    </w:p>
    <w:p w:rsidR="00000000" w:rsidRDefault="003318C9">
      <w:pPr>
        <w:ind w:firstLine="426"/>
        <w:jc w:val="both"/>
      </w:pPr>
      <w:r>
        <w:t>4.4.2.18 Душевые д</w:t>
      </w:r>
      <w:r>
        <w:t>олжны размещаться смежно с гардеробными. При количестве душевых сеток более четырёх следует предусматривать преддушевые, предназначенные для вытирания тела, а в общих гардеробных - также и для переодевания.</w:t>
      </w:r>
    </w:p>
    <w:p w:rsidR="00000000" w:rsidRDefault="003318C9">
      <w:pPr>
        <w:ind w:firstLine="426"/>
        <w:jc w:val="both"/>
      </w:pPr>
      <w:r>
        <w:t xml:space="preserve">4.4.2.19 Душевые оборудуются открытыми кабинами. </w:t>
      </w:r>
      <w:r>
        <w:t>До 20% душевых кабин допускается предусматривать закрытыми.</w:t>
      </w:r>
    </w:p>
    <w:p w:rsidR="00000000" w:rsidRDefault="003318C9">
      <w:pPr>
        <w:ind w:firstLine="426"/>
        <w:jc w:val="both"/>
      </w:pPr>
      <w:r>
        <w:t>4.4.2.20 Душевые кабины со сквозным проходом предусматриваются при производственных процессах групп 1в, 36, а также в случаях, установленных ведомственными нормативными документами.</w:t>
      </w:r>
    </w:p>
    <w:p w:rsidR="00000000" w:rsidRDefault="003318C9">
      <w:pPr>
        <w:ind w:firstLine="426"/>
        <w:jc w:val="both"/>
      </w:pPr>
      <w:r>
        <w:t>4.4.2.21 При ч</w:t>
      </w:r>
      <w:r>
        <w:t>исленности работающих на двух смежных этажах 30 человек или менее санузлы следует размещать на одном из этажей с наибольшей численностью.</w:t>
      </w:r>
    </w:p>
    <w:p w:rsidR="00000000" w:rsidRDefault="003318C9">
      <w:pPr>
        <w:ind w:firstLine="426"/>
        <w:jc w:val="both"/>
      </w:pPr>
      <w:r>
        <w:t>При численности работающих на трех этажах менее 10 человек допускается предусматривать один санузел на три этажа.</w:t>
      </w:r>
    </w:p>
    <w:p w:rsidR="00000000" w:rsidRDefault="003318C9">
      <w:pPr>
        <w:ind w:firstLine="426"/>
        <w:jc w:val="both"/>
      </w:pPr>
      <w:r>
        <w:t>4.4.</w:t>
      </w:r>
      <w:r>
        <w:t>2.22 При наличии в числе работающих маломобильных сотрудников с нарушением работы опорно-двигательного аппарата санузлы следует размещать на каждом этаже независимо от численности работающих на этажах, а кабину для маломобильных сотрудников следует предусм</w:t>
      </w:r>
      <w:r>
        <w:t>атривать независимо от числа санитарных приборов в санузлах.</w:t>
      </w:r>
    </w:p>
    <w:p w:rsidR="00000000" w:rsidRDefault="003318C9">
      <w:pPr>
        <w:ind w:firstLine="426"/>
        <w:jc w:val="both"/>
      </w:pPr>
      <w:r>
        <w:t>4.4.2.23 В санузлах более чем на четыре санитарных прибора следует предусматривать одну кабину для лиц пожилого возраста и маломобильных групп населения.</w:t>
      </w:r>
    </w:p>
    <w:p w:rsidR="00000000" w:rsidRDefault="003318C9">
      <w:pPr>
        <w:ind w:firstLine="426"/>
        <w:jc w:val="both"/>
      </w:pPr>
      <w:r>
        <w:t>4.4.2.24 На предприятиях, где предусматри</w:t>
      </w:r>
      <w:r>
        <w:t>вается возможность использования труда слепых, санузлы для мужчин и женщин должны быть раздельными.</w:t>
      </w:r>
    </w:p>
    <w:p w:rsidR="00000000" w:rsidRDefault="003318C9">
      <w:pPr>
        <w:ind w:firstLine="426"/>
        <w:jc w:val="both"/>
      </w:pPr>
      <w:r>
        <w:t>4.4.2.25 Общий санузел для мужчин и женщин допускается предусматривать при численности работающих в смену не более 15 человек.</w:t>
      </w:r>
    </w:p>
    <w:p w:rsidR="00000000" w:rsidRDefault="003318C9">
      <w:pPr>
        <w:ind w:firstLine="426"/>
        <w:jc w:val="both"/>
      </w:pPr>
      <w:r>
        <w:t>4.4.2.26 При количестве мужчи</w:t>
      </w:r>
      <w:r>
        <w:t>н не более 15 человек писсуар в санузле предусматривать не требуется.</w:t>
      </w:r>
    </w:p>
    <w:p w:rsidR="00000000" w:rsidRDefault="003318C9">
      <w:pPr>
        <w:ind w:firstLine="426"/>
        <w:jc w:val="both"/>
      </w:pPr>
      <w:r>
        <w:t>4.4.2.27 Общее количество санитарных приборов (унитазов и писсуаров) в одном санузле должно быть не более 16.</w:t>
      </w:r>
    </w:p>
    <w:p w:rsidR="00000000" w:rsidRDefault="003318C9">
      <w:pPr>
        <w:ind w:firstLine="426"/>
        <w:jc w:val="both"/>
      </w:pPr>
      <w:r>
        <w:t xml:space="preserve">4.4.2.28 В производственных зданиях расстояние от рабочих мест до санузлов, </w:t>
      </w:r>
      <w:r>
        <w:t>курительных, помещений для обогрева или охлаждения, полудушей, устройств питьевого водоснабжения должно приниматься не более 75 м, для маломобильных с нарушением работы опорно-двигательного аппарата и слепых - не более 60 м, а от рабочих мест на площадке п</w:t>
      </w:r>
      <w:r>
        <w:t>редприятия - не более 150 м.</w:t>
      </w:r>
    </w:p>
    <w:p w:rsidR="00000000" w:rsidRDefault="003318C9">
      <w:pPr>
        <w:ind w:firstLine="426"/>
        <w:jc w:val="both"/>
      </w:pPr>
      <w:r>
        <w:t>4.4.2.29 Для стирки спецодежды при производственных предприятиях или группы предприятий должны предусматриваться прачечные с отделениями химической чистки. В обоснованных случаях допускается использование городских прачечных пр</w:t>
      </w:r>
      <w:r>
        <w:t>и условии устройства в них специальных отделений (технологических линий) для обработки спецодежды.</w:t>
      </w:r>
    </w:p>
    <w:p w:rsidR="00000000" w:rsidRDefault="003318C9">
      <w:pPr>
        <w:ind w:firstLine="426"/>
        <w:jc w:val="both"/>
      </w:pPr>
      <w:r>
        <w:t>4.4.2.30 Для обезвреживания спецодежды, загрязненной нелетучими веществами, допускается использовать отдельную технологическую линию в прачечных.</w:t>
      </w:r>
    </w:p>
    <w:p w:rsidR="00000000" w:rsidRDefault="003318C9">
      <w:pPr>
        <w:ind w:firstLine="426"/>
        <w:jc w:val="both"/>
      </w:pPr>
      <w:r>
        <w:t>4.4.2.31 Но</w:t>
      </w:r>
      <w:r>
        <w:t xml:space="preserve">рмы площади помещений на 1 человека, единицу оборудования, расчетное число работающих, обслуживаемых в санитарно-гигиенических и бытовых помещениях, следует принимать согласно </w:t>
      </w:r>
      <w:hyperlink w:anchor="sub4" w:history="1">
        <w:r>
          <w:rPr>
            <w:rStyle w:val="a3"/>
          </w:rPr>
          <w:t>Приложению Г</w:t>
        </w:r>
      </w:hyperlink>
      <w:r>
        <w:t>.</w:t>
      </w:r>
    </w:p>
    <w:p w:rsidR="00000000" w:rsidRDefault="003318C9">
      <w:pPr>
        <w:ind w:firstLine="426"/>
        <w:jc w:val="both"/>
      </w:pPr>
      <w:r>
        <w:t>4.4.2.32 Стены и перегородки гардеробны</w:t>
      </w:r>
      <w:r>
        <w:t>х спецодежды, душевых, преддушевых, умывальных, санузлов, помещений для сушки, обеспыливания и обезвреживания спецодежды должны быть выполнены на высоту не менее 2 м из материалов, допускающих их мытье горячей водой с применением моющих средств. Стены и пе</w:t>
      </w:r>
      <w:r>
        <w:t>регородки указанных помещений должны быть выше отметки 2 м, а также потолки должны иметь водостойкое покрытие.</w:t>
      </w:r>
    </w:p>
    <w:p w:rsidR="00000000" w:rsidRDefault="003318C9">
      <w:pPr>
        <w:ind w:firstLine="426"/>
        <w:jc w:val="both"/>
      </w:pPr>
      <w:r>
        <w:t>4.4.2.33 При прачечных следует предусматривать помещения для ремонта спецодежды из расчета 9 м</w:t>
      </w:r>
      <w:r>
        <w:rPr>
          <w:vertAlign w:val="superscript"/>
        </w:rPr>
        <w:t>2</w:t>
      </w:r>
      <w:r>
        <w:t xml:space="preserve"> на одно рабочее место. Число рабочих мест следует</w:t>
      </w:r>
      <w:r>
        <w:t xml:space="preserve"> принимать из расчета одно рабочее место по ремонту обуви и два рабочих места по ремонту одежды на 1000 человек списочной численности.</w:t>
      </w:r>
    </w:p>
    <w:p w:rsidR="00000000" w:rsidRDefault="003318C9">
      <w:pPr>
        <w:ind w:firstLine="426"/>
        <w:jc w:val="both"/>
      </w:pPr>
      <w:r>
        <w:t>4.4.2.34 Помещения лечебно-профилактического комплекса, необходимые для оздоровления работающих в непосредственной близос</w:t>
      </w:r>
      <w:r>
        <w:t>ти от рабочих мест, оборудуются звукоизоляцией и экранами относительной защиты от магнитных и электромагнитных полей, а также герметизированными дверями, предупреждающими попадание загрязненного воздуха из цеха.</w:t>
      </w:r>
    </w:p>
    <w:p w:rsidR="00000000" w:rsidRDefault="003318C9">
      <w:pPr>
        <w:ind w:firstLine="426"/>
        <w:jc w:val="both"/>
      </w:pPr>
      <w:r>
        <w:t>4.4.2.35 На предприятиях, где предусматривается возможность использования труда маломобильных сотрудников, площадь медицинского пункта допускается увеличивать на 3 м</w:t>
      </w:r>
      <w:r>
        <w:rPr>
          <w:vertAlign w:val="superscript"/>
        </w:rPr>
        <w:t>2</w:t>
      </w:r>
      <w:r>
        <w:t>.</w:t>
      </w:r>
    </w:p>
    <w:p w:rsidR="00000000" w:rsidRDefault="003318C9">
      <w:pPr>
        <w:ind w:firstLine="426"/>
        <w:jc w:val="both"/>
      </w:pPr>
      <w:r>
        <w:t>Медицинский пункт должен иметь оборудование по согласованию с местными органами здравоох</w:t>
      </w:r>
      <w:r>
        <w:t>ранения.</w:t>
      </w:r>
    </w:p>
    <w:p w:rsidR="00000000" w:rsidRDefault="003318C9">
      <w:pPr>
        <w:ind w:firstLine="426"/>
        <w:jc w:val="both"/>
      </w:pPr>
      <w:r>
        <w:t xml:space="preserve">4.4.2.36 Состав и площадь помещений врачебных здравпунктов следует принимать согласно </w:t>
      </w:r>
      <w:hyperlink w:anchor="sub5" w:history="1">
        <w:r>
          <w:rPr>
            <w:rStyle w:val="a3"/>
          </w:rPr>
          <w:t>Приложению Д</w:t>
        </w:r>
      </w:hyperlink>
      <w:r>
        <w:t>.</w:t>
      </w:r>
    </w:p>
    <w:p w:rsidR="00000000" w:rsidRDefault="003318C9">
      <w:pPr>
        <w:ind w:firstLine="426"/>
        <w:jc w:val="both"/>
      </w:pPr>
      <w:r>
        <w:t>4.4.2.37 Фельдшерские или врачебные здравпункты следует размещать на первом этаже. Ширина дверей в вестибюлях - помещени</w:t>
      </w:r>
      <w:r>
        <w:t>и ожидания, перевязочных, кабинетах для приема и комнатах для временного пребывания больных должна быть не менее 1 м.</w:t>
      </w:r>
    </w:p>
    <w:p w:rsidR="00000000" w:rsidRDefault="003318C9">
      <w:pPr>
        <w:ind w:firstLine="426"/>
        <w:jc w:val="both"/>
      </w:pPr>
      <w:r>
        <w:t>4.4.2.38 Помещения или кабины личной гигиены женщин следует предусматривать при числе женщин более 14 из расчета: один гигиенический душ н</w:t>
      </w:r>
      <w:r>
        <w:t xml:space="preserve">а каждые 100 женщин, работающих в административных зданиях; в бытовых корпусах предприятий на каждые 75 работающих в максимальной смене. В указанных помещениях должны быть предусмотрены помещения для переодевания - раздевалка, гигиенический душ и раковина </w:t>
      </w:r>
      <w:r>
        <w:t>для мытья рук.</w:t>
      </w:r>
    </w:p>
    <w:p w:rsidR="00000000" w:rsidRDefault="003318C9">
      <w:pPr>
        <w:ind w:firstLine="426"/>
        <w:jc w:val="both"/>
      </w:pPr>
      <w:r>
        <w:t>Данные помещения следует размещать рядом или смежно с женскими санузлами либо с гардеробами.</w:t>
      </w:r>
    </w:p>
    <w:p w:rsidR="00000000" w:rsidRDefault="003318C9">
      <w:pPr>
        <w:ind w:firstLine="426"/>
        <w:jc w:val="both"/>
      </w:pPr>
      <w:r>
        <w:t>4.4.2.39 Фотарии следует размещать, как правило, в общих гардеробных или в гардеробных домашней (уличной и домашней) одежды. Поверхности стен и пере</w:t>
      </w:r>
      <w:r>
        <w:t>городок фотариев, а также поверхности кабин должны быть окрашены силикатными красками светлых тонов.</w:t>
      </w:r>
    </w:p>
    <w:p w:rsidR="00000000" w:rsidRDefault="003318C9">
      <w:pPr>
        <w:ind w:firstLine="426"/>
        <w:jc w:val="both"/>
      </w:pPr>
      <w:r>
        <w:t xml:space="preserve">4.4.2.40 Фотарии не требуются в случаях, когда производственные помещения оборудованы искусственным освещением, обогащенным ультрафиолетовым излучением, а </w:t>
      </w:r>
      <w:r>
        <w:t>также на производствах, где работающие подвергаются влиянию химических веществ, оказывающих фотосенсибилизирующее воздействие.</w:t>
      </w:r>
    </w:p>
    <w:p w:rsidR="00000000" w:rsidRDefault="003318C9">
      <w:pPr>
        <w:ind w:firstLine="426"/>
        <w:jc w:val="both"/>
      </w:pPr>
      <w:r>
        <w:t>4.4.2.41 При численности работающих в смене 100 человек и более ручные ванны необходимо размещать в умывальных или в отдельных по</w:t>
      </w:r>
      <w:r>
        <w:t>мещениях, оборудованных электрополотенцами, при меньшем числе пользующихся ручные ванны допускается размещать в производственных помещениях.</w:t>
      </w:r>
    </w:p>
    <w:p w:rsidR="00000000" w:rsidRDefault="003318C9">
      <w:pPr>
        <w:ind w:firstLine="426"/>
        <w:jc w:val="both"/>
      </w:pPr>
      <w:r>
        <w:t>4.4.2.42 Площадь помещения для ручных ванн следует определять из расчета 1,5 м на одну ванну на трех работающих в с</w:t>
      </w:r>
      <w:r>
        <w:t>мену.</w:t>
      </w:r>
    </w:p>
    <w:p w:rsidR="00000000" w:rsidRDefault="003318C9">
      <w:pPr>
        <w:ind w:firstLine="426"/>
        <w:jc w:val="both"/>
      </w:pPr>
      <w:r>
        <w:t xml:space="preserve">4.4.2.43 Ножные ванны (установки гидромассажа ног) следует предусматривать при производственных процессах, связанных с работой стоя или с вибрацией, передающейся на ноги. Ножные ванны следует размещать в умывальных или гардеробных из расчета 40 чел. </w:t>
      </w:r>
      <w:r>
        <w:t>на одну установку площадью 1,5 м</w:t>
      </w:r>
      <w:r>
        <w:rPr>
          <w:vertAlign w:val="superscript"/>
        </w:rPr>
        <w:t>2</w:t>
      </w:r>
      <w:r>
        <w:t>.</w:t>
      </w:r>
    </w:p>
    <w:p w:rsidR="00000000" w:rsidRDefault="003318C9">
      <w:pPr>
        <w:ind w:firstLine="426"/>
        <w:jc w:val="both"/>
      </w:pPr>
      <w:r>
        <w:t>При допустимых параметрах воздуха рабочей зоны в производственных помещениях и отсутствии контактов с веществами 1-го и 2-го классов опасности допускается предусматривать места отдыха открытого типа в виде площадок, распо</w:t>
      </w:r>
      <w:r>
        <w:t>ложенных в цехах на площадях, не используемых в производственных целях.</w:t>
      </w:r>
    </w:p>
    <w:p w:rsidR="00000000" w:rsidRDefault="003318C9">
      <w:pPr>
        <w:ind w:firstLine="426"/>
        <w:jc w:val="both"/>
      </w:pPr>
      <w:r>
        <w:t>4.4.2.44 При проектировании объектов общественного питания следует учитывать возможность их кооперированного использования группой предприятий, а при размещении в городской застройке и</w:t>
      </w:r>
      <w:r>
        <w:t>ли населенных пунктах - с учетом организации обслуживания населения.</w:t>
      </w:r>
    </w:p>
    <w:p w:rsidR="00000000" w:rsidRDefault="003318C9">
      <w:pPr>
        <w:ind w:firstLine="426"/>
        <w:jc w:val="both"/>
      </w:pPr>
      <w:r>
        <w:t>4.4.2.45 На производственных предприятиях при численности работающих в смену более 200 человек следует предусматривать столовую, работающую на полуфабрикатах или, при обосновании, на сырь</w:t>
      </w:r>
      <w:r>
        <w:t>е.</w:t>
      </w:r>
    </w:p>
    <w:p w:rsidR="00000000" w:rsidRDefault="003318C9">
      <w:pPr>
        <w:ind w:firstLine="426"/>
        <w:jc w:val="both"/>
      </w:pPr>
      <w:r>
        <w:t>4.4.2.46 При численности работающих в наиболее многочисленной смене до 200 человек следует предусматривать столовые-раздаточные.</w:t>
      </w:r>
    </w:p>
    <w:p w:rsidR="00000000" w:rsidRDefault="003318C9">
      <w:pPr>
        <w:ind w:firstLine="426"/>
        <w:jc w:val="both"/>
      </w:pPr>
      <w:r>
        <w:t xml:space="preserve">При численности работающих в наиболее многочисленной смене менее 30 человек допускается предусматривать комнату приема пищи </w:t>
      </w:r>
      <w:r>
        <w:t>вместо столовой-раздаточной.</w:t>
      </w:r>
    </w:p>
    <w:p w:rsidR="00000000" w:rsidRDefault="003318C9">
      <w:pPr>
        <w:ind w:firstLine="426"/>
        <w:jc w:val="both"/>
      </w:pPr>
      <w:r>
        <w:t>4.4.2.47 В столовых с обслуживанием посетителей, приходящих в уличной одежде, следует предусматривать гардеробные, число мест в которых должно приниматься равным 120% числа посетителей, приходящих в уличной одежде.</w:t>
      </w:r>
    </w:p>
    <w:p w:rsidR="00000000" w:rsidRDefault="003318C9">
      <w:pPr>
        <w:ind w:firstLine="426"/>
        <w:jc w:val="both"/>
      </w:pPr>
      <w:r>
        <w:t>4.4.2.48 Нор</w:t>
      </w:r>
      <w:r>
        <w:t>мативную величину и тип рекомендуемых предприятий питания для общественных зданий административного назначения следует определять согласно Таблице 6.</w:t>
      </w:r>
    </w:p>
    <w:p w:rsidR="00000000" w:rsidRDefault="003318C9">
      <w:pPr>
        <w:ind w:firstLine="426"/>
        <w:jc w:val="both"/>
      </w:pPr>
      <w:r>
        <w:t>4.4.2.49 Число мест в столовой следует принимать из расчета одно место на четырех работающих в смене или н</w:t>
      </w:r>
      <w:r>
        <w:t>аиболее многочисленной части смены. В зависимости от требований технологических процессов и организации труда на предприятии число мест в столовых допускается изменять.</w:t>
      </w:r>
    </w:p>
    <w:p w:rsidR="00000000" w:rsidRDefault="003318C9">
      <w:pPr>
        <w:ind w:firstLine="426"/>
        <w:jc w:val="both"/>
      </w:pPr>
      <w:r>
        <w:t>4.4.2.50 Площадь комнаты приема пищи следует определять из расчета 1 м</w:t>
      </w:r>
      <w:r>
        <w:rPr>
          <w:vertAlign w:val="superscript"/>
        </w:rPr>
        <w:t>2</w:t>
      </w:r>
      <w:r>
        <w:t xml:space="preserve"> на каждого посе</w:t>
      </w:r>
      <w:r>
        <w:t>тителя или 1,65 м</w:t>
      </w:r>
      <w:r>
        <w:rPr>
          <w:vertAlign w:val="superscript"/>
        </w:rPr>
        <w:t>2</w:t>
      </w:r>
      <w:r>
        <w:t xml:space="preserve"> на маломобильного сотрудника, пользующегося креслом-коляской, но не менее 12 м</w:t>
      </w:r>
      <w:r>
        <w:rPr>
          <w:vertAlign w:val="superscript"/>
        </w:rPr>
        <w:t>2</w:t>
      </w:r>
      <w:r>
        <w:t>. При числе работающих до 10 человек в смену вместо комнаты приема пищи допускается предусматривать в гардеробной дополнительное место площадью 6 м</w:t>
      </w:r>
      <w:r>
        <w:rPr>
          <w:vertAlign w:val="superscript"/>
        </w:rPr>
        <w:t>2</w:t>
      </w:r>
      <w:r>
        <w:t xml:space="preserve"> для устан</w:t>
      </w:r>
      <w:r>
        <w:t>овки стола для приема пищи.</w:t>
      </w:r>
    </w:p>
    <w:p w:rsidR="00000000" w:rsidRDefault="003318C9">
      <w:pPr>
        <w:ind w:firstLine="426"/>
        <w:jc w:val="both"/>
      </w:pPr>
      <w:r>
        <w:rPr>
          <w:b/>
          <w:bCs/>
        </w:rPr>
        <w:t> </w:t>
      </w:r>
    </w:p>
    <w:p w:rsidR="00000000" w:rsidRDefault="003318C9">
      <w:pPr>
        <w:ind w:firstLine="426"/>
        <w:jc w:val="center"/>
      </w:pPr>
      <w:r>
        <w:rPr>
          <w:b/>
          <w:bCs/>
        </w:rPr>
        <w:t xml:space="preserve">Таблица 6 </w:t>
      </w:r>
      <w:r>
        <w:t xml:space="preserve">- </w:t>
      </w:r>
      <w:r>
        <w:rPr>
          <w:b/>
          <w:bCs/>
        </w:rPr>
        <w:t>Предприятия питания для обслуживания сотрудников и посетителей административно-бытовых зданий</w:t>
      </w:r>
    </w:p>
    <w:p w:rsidR="00000000" w:rsidRDefault="003318C9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9"/>
        <w:gridCol w:w="6576"/>
      </w:tblGrid>
      <w:tr w:rsidR="00000000">
        <w:trPr>
          <w:trHeight w:val="20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Наименование организаций и учреждений</w:t>
            </w:r>
          </w:p>
        </w:tc>
        <w:tc>
          <w:tcPr>
            <w:tcW w:w="3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Нормативная величина и тип рекомендуемых предприятий питания</w:t>
            </w:r>
          </w:p>
        </w:tc>
      </w:tr>
      <w:tr w:rsidR="00000000">
        <w:trPr>
          <w:trHeight w:val="20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Предприятия, административные здания</w:t>
            </w:r>
          </w:p>
        </w:tc>
        <w:tc>
          <w:tcPr>
            <w:tcW w:w="3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25% численности работающих в смену (максимальную). Столовая, комната приема пищи</w:t>
            </w:r>
          </w:p>
        </w:tc>
      </w:tr>
      <w:tr w:rsidR="00000000">
        <w:trPr>
          <w:trHeight w:val="20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Конструкторские и проектные организации</w:t>
            </w:r>
          </w:p>
        </w:tc>
        <w:tc>
          <w:tcPr>
            <w:tcW w:w="3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Столовая - 20% сотрудников</w:t>
            </w:r>
          </w:p>
        </w:tc>
      </w:tr>
      <w:tr w:rsidR="00000000">
        <w:trPr>
          <w:trHeight w:val="20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Здания управления и юридические учреждения</w:t>
            </w:r>
          </w:p>
        </w:tc>
        <w:tc>
          <w:tcPr>
            <w:tcW w:w="3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25% численности сотрудников; до 50 сотрудников - комната приема пищи, от 50 до 200 - кафетерий, более 200 -столовая, более 1500 сотрудников - дополнительно бары на этажах</w:t>
            </w:r>
          </w:p>
        </w:tc>
      </w:tr>
      <w:tr w:rsidR="00000000">
        <w:trPr>
          <w:trHeight w:val="20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Банки</w:t>
            </w:r>
          </w:p>
        </w:tc>
        <w:tc>
          <w:tcPr>
            <w:tcW w:w="3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25% от численности сотрудников; до 50 сотрудников - комната приема пищи; о</w:t>
            </w:r>
            <w:r>
              <w:t>т 50 до 100-кафетерий (бар); от 100 до 200 - кафе; более 200 - столовая</w:t>
            </w:r>
          </w:p>
        </w:tc>
      </w:tr>
      <w:tr w:rsidR="00000000">
        <w:trPr>
          <w:trHeight w:val="20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Суды</w:t>
            </w:r>
          </w:p>
        </w:tc>
        <w:tc>
          <w:tcPr>
            <w:tcW w:w="3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От 20% до 25% от числа сотрудников, буфет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Примечание. Для организации диетического питания в столовых при промышленных предприятиях рекомендуется отводить 20% от общего количества мест.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ind w:firstLine="426"/>
        <w:jc w:val="both"/>
      </w:pPr>
      <w:bookmarkStart w:id="10" w:name="SUB40403"/>
      <w:bookmarkEnd w:id="10"/>
      <w:r>
        <w:rPr>
          <w:b/>
          <w:bCs/>
        </w:rPr>
        <w:t>4.4.3 Лифты</w:t>
      </w:r>
    </w:p>
    <w:p w:rsidR="00000000" w:rsidRDefault="003318C9">
      <w:pPr>
        <w:ind w:firstLine="426"/>
        <w:jc w:val="both"/>
      </w:pPr>
      <w:r>
        <w:t>4.4.3.1 Параметры кабины лифта, предназначенного для пользования маломобильными сотрудниками на к</w:t>
      </w:r>
      <w:r>
        <w:t>ресле-коляске, должны иметь внутренние размеры не менее: ширина - 1,1 м; глубина - 1,4 м; ширина дверного проема - не менее 0,9 м.</w:t>
      </w:r>
    </w:p>
    <w:p w:rsidR="00000000" w:rsidRDefault="003318C9">
      <w:pPr>
        <w:ind w:firstLine="426"/>
        <w:jc w:val="both"/>
      </w:pPr>
      <w:r>
        <w:t>4.4.3.2 На этажах, где могут находиться физически ослабленные лица и маломобильные сотрудники, лифтовые холлы должны иметь ес</w:t>
      </w:r>
      <w:r>
        <w:t>тественное освещение.</w:t>
      </w:r>
    </w:p>
    <w:p w:rsidR="00000000" w:rsidRDefault="003318C9">
      <w:pPr>
        <w:ind w:firstLine="426"/>
        <w:jc w:val="both"/>
      </w:pPr>
      <w:r>
        <w:t>4.4.3.3 Кнопки вызова и управления движением лифта, предназначенные для использования физически ослабленными лицами и маломобильными сотрудниками, должны быть выделены цветом, на них или над ними должны быть проставлены арабские цифры</w:t>
      </w:r>
      <w:r>
        <w:t xml:space="preserve"> с номерами этажей. Расположенный в кабине аппарат двухсторонней связи с диспетчерским пунктом должен быть снабжен устройством для усиления звука, а, при необходимости, устройством для получения синхронной визуальной информации.</w:t>
      </w:r>
    </w:p>
    <w:p w:rsidR="00000000" w:rsidRDefault="003318C9">
      <w:pPr>
        <w:ind w:firstLine="426"/>
        <w:jc w:val="both"/>
      </w:pPr>
      <w:r>
        <w:t>4.4.3.4 Ширина лифтового хо</w:t>
      </w:r>
      <w:r>
        <w:t>лла при однорядном расположении лифтов должна быть не менее 1,3 наименьшей глубины кабины лифта, при двухрядном расположении - не менее удвоенного значения наименьшей глубины кабины одного из лифтов противоположного ряда. Перед лифтами с глубиной кабины 2,</w:t>
      </w:r>
      <w:r>
        <w:t>1 м и более ширина холла должна быть не менее 2,5 м.</w:t>
      </w:r>
    </w:p>
    <w:p w:rsidR="00000000" w:rsidRDefault="003318C9">
      <w:pPr>
        <w:ind w:firstLine="426"/>
        <w:jc w:val="both"/>
      </w:pPr>
      <w:r>
        <w:t>4.4.3.5 В подвальных и цокольных этажах выходы из лифтовых шахт следует предусматривать через тамбур-шлюзы с подпором воздуха при пожаре. В лестничных клетках допускается размещать не более двух лифтов.</w:t>
      </w:r>
    </w:p>
    <w:p w:rsidR="00000000" w:rsidRDefault="003318C9">
      <w:pPr>
        <w:ind w:firstLine="426"/>
        <w:jc w:val="both"/>
      </w:pPr>
      <w:bookmarkStart w:id="11" w:name="SUB40404"/>
      <w:bookmarkEnd w:id="11"/>
      <w:r>
        <w:rPr>
          <w:b/>
          <w:bCs/>
        </w:rPr>
        <w:t>4.4.4</w:t>
      </w:r>
      <w:r>
        <w:t xml:space="preserve"> </w:t>
      </w:r>
      <w:r>
        <w:rPr>
          <w:b/>
          <w:bCs/>
        </w:rPr>
        <w:t>Мусороудаление</w:t>
      </w:r>
    </w:p>
    <w:p w:rsidR="00000000" w:rsidRDefault="003318C9">
      <w:pPr>
        <w:ind w:firstLine="426"/>
        <w:jc w:val="both"/>
      </w:pPr>
      <w:r>
        <w:t>4.4.4.1 В</w:t>
      </w:r>
      <w:r>
        <w:rPr>
          <w:b/>
          <w:bCs/>
        </w:rPr>
        <w:t xml:space="preserve"> </w:t>
      </w:r>
      <w:r>
        <w:t>многоэтажных административных зданиях численностью 300 и более работающих, а также в многоэтажных бытовых зданиях общей площадью 3000 м</w:t>
      </w:r>
      <w:r>
        <w:rPr>
          <w:vertAlign w:val="superscript"/>
        </w:rPr>
        <w:t>2</w:t>
      </w:r>
      <w:r>
        <w:t xml:space="preserve"> </w:t>
      </w:r>
      <w:r>
        <w:t>и более следует предусматривать вертикальные мусоропроводы с мусоросборными камерами. Необходимость устройства мусоропроводов в других зданиях определяется заданием на проектирование.</w:t>
      </w:r>
    </w:p>
    <w:p w:rsidR="00000000" w:rsidRDefault="003318C9">
      <w:pPr>
        <w:ind w:firstLine="426"/>
        <w:jc w:val="both"/>
      </w:pPr>
      <w:r>
        <w:t>4.4.4.2 Для зданий без мусоропроводов следует предусматривать мусоросбор</w:t>
      </w:r>
      <w:r>
        <w:t>ную камеру или хозяйственную площадку с твердым покрытием.</w:t>
      </w:r>
    </w:p>
    <w:p w:rsidR="00000000" w:rsidRDefault="003318C9">
      <w:pPr>
        <w:ind w:firstLine="426"/>
        <w:jc w:val="both"/>
      </w:pPr>
      <w:r>
        <w:t>4.4.4.3 Высоту мусорной камеры от пола до потолка следует принимать не менее 1,95 м.</w:t>
      </w:r>
    </w:p>
    <w:p w:rsidR="00000000" w:rsidRDefault="003318C9">
      <w:pPr>
        <w:ind w:firstLine="426"/>
        <w:jc w:val="both"/>
      </w:pPr>
      <w:r>
        <w:t>Отметку пола мусоросборной камеры следует предусматривать выше отметки прилегающей проезжей части дороги и примы</w:t>
      </w:r>
      <w:r>
        <w:t>кающего тротуара в пределах от 0,05 м до 0,10 м.</w:t>
      </w:r>
    </w:p>
    <w:p w:rsidR="00000000" w:rsidRDefault="003318C9">
      <w:pPr>
        <w:ind w:firstLine="426"/>
        <w:jc w:val="both"/>
      </w:pPr>
      <w:r>
        <w:t>4.4.4.4 При обеспечении механизации мусороудаления допускается размещение мусоросборных камер на другом уровне.</w:t>
      </w:r>
    </w:p>
    <w:p w:rsidR="00000000" w:rsidRDefault="003318C9">
      <w:pPr>
        <w:ind w:firstLine="426"/>
        <w:jc w:val="both"/>
      </w:pPr>
      <w:bookmarkStart w:id="12" w:name="SUB40405"/>
      <w:bookmarkEnd w:id="12"/>
      <w:r>
        <w:rPr>
          <w:b/>
          <w:bCs/>
        </w:rPr>
        <w:t>4.4.5</w:t>
      </w:r>
      <w:r>
        <w:t xml:space="preserve"> </w:t>
      </w:r>
      <w:r>
        <w:rPr>
          <w:b/>
          <w:bCs/>
        </w:rPr>
        <w:t>Освещение</w:t>
      </w:r>
    </w:p>
    <w:p w:rsidR="00000000" w:rsidRDefault="003318C9">
      <w:pPr>
        <w:ind w:firstLine="426"/>
        <w:jc w:val="both"/>
      </w:pPr>
      <w:r>
        <w:t xml:space="preserve">4.4.5.1 Площадь оконных проемов следует предусматривать не менее допустимых в </w:t>
      </w:r>
      <w:hyperlink r:id="rId13" w:history="1">
        <w:r>
          <w:rPr>
            <w:rStyle w:val="a3"/>
          </w:rPr>
          <w:t>СП РК 2.04-104</w:t>
        </w:r>
      </w:hyperlink>
      <w:r>
        <w:t>.</w:t>
      </w:r>
    </w:p>
    <w:p w:rsidR="00000000" w:rsidRDefault="003318C9">
      <w:pPr>
        <w:ind w:firstLine="426"/>
        <w:jc w:val="both"/>
      </w:pPr>
      <w:r>
        <w:t>4.4.5.2 Проветривание помещений с естественным освещением, за исключением помещений, где по технологическим требованиям необходимо предусматривать кондиционирование воздуха или</w:t>
      </w:r>
      <w:r>
        <w:t xml:space="preserve"> недопустимо попадание воздуха, следует устраивать через форточки, фрамуги или другие устройства в оконных проемах.</w:t>
      </w:r>
    </w:p>
    <w:p w:rsidR="00000000" w:rsidRDefault="003318C9">
      <w:pPr>
        <w:ind w:firstLine="426"/>
        <w:jc w:val="both"/>
      </w:pPr>
      <w:r>
        <w:t>4.4.5.3 На рабочих местах, где люди находятся постоянно, освещенность должна быть не ниже 200 лк.</w:t>
      </w:r>
    </w:p>
    <w:p w:rsidR="00000000" w:rsidRDefault="003318C9">
      <w:pPr>
        <w:ind w:firstLine="426"/>
        <w:jc w:val="both"/>
      </w:pPr>
      <w:r>
        <w:t>4.4.5.4 Равномерность освещения (отношение</w:t>
      </w:r>
      <w:r>
        <w:t xml:space="preserve"> минимальной освещенности к средней) не должна быть меньше, указанной в </w:t>
      </w:r>
      <w:hyperlink w:anchor="sub6" w:history="1">
        <w:r>
          <w:rPr>
            <w:rStyle w:val="a3"/>
          </w:rPr>
          <w:t>Приложении Е</w:t>
        </w:r>
      </w:hyperlink>
      <w:r>
        <w:t>.</w:t>
      </w:r>
    </w:p>
    <w:p w:rsidR="00000000" w:rsidRDefault="003318C9">
      <w:pPr>
        <w:ind w:firstLine="426"/>
        <w:jc w:val="both"/>
      </w:pPr>
      <w:r>
        <w:t>4.4.5.5 Источники света с индексом цветопередачи ниже 80 не должны быть использованы в помещениях, где люди работают или находятся продолжитель</w:t>
      </w:r>
      <w:r>
        <w:t>ное время.</w:t>
      </w:r>
    </w:p>
    <w:p w:rsidR="00000000" w:rsidRDefault="003318C9">
      <w:pPr>
        <w:ind w:firstLine="426"/>
        <w:jc w:val="both"/>
      </w:pPr>
      <w:r>
        <w:t>4.4.5.6 Ограничения коэффициента пульсации (К</w:t>
      </w:r>
      <w:r>
        <w:rPr>
          <w:vertAlign w:val="subscript"/>
        </w:rPr>
        <w:t>п</w:t>
      </w:r>
      <w:r>
        <w:t>) для различных помещений в зависимости от сложности зрительной работы или требований к качеству освещения (например, промышленные здания, офисы, школьные, детские помещения, помещения для работы с к</w:t>
      </w:r>
      <w:r>
        <w:t>омпьютером) приведены в Приложении Е. Коэффициент пульсации не ограничивается для помещений с периодическим пребыванием людей при отсутствии в них условий для возникновения стробоскопического эффекта.</w:t>
      </w:r>
    </w:p>
    <w:p w:rsidR="00000000" w:rsidRDefault="003318C9">
      <w:pPr>
        <w:ind w:firstLine="426"/>
        <w:jc w:val="both"/>
      </w:pPr>
      <w:r>
        <w:t>4.4.5.7 В помещениях, где возможно возникновение стробо</w:t>
      </w:r>
      <w:r>
        <w:t>скопического эффекта, коэффициент пульсации освещенности должен быть менее 10% за счет применения источников света со специальными устройствами питания.</w:t>
      </w:r>
    </w:p>
    <w:p w:rsidR="00000000" w:rsidRDefault="003318C9">
      <w:pPr>
        <w:ind w:firstLine="426"/>
        <w:jc w:val="both"/>
      </w:pPr>
      <w:r>
        <w:t>4.4.5.8 Освещение рабочих мест, оборудованных мониторами, должно обеспечивать выполнение всех зрительны</w:t>
      </w:r>
      <w:r>
        <w:t>х работ, которые имеют место, т.е. чтение с экрана, печатанье текста, письмо на бумаге, работа с клавиатурой.</w:t>
      </w:r>
    </w:p>
    <w:p w:rsidR="00000000" w:rsidRDefault="003318C9">
      <w:pPr>
        <w:ind w:firstLine="426"/>
        <w:jc w:val="both"/>
      </w:pPr>
      <w:r>
        <w:t xml:space="preserve">4.4.5.9 Средняя яркость светильников, отражающихся в экране, должна соответствовать </w:t>
      </w:r>
      <w:hyperlink w:anchor="sub62" w:history="1">
        <w:r>
          <w:rPr>
            <w:rStyle w:val="a3"/>
          </w:rPr>
          <w:t>Таблице Е.2</w:t>
        </w:r>
      </w:hyperlink>
      <w:r>
        <w:t>.</w:t>
      </w:r>
    </w:p>
    <w:p w:rsidR="00000000" w:rsidRDefault="003318C9">
      <w:pPr>
        <w:ind w:firstLine="426"/>
        <w:jc w:val="both"/>
      </w:pPr>
      <w:bookmarkStart w:id="13" w:name="SUB405"/>
      <w:bookmarkEnd w:id="13"/>
      <w:r>
        <w:rPr>
          <w:b/>
          <w:bCs/>
        </w:rPr>
        <w:t>4.5 Конструктивные ре</w:t>
      </w:r>
      <w:r>
        <w:rPr>
          <w:b/>
          <w:bCs/>
        </w:rPr>
        <w:t>шения</w:t>
      </w:r>
    </w:p>
    <w:p w:rsidR="00000000" w:rsidRDefault="003318C9">
      <w:pPr>
        <w:ind w:firstLine="426"/>
        <w:jc w:val="both"/>
      </w:pPr>
      <w:r>
        <w:t>4.5.1 Расчет несущих конструкций административных и бытовых зданий проводится в соответствии с требованиями действующих нормативных документов.</w:t>
      </w:r>
    </w:p>
    <w:p w:rsidR="00000000" w:rsidRDefault="003318C9">
      <w:pPr>
        <w:ind w:firstLine="426"/>
        <w:jc w:val="both"/>
      </w:pPr>
      <w:r>
        <w:t>4.5.2 Допустимая минимальная нагрузка на пол в помещении административного здания 450 кг/м</w:t>
      </w:r>
      <w:r>
        <w:rPr>
          <w:vertAlign w:val="superscript"/>
        </w:rPr>
        <w:t>2</w:t>
      </w:r>
      <w:r>
        <w:t>.</w:t>
      </w:r>
    </w:p>
    <w:p w:rsidR="00000000" w:rsidRDefault="003318C9">
      <w:pPr>
        <w:ind w:firstLine="426"/>
        <w:jc w:val="both"/>
      </w:pPr>
      <w:r>
        <w:t>4.5.3 Целесоо</w:t>
      </w:r>
      <w:r>
        <w:t>бразно расположение опор в два ряда по оси здания, при необходимости, устройства помещений одинаковой глубины по двум сторонам коридора. Коридоры при этом могут освещаться вторым светом через фрамуги и остекленные двери в перегородках.</w:t>
      </w:r>
    </w:p>
    <w:p w:rsidR="00000000" w:rsidRDefault="003318C9">
      <w:pPr>
        <w:ind w:firstLine="426"/>
        <w:jc w:val="both"/>
      </w:pPr>
      <w:r>
        <w:t>4.5.4 При проектиров</w:t>
      </w:r>
      <w:r>
        <w:t>ании высоких зданий следует устанавливать параметры, которые должны обеспечить ограничения колебаний перекрытий верхних этажей, обусловленные требованиями комфортности.</w:t>
      </w:r>
    </w:p>
    <w:p w:rsidR="00000000" w:rsidRDefault="003318C9">
      <w:pPr>
        <w:ind w:firstLine="426"/>
        <w:jc w:val="both"/>
      </w:pPr>
      <w:r>
        <w:t>4.5.5 Вероятность одновременного достижения несколькими нагрузками их расчетных значени</w:t>
      </w:r>
      <w:r>
        <w:t>й, соответствующая вероятности достижения одной нагрузкой ее расчетного значения, учитывается коэффициентами сочетаний нагрузок, значение которых не должно превышать 1,0.</w:t>
      </w:r>
    </w:p>
    <w:p w:rsidR="00000000" w:rsidRDefault="003318C9">
      <w:pPr>
        <w:ind w:firstLine="426"/>
        <w:jc w:val="both"/>
      </w:pPr>
      <w:bookmarkStart w:id="14" w:name="SUB406"/>
      <w:bookmarkEnd w:id="14"/>
      <w:r>
        <w:rPr>
          <w:b/>
          <w:bCs/>
        </w:rPr>
        <w:t>4.6 Проектирование инженерных сетей и систем</w:t>
      </w:r>
    </w:p>
    <w:p w:rsidR="00000000" w:rsidRDefault="003318C9">
      <w:pPr>
        <w:ind w:firstLine="426"/>
        <w:jc w:val="both"/>
      </w:pPr>
      <w:r>
        <w:rPr>
          <w:b/>
          <w:bCs/>
        </w:rPr>
        <w:t>4.6.1 Отопление, вентиляция и кондициони</w:t>
      </w:r>
      <w:r>
        <w:rPr>
          <w:b/>
          <w:bCs/>
        </w:rPr>
        <w:t>рование воздуха</w:t>
      </w:r>
    </w:p>
    <w:p w:rsidR="00000000" w:rsidRDefault="003318C9">
      <w:pPr>
        <w:ind w:firstLine="426"/>
        <w:jc w:val="both"/>
      </w:pPr>
      <w:r>
        <w:t>4.6.1.1 Расчетные температуры воздуха и влажность в помещениях принимаются в соответствии с СП РК 4.02-101.</w:t>
      </w:r>
    </w:p>
    <w:p w:rsidR="00000000" w:rsidRDefault="003318C9">
      <w:pPr>
        <w:ind w:firstLine="426"/>
        <w:jc w:val="both"/>
      </w:pPr>
      <w:r>
        <w:t>4.6.1.2 В холодный период года подачу подогретого приточного воздуха следует предусматривать в верхнюю зону помещений и, при необход</w:t>
      </w:r>
      <w:r>
        <w:t>имости, в коридор для возмещения объема воздуха, удаляемого из помещений, воздухообмен в которых установлен посредством вытяжки.</w:t>
      </w:r>
    </w:p>
    <w:p w:rsidR="00000000" w:rsidRDefault="003318C9">
      <w:pPr>
        <w:ind w:firstLine="426"/>
        <w:jc w:val="both"/>
      </w:pPr>
      <w:r>
        <w:t>4.6.1.3 Для возмещения воздуха, удаляемого из душевых, приток следует предусматривать в помещения гардеробных.</w:t>
      </w:r>
    </w:p>
    <w:p w:rsidR="00000000" w:rsidRDefault="003318C9">
      <w:pPr>
        <w:ind w:firstLine="426"/>
        <w:jc w:val="both"/>
      </w:pPr>
      <w:r>
        <w:t xml:space="preserve">В верхней части </w:t>
      </w:r>
      <w:r>
        <w:t>стен и перегородок, разделяющих душевые, преддушевые и гардеробные, следует предусматривать установку жалюзийных решеток.</w:t>
      </w:r>
    </w:p>
    <w:p w:rsidR="00000000" w:rsidRDefault="003318C9">
      <w:pPr>
        <w:ind w:firstLine="426"/>
        <w:jc w:val="both"/>
      </w:pPr>
      <w:r>
        <w:t>4.6.1.4 В зданиях общей площадью помещений не более 100 м</w:t>
      </w:r>
      <w:r>
        <w:rPr>
          <w:vertAlign w:val="superscript"/>
        </w:rPr>
        <w:t>2</w:t>
      </w:r>
      <w:r>
        <w:t>, в которых размещено не более двух санузлов, в холодный период года допуска</w:t>
      </w:r>
      <w:r>
        <w:t>ется предусматривать естественный приток наружного воздуха через окна.</w:t>
      </w:r>
    </w:p>
    <w:p w:rsidR="00000000" w:rsidRDefault="003318C9">
      <w:pPr>
        <w:ind w:firstLine="426"/>
        <w:jc w:val="both"/>
      </w:pPr>
      <w:r>
        <w:t xml:space="preserve">4.6.1.5 В теплый период года в помещения следует предусматривать естественное поступление наружного воздуха через открывающиеся окна. Подачу наружного воздуха системами с механическим побуждением следует предусматривать для помещений без окон, а также при </w:t>
      </w:r>
      <w:r>
        <w:t>необходимости обработки наружного воздуха.</w:t>
      </w:r>
    </w:p>
    <w:p w:rsidR="00000000" w:rsidRDefault="003318C9">
      <w:pPr>
        <w:ind w:firstLine="426"/>
        <w:jc w:val="both"/>
      </w:pPr>
      <w:r>
        <w:t>4.6.1.6 В районах с расчетной температурой наружного воздуха в теплый период года выше 25°С (параметр А) в помещениях с постоянным пребыванием людей следует предусматривать установку потолочных вентиляторов для по</w:t>
      </w:r>
      <w:r>
        <w:t>вышения скорости движения воздуха от 0,3 м/с до 0,5 м/с или кондиционеров.</w:t>
      </w:r>
    </w:p>
    <w:p w:rsidR="00000000" w:rsidRDefault="003318C9">
      <w:pPr>
        <w:ind w:firstLine="426"/>
        <w:jc w:val="both"/>
      </w:pPr>
      <w:r>
        <w:t>4.6.1.7 Удаление воздуха следует предусматривать, как правило, непосредственно из помещений системами с естественным или механическим побуждением.</w:t>
      </w:r>
    </w:p>
    <w:p w:rsidR="00000000" w:rsidRDefault="003318C9">
      <w:pPr>
        <w:ind w:firstLine="426"/>
        <w:jc w:val="both"/>
      </w:pPr>
      <w:r>
        <w:t>4.6.1.8 Удаление воздуха из гардер</w:t>
      </w:r>
      <w:r>
        <w:t>обных следует предусматривать через душевые. В случаях, когда воздухообмен гардеробной превышает воздухообмен душевой, удаление воздуха следует предусматривать через душевую в установленном для нее объеме, а разницу - непосредственно из гардеробной.</w:t>
      </w:r>
    </w:p>
    <w:p w:rsidR="00000000" w:rsidRDefault="003318C9">
      <w:pPr>
        <w:ind w:firstLine="426"/>
        <w:jc w:val="both"/>
      </w:pPr>
      <w:r>
        <w:t>4.6.1.</w:t>
      </w:r>
      <w:r>
        <w:t xml:space="preserve">9 Отдельные системы вытяжной вентиляции следует предусматривать для помещений фельдшерских и врачебных здравпунктов, душевых, санузлы. Допускается устройство совмещенной вытяжной вентиляции для душевых и санузлах при гардеробных согласно </w:t>
      </w:r>
      <w:hyperlink w:anchor="sub7" w:history="1">
        <w:r>
          <w:rPr>
            <w:rStyle w:val="a3"/>
          </w:rPr>
          <w:t>Приложению Ж</w:t>
        </w:r>
      </w:hyperlink>
      <w:r>
        <w:t>.</w:t>
      </w:r>
    </w:p>
    <w:p w:rsidR="00000000" w:rsidRDefault="003318C9">
      <w:pPr>
        <w:ind w:firstLine="426"/>
        <w:jc w:val="both"/>
      </w:pPr>
      <w:r>
        <w:t>4.6.1.10 В гардеробных помещениях на 5 чел. и менее, работающих в одной смене, в холодный период допускается принимать однократный воздухообмен, предусматривая естественный приток наружного воздуха через окна.</w:t>
      </w:r>
    </w:p>
    <w:p w:rsidR="00000000" w:rsidRDefault="003318C9">
      <w:pPr>
        <w:ind w:firstLine="426"/>
        <w:jc w:val="both"/>
      </w:pPr>
      <w:r>
        <w:t>4.6.1.11 В помещениях г</w:t>
      </w:r>
      <w:r>
        <w:t>ардеробных при обосновании допускается предусматривать установку шкафов для сушки спецодежды в нерабочее время, оборудованных вытяжной вентиляцией с естественным побуждением в объеме 10 м</w:t>
      </w:r>
      <w:r>
        <w:rPr>
          <w:vertAlign w:val="superscript"/>
        </w:rPr>
        <w:t>3</w:t>
      </w:r>
      <w:r>
        <w:t>/ч воздуха от каждого шкафа.</w:t>
      </w:r>
    </w:p>
    <w:p w:rsidR="00000000" w:rsidRDefault="003318C9">
      <w:pPr>
        <w:ind w:firstLine="426"/>
        <w:jc w:val="both"/>
      </w:pPr>
      <w:r>
        <w:t xml:space="preserve">4.6.1.12 Расчетную температуру воздуха </w:t>
      </w:r>
      <w:r>
        <w:t>и воздухообмен в помещениях печатной редакции, копировально-множительных служб, прачечных, химчисток, столовых (комнат приема пищи - по нормам для столовых), здравпунктов, радиоузлов, телефонных станций, библиотек, архивов, студий, торгового и бытового обс</w:t>
      </w:r>
      <w:r>
        <w:t>луживания, залов собраний и совещаний, конференц-залов следует принимать в соответствии с требованием нормативных документов по проектированию соответствующих зданий.</w:t>
      </w:r>
    </w:p>
    <w:p w:rsidR="00000000" w:rsidRDefault="003318C9">
      <w:pPr>
        <w:ind w:firstLine="426"/>
        <w:jc w:val="both"/>
      </w:pPr>
      <w:r>
        <w:t>4.6.1.13 Зону буфета следует располагать рядом с вентиляционными шахтами.</w:t>
      </w:r>
    </w:p>
    <w:p w:rsidR="00000000" w:rsidRDefault="003318C9">
      <w:pPr>
        <w:ind w:firstLine="426"/>
        <w:jc w:val="both"/>
      </w:pPr>
      <w:bookmarkStart w:id="15" w:name="SUB40602"/>
      <w:bookmarkEnd w:id="15"/>
      <w:r>
        <w:rPr>
          <w:b/>
          <w:bCs/>
        </w:rPr>
        <w:t>4.6.2</w:t>
      </w:r>
      <w:r>
        <w:t xml:space="preserve"> </w:t>
      </w:r>
      <w:r>
        <w:rPr>
          <w:b/>
          <w:bCs/>
        </w:rPr>
        <w:t>Водоснабж</w:t>
      </w:r>
      <w:r>
        <w:rPr>
          <w:b/>
          <w:bCs/>
        </w:rPr>
        <w:t>ение и канализация</w:t>
      </w:r>
    </w:p>
    <w:p w:rsidR="00000000" w:rsidRDefault="003318C9">
      <w:pPr>
        <w:ind w:firstLine="426"/>
        <w:jc w:val="both"/>
      </w:pPr>
      <w:r>
        <w:t>4.6.2.1 Системы водоснабжения, канализации административных и бытовых зданий проектируются в соответствии с требованиями СП РК 4.01-101.</w:t>
      </w:r>
    </w:p>
    <w:p w:rsidR="00000000" w:rsidRDefault="003318C9">
      <w:pPr>
        <w:ind w:firstLine="426"/>
        <w:jc w:val="both"/>
      </w:pPr>
      <w:r>
        <w:t>4.6.2.2 Подводка горячей воды должна предусматриваться к технологическому оборудованию столовых и бу</w:t>
      </w:r>
      <w:r>
        <w:t>фетов, к водоразборным раковинам в инвентарно-уборочных помещениях, к умывальникам в медицинских пунктах и санитарных узлах, к приборам кабин личной гигиены женщин и к другим приборам согласно заданию на проектирование.</w:t>
      </w:r>
    </w:p>
    <w:p w:rsidR="00000000" w:rsidRDefault="003318C9">
      <w:pPr>
        <w:ind w:firstLine="426"/>
        <w:jc w:val="both"/>
      </w:pPr>
      <w:r>
        <w:t>4.6.2.3 Канализация помещений, заним</w:t>
      </w:r>
      <w:r>
        <w:t>аемых встроенными предприятиями, может включать бытовую канализацию для отведения сточных вод от санитарно-технических приборов и производственную - для отведения производственных сточных вод.</w:t>
      </w:r>
    </w:p>
    <w:p w:rsidR="00000000" w:rsidRDefault="003318C9">
      <w:pPr>
        <w:ind w:firstLine="426"/>
        <w:jc w:val="both"/>
      </w:pPr>
      <w:r>
        <w:t>4.6.2.4 Отводные трубопроводы рекомендуется проектировать из пл</w:t>
      </w:r>
      <w:r>
        <w:t>астмассовых труб. Прокладку отводных трубопроводов от всех приборов, устанавливаемых в санузлах, лабораториях и т.п., рекомендуется предусматривать над полом в приставных коробах у стен с устройством облицовки водостойкими плитками.</w:t>
      </w:r>
    </w:p>
    <w:p w:rsidR="00000000" w:rsidRDefault="003318C9">
      <w:pPr>
        <w:ind w:firstLine="426"/>
        <w:jc w:val="both"/>
      </w:pPr>
      <w:r>
        <w:t xml:space="preserve">4.6.2.5 В предприятиях </w:t>
      </w:r>
      <w:r>
        <w:t>питания при административных и бытовых зданиях рекомендуется устройство жироуловителей. Жироуловители бывают горизонтальные и вертикальные, размеры оборудования могут быть изменены по индивидуальному техническому требованию.</w:t>
      </w:r>
    </w:p>
    <w:p w:rsidR="00000000" w:rsidRDefault="003318C9">
      <w:pPr>
        <w:ind w:firstLine="426"/>
        <w:jc w:val="both"/>
      </w:pPr>
      <w:bookmarkStart w:id="16" w:name="SUB40603"/>
      <w:bookmarkEnd w:id="16"/>
      <w:r>
        <w:rPr>
          <w:b/>
          <w:bCs/>
        </w:rPr>
        <w:t>4.6.3</w:t>
      </w:r>
      <w:r>
        <w:t xml:space="preserve"> </w:t>
      </w:r>
      <w:r>
        <w:rPr>
          <w:b/>
          <w:bCs/>
        </w:rPr>
        <w:t>Электрооборудование и сла</w:t>
      </w:r>
      <w:r>
        <w:rPr>
          <w:b/>
          <w:bCs/>
        </w:rPr>
        <w:t>боточные устройства</w:t>
      </w:r>
    </w:p>
    <w:p w:rsidR="00000000" w:rsidRDefault="003318C9">
      <w:pPr>
        <w:ind w:firstLine="426"/>
        <w:jc w:val="both"/>
      </w:pPr>
      <w:r>
        <w:t xml:space="preserve">4.6.3.1 Наименьшая освещенность рабочих поверхностей при системе общего освещения, качественные показатели освещения и рекомендуемые источники света для отдельных помещений принимаются согласно </w:t>
      </w:r>
      <w:hyperlink r:id="rId14" w:history="1">
        <w:r>
          <w:rPr>
            <w:rStyle w:val="a3"/>
          </w:rPr>
          <w:t>СП РК 2.04-104</w:t>
        </w:r>
      </w:hyperlink>
      <w:r>
        <w:t xml:space="preserve"> и других действующих нормативно-технических документов.</w:t>
      </w:r>
    </w:p>
    <w:p w:rsidR="00000000" w:rsidRDefault="003318C9">
      <w:pPr>
        <w:ind w:firstLine="426"/>
        <w:jc w:val="both"/>
      </w:pPr>
      <w:r>
        <w:t>4.6.3.2 При проектировании необходимо в зону буфета подвести электроснабжение напряжением 220 В и 380 В.</w:t>
      </w:r>
    </w:p>
    <w:p w:rsidR="00000000" w:rsidRDefault="003318C9">
      <w:pPr>
        <w:ind w:firstLine="426"/>
        <w:jc w:val="both"/>
      </w:pPr>
      <w:r>
        <w:t>4.6.3.3 Количество розеток в офисных помещениях на одно р</w:t>
      </w:r>
      <w:r>
        <w:t>абочее место компьютерного назначения определяется заданием на проектирование, но не менее 2 штук.</w:t>
      </w:r>
    </w:p>
    <w:p w:rsidR="00000000" w:rsidRDefault="003318C9">
      <w:pPr>
        <w:ind w:firstLine="426"/>
        <w:jc w:val="both"/>
      </w:pPr>
      <w:r>
        <w:t>Розетки должны использоваться двухполюсные с третьим заземляющим контактом («евростандарт»).</w:t>
      </w:r>
    </w:p>
    <w:p w:rsidR="00000000" w:rsidRDefault="003318C9">
      <w:pPr>
        <w:ind w:firstLine="426"/>
        <w:jc w:val="both"/>
      </w:pPr>
      <w:r>
        <w:t>4.6.3.4 В административных помещениях с компьютерами должен быть</w:t>
      </w:r>
      <w:r>
        <w:t xml:space="preserve"> установлен электрощит с устройствами защиты электрических цепей от перегрузок и короткого замыкания.</w:t>
      </w:r>
    </w:p>
    <w:p w:rsidR="00000000" w:rsidRDefault="003318C9">
      <w:pPr>
        <w:ind w:firstLine="426"/>
        <w:jc w:val="both"/>
      </w:pPr>
      <w:r>
        <w:t>4.6.3.5 Напряжение подачи электропитания в административных помещениях по сети «чистого» компьютерного электропитания должно быть 220 В.</w:t>
      </w:r>
    </w:p>
    <w:p w:rsidR="00000000" w:rsidRDefault="003318C9">
      <w:pPr>
        <w:ind w:firstLine="426"/>
        <w:jc w:val="both"/>
      </w:pPr>
      <w:r>
        <w:t>4.6.3.6 Электропи</w:t>
      </w:r>
      <w:r>
        <w:t>тание сетевого оборудования в серверной должно осуществляться от двух независимых подключений к городской электросети с автоматическим переключением с основной силовой магистрали на резервную.</w:t>
      </w:r>
    </w:p>
    <w:p w:rsidR="00000000" w:rsidRDefault="003318C9">
      <w:pPr>
        <w:ind w:firstLine="426"/>
        <w:jc w:val="both"/>
      </w:pPr>
      <w:r>
        <w:t>4.6.3.7 Необходимо предусмотреть установку 10-ти розеток «чисто</w:t>
      </w:r>
      <w:r>
        <w:t>го» компьютерного электропитания для оборудования серверной в соответствии со схемой компоновки оборудования в помещении.</w:t>
      </w:r>
    </w:p>
    <w:p w:rsidR="00000000" w:rsidRDefault="003318C9">
      <w:pPr>
        <w:ind w:firstLine="426"/>
        <w:jc w:val="both"/>
      </w:pPr>
      <w:r>
        <w:t xml:space="preserve">4.6.3.8 Следует избегать близкого размещения мощных источников электрических или магнитных полей, а также оборудования, которое может </w:t>
      </w:r>
      <w:r>
        <w:t>вызвать повышенную вибрацию.</w:t>
      </w:r>
    </w:p>
    <w:p w:rsidR="00000000" w:rsidRDefault="003318C9">
      <w:pPr>
        <w:ind w:firstLine="426"/>
        <w:jc w:val="both"/>
      </w:pPr>
      <w:bookmarkStart w:id="17" w:name="SUB407"/>
      <w:bookmarkEnd w:id="17"/>
      <w:r>
        <w:rPr>
          <w:b/>
          <w:bCs/>
        </w:rPr>
        <w:t>4.7 Обеспечение доступности для маломобильных групп населения</w:t>
      </w:r>
    </w:p>
    <w:p w:rsidR="00000000" w:rsidRDefault="003318C9">
      <w:pPr>
        <w:ind w:firstLine="426"/>
        <w:jc w:val="both"/>
      </w:pPr>
      <w:r>
        <w:t xml:space="preserve">4.7.1 Проектирование административных и бытовых зданий необходимо производить в соответствии с требованиями </w:t>
      </w:r>
      <w:hyperlink r:id="rId15" w:history="1">
        <w:r>
          <w:rPr>
            <w:rStyle w:val="a3"/>
          </w:rPr>
          <w:t>СП РК 3.06-101</w:t>
        </w:r>
      </w:hyperlink>
      <w:r>
        <w:t>.</w:t>
      </w:r>
    </w:p>
    <w:p w:rsidR="00000000" w:rsidRDefault="003318C9">
      <w:pPr>
        <w:ind w:firstLine="426"/>
        <w:jc w:val="both"/>
      </w:pPr>
      <w:r>
        <w:t>4.7.2 Площадь помещений для работающих маломобильных сотрудников, пользующихся креслами-колясками, следует принимать из расчета не менее 7,6 м</w:t>
      </w:r>
      <w:r>
        <w:rPr>
          <w:vertAlign w:val="superscript"/>
        </w:rPr>
        <w:t>2</w:t>
      </w:r>
      <w:r>
        <w:t>.</w:t>
      </w:r>
    </w:p>
    <w:p w:rsidR="00000000" w:rsidRDefault="003318C9">
      <w:pPr>
        <w:ind w:firstLine="426"/>
        <w:jc w:val="both"/>
      </w:pPr>
      <w:r>
        <w:t>4.7.3 Стоянки личного автотранспорта маломобильных групп должны размещаться не далее 50 м от контрольно-пропускных пунктов. На крупных и реконструируемых предприятиях, где расстояния от автостоянок общего пользования превышают 50 м до проходных, а от прохо</w:t>
      </w:r>
      <w:r>
        <w:t>дных пунктов до входов в здания, где расположены рабочие места маломобильных сотрудников, в сумме превышают 300 м, автостоянки для маломобильных сотрудников следует делать обособленными и размещать их в производственной зоне предприятия рассредоточено, вбл</w:t>
      </w:r>
      <w:r>
        <w:t>изи входов в бытовые корпуса. В этих случаях в планировке контрольно-пропускных пунктов или проходных предусматривают возможность пропуска личного автотранспорта маломобильного сотрудника на заводскую территорию.</w:t>
      </w:r>
    </w:p>
    <w:p w:rsidR="00000000" w:rsidRDefault="003318C9">
      <w:pPr>
        <w:ind w:firstLine="426"/>
        <w:jc w:val="both"/>
      </w:pPr>
      <w:r>
        <w:t>4.7.4 Контрольно-пропускные пункты, оборудо</w:t>
      </w:r>
      <w:r>
        <w:t>ванные турникетами, должны иметь проезды для кресел-колясок шириной не менее 1,2 м. На пути передвижения маломобильных сотрудников с нарушениями функций зрения устройство турникетов-вертушек нежелательно.</w:t>
      </w:r>
    </w:p>
    <w:p w:rsidR="00000000" w:rsidRDefault="003318C9">
      <w:pPr>
        <w:ind w:firstLine="426"/>
        <w:jc w:val="both"/>
      </w:pPr>
      <w:r>
        <w:t>4.7.5 Первая и последняя ступень каждого лестничног</w:t>
      </w:r>
      <w:r>
        <w:t>о марша должна быть окрашена в контрастные цвета для предупреждения слабовидящих работников в начале и конце лестничного марша.</w:t>
      </w:r>
    </w:p>
    <w:p w:rsidR="00000000" w:rsidRDefault="003318C9">
      <w:pPr>
        <w:ind w:firstLine="426"/>
        <w:jc w:val="both"/>
      </w:pPr>
      <w:r>
        <w:t>4.7.6 Пункты питания, которые могут посещать маломобильные сотрудники, пользующиеся для передвижения креслами-колясками, с наруш</w:t>
      </w:r>
      <w:r>
        <w:t>ениями функций зрения, должны иметь специальные посадочные места, расположенные вблизи входа в столовую или буфет.</w:t>
      </w:r>
    </w:p>
    <w:p w:rsidR="00000000" w:rsidRDefault="003318C9">
      <w:pPr>
        <w:ind w:firstLine="426"/>
        <w:jc w:val="both"/>
      </w:pPr>
      <w:r>
        <w:t>4.7.7 Помещения для пассивного кратковременного отдыха должны быть оборудованы с учетом категории инвалидности, характера работы, необходимос</w:t>
      </w:r>
      <w:r>
        <w:t>ти создания в них необходимых санитарно-гигиенических условий. Они могут размещаться рассредоточено вблизи рабочих мест, на свободных участках площади производственных цехов или в специальных комнатах в составе бытовых помещений.</w:t>
      </w:r>
    </w:p>
    <w:p w:rsidR="00000000" w:rsidRDefault="003318C9">
      <w:pPr>
        <w:ind w:firstLine="426"/>
        <w:jc w:val="both"/>
      </w:pPr>
      <w:r>
        <w:t>4.7.8 Шкафчики в гардеробн</w:t>
      </w:r>
      <w:r>
        <w:t>ых для маломобильных сотрудников с поражениями опорно-двигательного аппарата и с нарушениями функций зрения должны быть для совместного хранения уличной, домашней и рабочей одежды.</w:t>
      </w:r>
    </w:p>
    <w:p w:rsidR="00000000" w:rsidRDefault="003318C9">
      <w:pPr>
        <w:ind w:firstLine="426"/>
        <w:jc w:val="both"/>
      </w:pPr>
      <w:r>
        <w:t>4.7.9 Шкафчики для слабовидящих работников рекомендуется оборудовать внутре</w:t>
      </w:r>
      <w:r>
        <w:t>нним светильником с автоматическим включением при открывании дверцы шкафчика и приспособлением для фиксации дверцы в открытом положении.</w:t>
      </w:r>
    </w:p>
    <w:p w:rsidR="00000000" w:rsidRDefault="003318C9">
      <w:pPr>
        <w:ind w:firstLine="426"/>
        <w:jc w:val="both"/>
      </w:pPr>
      <w:r>
        <w:t>Размещение шкафчиков должно быть однорядным.</w:t>
      </w:r>
    </w:p>
    <w:p w:rsidR="00000000" w:rsidRDefault="003318C9">
      <w:pPr>
        <w:ind w:firstLine="426"/>
        <w:jc w:val="both"/>
      </w:pPr>
      <w:r>
        <w:t>4.7.10 Скамьи для переодевания должны примыкать к тыловой стороне противоп</w:t>
      </w:r>
      <w:r>
        <w:t>оложного ряда шкафчиков.</w:t>
      </w:r>
    </w:p>
    <w:p w:rsidR="00000000" w:rsidRDefault="003318C9">
      <w:pPr>
        <w:ind w:firstLine="426"/>
        <w:jc w:val="both"/>
      </w:pPr>
      <w:r>
        <w:t>4.7.11 Расстановка станков, оборудования и мебели на рабочем месте, предназначенном для труда маломобильных сотрудников, пользующихся для передвижения креслом-коляской, должна обеспечивать возможность подъезда и разворота, а на раб</w:t>
      </w:r>
      <w:r>
        <w:t>очем месте слепого и слабовидящего -возможность работы без помех от передвижений в помещении других работников. Для удобного нахождения своего рабочего места работником с нарушением функций зрения станки оборудование или мебель должны быть снабжены тактиль</w:t>
      </w:r>
      <w:r>
        <w:t>ными ориентирами.</w:t>
      </w:r>
    </w:p>
    <w:p w:rsidR="00000000" w:rsidRDefault="003318C9">
      <w:pPr>
        <w:ind w:firstLine="426"/>
        <w:jc w:val="both"/>
      </w:pPr>
      <w:r>
        <w:t>4.7.12 Отдельные элементы оборудования и мебель на рабочих местах маломобильных с нарушением функций опорно-двигательного аппарата должны быть трансформируемыми. Рабочий стол должен, как правило, иметь изменяемую высоту и наклон рабочей п</w:t>
      </w:r>
      <w:r>
        <w:t>оверхности, а также регулируемую подставку для ног. Рабочий стул для маломобильных сотрудников этой категории должен быть оснащен устройством для изменения положения сидения по высоте и наклону, регулируемой подставкой для ног, в отдельных случаях - специа</w:t>
      </w:r>
      <w:r>
        <w:t>льным сидением, обеспечивающим компенсацию усилия при вставании, приспособлением для рабочих инструментов, устройством перемещения вдоль рабочей плоскости по направляющей, а также посредством электромеханических автономных устройств.</w:t>
      </w:r>
    </w:p>
    <w:p w:rsidR="00000000" w:rsidRDefault="003318C9">
      <w:pPr>
        <w:ind w:firstLine="426"/>
        <w:jc w:val="both"/>
      </w:pPr>
      <w:r>
        <w:t>4.7.13</w:t>
      </w:r>
      <w:r>
        <w:rPr>
          <w:i/>
          <w:iCs/>
        </w:rPr>
        <w:t xml:space="preserve"> </w:t>
      </w:r>
      <w:r>
        <w:t>Оснащение рабоч</w:t>
      </w:r>
      <w:r>
        <w:t>их мест для представителя маломобильных групп (рабочие столы, верстаки, стеллажи, шкафы) должны соответствовать антропометрическим данным работника, как указано в Таблице 7.</w:t>
      </w:r>
    </w:p>
    <w:p w:rsidR="00000000" w:rsidRDefault="003318C9">
      <w:pPr>
        <w:ind w:firstLine="426"/>
        <w:jc w:val="both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7 - Параметры рабочего места для представителя маломобильных групп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right"/>
      </w:pPr>
      <w:r>
        <w:t>В м</w:t>
      </w:r>
      <w:r>
        <w:t>иллиметрах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4"/>
        <w:gridCol w:w="1144"/>
        <w:gridCol w:w="1144"/>
        <w:gridCol w:w="1123"/>
      </w:tblGrid>
      <w:tr w:rsidR="00000000">
        <w:trPr>
          <w:trHeight w:val="20"/>
        </w:trPr>
        <w:tc>
          <w:tcPr>
            <w:tcW w:w="319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Параметры и рабочее положение</w:t>
            </w:r>
          </w:p>
        </w:tc>
        <w:tc>
          <w:tcPr>
            <w:tcW w:w="180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Рост человека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низкий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средний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высокий</w:t>
            </w:r>
          </w:p>
        </w:tc>
      </w:tr>
      <w:tr w:rsidR="00000000">
        <w:trPr>
          <w:trHeight w:val="20"/>
        </w:trPr>
        <w:tc>
          <w:tcPr>
            <w:tcW w:w="3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Высота рабочего стола при обычной работе сидя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750</w:t>
            </w:r>
          </w:p>
        </w:tc>
      </w:tr>
      <w:tr w:rsidR="00000000">
        <w:trPr>
          <w:trHeight w:val="20"/>
        </w:trPr>
        <w:tc>
          <w:tcPr>
            <w:tcW w:w="3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Высота стола для особо точных работ сидя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950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1000</w:t>
            </w:r>
          </w:p>
        </w:tc>
      </w:tr>
      <w:tr w:rsidR="00000000">
        <w:trPr>
          <w:trHeight w:val="20"/>
        </w:trPr>
        <w:tc>
          <w:tcPr>
            <w:tcW w:w="3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Высота рабочей поверхности для работы на станках и машинах при работе сидя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850</w:t>
            </w:r>
          </w:p>
        </w:tc>
      </w:tr>
      <w:tr w:rsidR="00000000">
        <w:trPr>
          <w:trHeight w:val="20"/>
        </w:trPr>
        <w:tc>
          <w:tcPr>
            <w:tcW w:w="3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Высота рабочей поверхности для работы на станках и машинах при работе стоя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1050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1100</w:t>
            </w:r>
          </w:p>
        </w:tc>
      </w:tr>
      <w:tr w:rsidR="00000000">
        <w:trPr>
          <w:trHeight w:val="20"/>
        </w:trPr>
        <w:tc>
          <w:tcPr>
            <w:tcW w:w="31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Высота рабочей поверхности при работе, где возможно изменение рабочего положения - сидя или стоя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950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1050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Примечание. Высота для ног от отметки пола до нижней поверхности стола - 600 мм - 625 мм, ширина зоны для ног - 400 мм.</w:t>
            </w:r>
          </w:p>
        </w:tc>
      </w:tr>
    </w:tbl>
    <w:p w:rsidR="00000000" w:rsidRDefault="003318C9">
      <w:pPr>
        <w:ind w:firstLine="426"/>
      </w:pPr>
      <w:r>
        <w:t> </w:t>
      </w:r>
    </w:p>
    <w:p w:rsidR="00000000" w:rsidRDefault="003318C9">
      <w:pPr>
        <w:ind w:firstLine="426"/>
      </w:pPr>
      <w:r>
        <w:t>4.7.14 Для маломобильных сотрудников с нарушением функций опорно-двигательного аппарата и нарушением функций зрения следует предусматривать закрытые кабины.</w:t>
      </w:r>
    </w:p>
    <w:p w:rsidR="00000000" w:rsidRDefault="003318C9">
      <w:pPr>
        <w:ind w:firstLine="426"/>
      </w:pPr>
      <w:r>
        <w:t>4.7.15 При наличии в числе работающих маломобильных сотрудников, пользующихся креслами-колясками, о</w:t>
      </w:r>
      <w:r>
        <w:t>дин из писсуаров в санузлах должен размещаться на высоте не более 0,4 м от пола.</w:t>
      </w:r>
    </w:p>
    <w:p w:rsidR="00000000" w:rsidRDefault="003318C9">
      <w:pPr>
        <w:ind w:firstLine="426"/>
        <w:jc w:val="both"/>
      </w:pPr>
      <w:r>
        <w:t>4.7.16 Медицинские пункты предприятий и учреждений, использующих труд маломобильных сотрудников, могут быть дополнены кабинетами врачей-специалистов и другими медицинскими пом</w:t>
      </w:r>
      <w:r>
        <w:t>ещениями в соответствии с видами заболеваний основного контингента маломобильных сотрудников, если это устанавливается в задании на проектирование местными органами социальной защиты населения.</w:t>
      </w:r>
    </w:p>
    <w:p w:rsidR="00000000" w:rsidRDefault="003318C9">
      <w:pPr>
        <w:ind w:firstLine="426"/>
        <w:jc w:val="both"/>
      </w:pPr>
      <w:bookmarkStart w:id="18" w:name="SUB408"/>
      <w:bookmarkEnd w:id="18"/>
      <w:r>
        <w:rPr>
          <w:b/>
          <w:bCs/>
        </w:rPr>
        <w:t>4.8 Обеспечение безопасности при эксплуатации</w:t>
      </w:r>
    </w:p>
    <w:p w:rsidR="00000000" w:rsidRDefault="003318C9">
      <w:pPr>
        <w:ind w:firstLine="426"/>
        <w:jc w:val="both"/>
      </w:pPr>
      <w:r>
        <w:t>4.8.1 Рекомендуе</w:t>
      </w:r>
      <w:r>
        <w:t>тся оснастить офисные здания системами безопасности, в которых регистрируется время входа и выхода персонала, контролируются маршруты передвижения сотрудников и посетителей, выдаются отчеты о времени нахождения в каждом из помещений.</w:t>
      </w:r>
    </w:p>
    <w:p w:rsidR="00000000" w:rsidRDefault="003318C9">
      <w:pPr>
        <w:ind w:firstLine="426"/>
        <w:jc w:val="both"/>
      </w:pPr>
      <w:r>
        <w:t>4.8.2 Для уменьшения ш</w:t>
      </w:r>
      <w:r>
        <w:t>ума в офисе шумно работающую технику следует установить в отдалении от рабочих мест или же в специальное, отведенное для них помещение.</w:t>
      </w:r>
    </w:p>
    <w:p w:rsidR="00000000" w:rsidRDefault="003318C9">
      <w:pPr>
        <w:ind w:firstLine="426"/>
        <w:jc w:val="both"/>
      </w:pPr>
      <w:r>
        <w:t xml:space="preserve">4.8.3 В системах безопасности офисного здания должна быть предусмотрена возможность тревожного сообщения на пульт поста </w:t>
      </w:r>
      <w:r>
        <w:t>охраны с указанием места возникновения тревоги на плане и, желательно, причины.</w:t>
      </w:r>
    </w:p>
    <w:p w:rsidR="00000000" w:rsidRDefault="003318C9">
      <w:pPr>
        <w:ind w:firstLine="426"/>
        <w:jc w:val="both"/>
      </w:pPr>
      <w:r>
        <w:t>4.8.4 Коридоры должны быть по возможности прямыми и легко проглядываемыми. При проектировании коридоров следует избегать тупиков.</w:t>
      </w:r>
    </w:p>
    <w:p w:rsidR="00000000" w:rsidRDefault="003318C9">
      <w:pPr>
        <w:ind w:firstLine="426"/>
        <w:jc w:val="both"/>
      </w:pPr>
      <w:r>
        <w:t xml:space="preserve">4.8.5 Уровень звукового давления в помещениях </w:t>
      </w:r>
      <w:r>
        <w:t>и на местах для отдыха, а также в помещениях психологической разгрузки не должен превышать 35 дБ.</w:t>
      </w:r>
    </w:p>
    <w:p w:rsidR="00000000" w:rsidRDefault="003318C9">
      <w:pPr>
        <w:ind w:firstLine="426"/>
        <w:jc w:val="both"/>
      </w:pPr>
      <w:r>
        <w:t>4.8.6 Камеры видеонаблюдения должны устанавливаться с расчетом на максимальный обхват зоны слежения. Рекомендуется располагать камеры таким образом, чтобы они попадали под обзор соседних камер.</w:t>
      </w:r>
    </w:p>
    <w:p w:rsidR="00000000" w:rsidRDefault="003318C9">
      <w:pPr>
        <w:ind w:firstLine="426"/>
        <w:jc w:val="both"/>
      </w:pPr>
      <w:r>
        <w:t>4.8.7 Скорость записи и просмотра видеоизображения с камер вид</w:t>
      </w:r>
      <w:r>
        <w:t>еонаблюдения должна соответствовать требованиям действующих нормативных документов. Для особо важных зон следует предусматривать камеры с более высокой частотой съемки.</w:t>
      </w:r>
    </w:p>
    <w:p w:rsidR="00000000" w:rsidRDefault="003318C9">
      <w:pPr>
        <w:ind w:firstLine="426"/>
        <w:jc w:val="both"/>
      </w:pPr>
      <w:bookmarkStart w:id="19" w:name="SUB409"/>
      <w:bookmarkEnd w:id="19"/>
      <w:r>
        <w:rPr>
          <w:b/>
          <w:bCs/>
        </w:rPr>
        <w:t>4.9 Охрана окружающей среды</w:t>
      </w:r>
    </w:p>
    <w:p w:rsidR="00000000" w:rsidRDefault="003318C9">
      <w:pPr>
        <w:ind w:firstLine="426"/>
        <w:jc w:val="both"/>
      </w:pPr>
      <w:r>
        <w:t>4.9.1 При проектировании зданий необходима разработка разде</w:t>
      </w:r>
      <w:r>
        <w:t>ла охраны окружающей среды в составе проектной документации, который содержит ряд предложений по предупреждению негативного воздействия проектируемого объекта на окружающую природную среду.</w:t>
      </w:r>
    </w:p>
    <w:p w:rsidR="00000000" w:rsidRDefault="003318C9">
      <w:pPr>
        <w:ind w:firstLine="426"/>
        <w:jc w:val="both"/>
      </w:pPr>
      <w:r>
        <w:t>4.9.2 Разработка раздела охраны окружающей среды должны состоять и</w:t>
      </w:r>
      <w:r>
        <w:t>з следующих работ:</w:t>
      </w:r>
    </w:p>
    <w:p w:rsidR="00000000" w:rsidRDefault="003318C9">
      <w:pPr>
        <w:ind w:firstLine="426"/>
        <w:jc w:val="both"/>
      </w:pPr>
      <w:r>
        <w:t>- покомпонентная оценка существующего положения окружающей среды;</w:t>
      </w:r>
    </w:p>
    <w:p w:rsidR="00000000" w:rsidRDefault="003318C9">
      <w:pPr>
        <w:ind w:firstLine="426"/>
        <w:jc w:val="both"/>
      </w:pPr>
      <w:r>
        <w:t>- экологический и санитарно-гигиенический анализ функционального использования территорий и баланса территорий (соотношение застроенных, открытых и озелененных территорий,</w:t>
      </w:r>
      <w:r>
        <w:t xml:space="preserve"> доля рекреационных зон);</w:t>
      </w:r>
    </w:p>
    <w:p w:rsidR="00000000" w:rsidRDefault="003318C9">
      <w:pPr>
        <w:ind w:firstLine="426"/>
        <w:jc w:val="both"/>
      </w:pPr>
      <w:r>
        <w:t>- анализ и оценка зоны санитарной охраны, охранной зоны историко-культурных объектов, особо охраняемых природных территорий и их границ;</w:t>
      </w:r>
    </w:p>
    <w:p w:rsidR="00000000" w:rsidRDefault="003318C9">
      <w:pPr>
        <w:ind w:firstLine="426"/>
        <w:jc w:val="both"/>
      </w:pPr>
      <w:r>
        <w:t>- анализ и оценка атмосферного воздуха;</w:t>
      </w:r>
    </w:p>
    <w:p w:rsidR="00000000" w:rsidRDefault="003318C9">
      <w:pPr>
        <w:ind w:firstLine="426"/>
        <w:jc w:val="both"/>
      </w:pPr>
      <w:r>
        <w:t>- анализ и оценка водных ресурсов;</w:t>
      </w:r>
    </w:p>
    <w:p w:rsidR="00000000" w:rsidRDefault="003318C9">
      <w:pPr>
        <w:ind w:firstLine="426"/>
        <w:jc w:val="both"/>
      </w:pPr>
      <w:r>
        <w:t xml:space="preserve">- анализ и оценка </w:t>
      </w:r>
      <w:r>
        <w:t>отходов и санитарной очистки территорий;</w:t>
      </w:r>
    </w:p>
    <w:p w:rsidR="00000000" w:rsidRDefault="003318C9">
      <w:pPr>
        <w:ind w:firstLine="426"/>
        <w:jc w:val="both"/>
      </w:pPr>
      <w:r>
        <w:t>- анализ и оценка физических факторов воздействия;</w:t>
      </w:r>
    </w:p>
    <w:p w:rsidR="00000000" w:rsidRDefault="003318C9">
      <w:pPr>
        <w:ind w:firstLine="426"/>
        <w:jc w:val="both"/>
      </w:pPr>
      <w:r>
        <w:t>- санитарно-экологическая оценка почв;</w:t>
      </w:r>
    </w:p>
    <w:p w:rsidR="00000000" w:rsidRDefault="003318C9">
      <w:pPr>
        <w:ind w:firstLine="426"/>
        <w:jc w:val="both"/>
      </w:pPr>
      <w:r>
        <w:t>- оценка геологических и гидрогеологических условий;</w:t>
      </w:r>
    </w:p>
    <w:p w:rsidR="00000000" w:rsidRDefault="003318C9">
      <w:pPr>
        <w:ind w:firstLine="426"/>
        <w:jc w:val="both"/>
      </w:pPr>
      <w:r>
        <w:t>- благоустройство и озеленение территорий;</w:t>
      </w:r>
    </w:p>
    <w:p w:rsidR="00000000" w:rsidRDefault="003318C9">
      <w:pPr>
        <w:ind w:firstLine="426"/>
        <w:jc w:val="both"/>
      </w:pPr>
      <w:r>
        <w:t>- оценка изменений по приняты</w:t>
      </w:r>
      <w:r>
        <w:t>м решениям.</w:t>
      </w:r>
    </w:p>
    <w:p w:rsidR="00000000" w:rsidRDefault="003318C9">
      <w:pPr>
        <w:ind w:firstLine="426"/>
        <w:jc w:val="both"/>
      </w:pPr>
      <w:r>
        <w:t>4.9.3 Для сокращения выноса загрязнений с поверхностным стоком рекомендуется предусматривать:</w:t>
      </w:r>
    </w:p>
    <w:p w:rsidR="00000000" w:rsidRDefault="003318C9">
      <w:pPr>
        <w:ind w:firstLine="426"/>
        <w:jc w:val="both"/>
      </w:pPr>
      <w:r>
        <w:t>- ограждение зоны озеленения бордюрами, исключающими слив грунта от ливневых дождей на дорожные покрытия;</w:t>
      </w:r>
    </w:p>
    <w:p w:rsidR="00000000" w:rsidRDefault="003318C9">
      <w:pPr>
        <w:ind w:firstLine="426"/>
        <w:jc w:val="both"/>
      </w:pPr>
      <w:r>
        <w:t>- устройство поливочных кранов вне здания дл</w:t>
      </w:r>
      <w:r>
        <w:t>я регулярных профилактических уборок территории с твердым покрытием и полива озелененных площадок в теплое время года;</w:t>
      </w:r>
    </w:p>
    <w:p w:rsidR="00000000" w:rsidRDefault="003318C9">
      <w:pPr>
        <w:ind w:firstLine="426"/>
        <w:jc w:val="both"/>
      </w:pPr>
      <w:r>
        <w:t>- организация сбора ливнестока и отвода в систему городской ливневой канализации.</w:t>
      </w:r>
    </w:p>
    <w:p w:rsidR="00000000" w:rsidRDefault="003318C9">
      <w:pPr>
        <w:ind w:firstLine="426"/>
        <w:jc w:val="both"/>
      </w:pPr>
      <w:r>
        <w:t xml:space="preserve">4.9.4 При проектировании и строительстве рекомендуется </w:t>
      </w:r>
      <w:r>
        <w:t>предусмотреть складские помещения для утилизации энергосберегающих, газоразрядных ламп, аккумуляторов, электроники и т.д.</w:t>
      </w:r>
    </w:p>
    <w:p w:rsidR="00000000" w:rsidRDefault="003318C9">
      <w:pPr>
        <w:ind w:firstLine="426"/>
        <w:jc w:val="both"/>
      </w:pPr>
      <w:r>
        <w:rPr>
          <w:b/>
          <w:bCs/>
        </w:rPr>
        <w:t> </w:t>
      </w:r>
    </w:p>
    <w:p w:rsidR="00000000" w:rsidRDefault="003318C9">
      <w:pPr>
        <w:ind w:firstLine="426"/>
        <w:jc w:val="both"/>
      </w:pPr>
      <w:r>
        <w:rPr>
          <w:b/>
          <w:bCs/>
        </w:rPr>
        <w:t> </w:t>
      </w:r>
    </w:p>
    <w:p w:rsidR="00000000" w:rsidRDefault="003318C9">
      <w:pPr>
        <w:jc w:val="center"/>
      </w:pPr>
      <w:bookmarkStart w:id="20" w:name="SUB500"/>
      <w:bookmarkEnd w:id="20"/>
      <w:r>
        <w:rPr>
          <w:rStyle w:val="s1"/>
        </w:rPr>
        <w:t>5. ЭНЕРГОСБЕРЕЖЕНИЕ И РАЦИОНАЛЬНОЕ ИСПОЛЬЗОВАНИЕ ПРИРОДНЫХ РЕСУРСОВ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both"/>
      </w:pPr>
      <w:r>
        <w:rPr>
          <w:b/>
          <w:bCs/>
        </w:rPr>
        <w:t>5.1 Обеспечение энергоэффективности</w:t>
      </w:r>
    </w:p>
    <w:p w:rsidR="00000000" w:rsidRDefault="003318C9">
      <w:pPr>
        <w:ind w:firstLine="426"/>
        <w:jc w:val="both"/>
      </w:pPr>
      <w:r>
        <w:t>5.1.1 Для сокращения энергетических ресурсов рекомендуется располагать рабочие места в офисных помещениях ближе к окну. А в задней части помещения следует устанавливать искусственное освещение.</w:t>
      </w:r>
    </w:p>
    <w:p w:rsidR="00000000" w:rsidRDefault="003318C9">
      <w:pPr>
        <w:ind w:firstLine="426"/>
        <w:jc w:val="both"/>
      </w:pPr>
      <w:r>
        <w:t>5.1.2 В темное время суток рекомендуется использовать тусклый свет в фойе и местах общественного пользования.</w:t>
      </w:r>
    </w:p>
    <w:p w:rsidR="00000000" w:rsidRDefault="003318C9">
      <w:pPr>
        <w:ind w:firstLine="426"/>
        <w:jc w:val="both"/>
      </w:pPr>
      <w:r>
        <w:t>5.1.3 В целях экономии электроэнергии рекомендуется использование энергосберегающих ламп.</w:t>
      </w:r>
    </w:p>
    <w:p w:rsidR="00000000" w:rsidRDefault="003318C9">
      <w:pPr>
        <w:ind w:firstLine="426"/>
        <w:jc w:val="both"/>
      </w:pPr>
      <w:r>
        <w:t>5.1.4 В целях обеспечения экономии энергии в системе гор</w:t>
      </w:r>
      <w:r>
        <w:t>ячего водоснабжения рекомендуется:</w:t>
      </w:r>
    </w:p>
    <w:p w:rsidR="00000000" w:rsidRDefault="003318C9">
      <w:pPr>
        <w:ind w:firstLine="426"/>
        <w:jc w:val="both"/>
      </w:pPr>
      <w:r>
        <w:t>- устанавливать отдельные котлы для отопления и отдельные для нагрева воды;</w:t>
      </w:r>
    </w:p>
    <w:p w:rsidR="00000000" w:rsidRDefault="003318C9">
      <w:pPr>
        <w:ind w:firstLine="426"/>
        <w:jc w:val="both"/>
      </w:pPr>
      <w:r>
        <w:t>- выключать котел для отопления воздуха в теплую погоду;</w:t>
      </w:r>
    </w:p>
    <w:p w:rsidR="00000000" w:rsidRDefault="003318C9">
      <w:pPr>
        <w:ind w:firstLine="426"/>
        <w:jc w:val="both"/>
      </w:pPr>
      <w:r>
        <w:t>- уменьшить нагрев воды для бытового использования до 50°С - 60°С;</w:t>
      </w:r>
    </w:p>
    <w:p w:rsidR="00000000" w:rsidRDefault="003318C9">
      <w:pPr>
        <w:ind w:firstLine="426"/>
        <w:jc w:val="both"/>
      </w:pPr>
      <w:r>
        <w:t xml:space="preserve">5.1.5 В умывальниках </w:t>
      </w:r>
      <w:r>
        <w:t>административного и бытового зданий рекомендуется устанавливать смесители с инфракрасным датчиком для остановки подачи воды при отсутствии необходимости.</w:t>
      </w:r>
    </w:p>
    <w:p w:rsidR="00000000" w:rsidRDefault="003318C9">
      <w:pPr>
        <w:ind w:firstLine="426"/>
        <w:jc w:val="both"/>
      </w:pPr>
      <w:r>
        <w:t>5.1.6 Для обеспечения максимальной экономии энергии предусматривается использование системы управления</w:t>
      </w:r>
      <w:r>
        <w:t xml:space="preserve"> микроклиматом (теплоснабжение, вентиляция, кондиционирование).</w:t>
      </w:r>
    </w:p>
    <w:p w:rsidR="00000000" w:rsidRDefault="003318C9">
      <w:pPr>
        <w:ind w:firstLine="426"/>
        <w:jc w:val="both"/>
      </w:pPr>
      <w:r>
        <w:t>5.1.7 В целях обеспечения энергоэкономии рекомендуется использовать двух, трехслойное остекление, тонированное стекло, отражающее стекло, спектрально-селективное стекло с изолированным инертны</w:t>
      </w:r>
      <w:r>
        <w:t>м газом между слоями, стеклопакеты и т.д.</w:t>
      </w:r>
    </w:p>
    <w:p w:rsidR="00000000" w:rsidRDefault="003318C9">
      <w:pPr>
        <w:ind w:firstLine="426"/>
        <w:jc w:val="both"/>
      </w:pPr>
      <w:r>
        <w:t>5.1.8 Для обеспечения энергоэффективности возможна установка светоотражающей пленки внутри существующих окон, что позволит сэкономить до 25% энергии.</w:t>
      </w:r>
    </w:p>
    <w:p w:rsidR="00000000" w:rsidRDefault="003318C9">
      <w:pPr>
        <w:ind w:firstLine="426"/>
        <w:jc w:val="both"/>
      </w:pPr>
      <w:r>
        <w:t>5.1.9 Помещения, в которых проводится длительная работа, требующ</w:t>
      </w:r>
      <w:r>
        <w:t>ая большего количества света, следует располагать таким образом, чтобы окна выходили на юг.</w:t>
      </w:r>
    </w:p>
    <w:p w:rsidR="00000000" w:rsidRDefault="003318C9">
      <w:pPr>
        <w:ind w:firstLine="426"/>
        <w:jc w:val="both"/>
      </w:pPr>
      <w:r>
        <w:t>5.1.10 Слабые осветительные приборы на улице, такие как, например, фонари для ориентирования дорог или оград рекомендуется обеспечить полностью питанием от солнца с</w:t>
      </w:r>
      <w:r>
        <w:t xml:space="preserve"> помощью установленных непосредственно на фонаре фотоэлектрических преобразователей.</w:t>
      </w:r>
    </w:p>
    <w:p w:rsidR="00000000" w:rsidRDefault="003318C9">
      <w:pPr>
        <w:ind w:firstLine="426"/>
        <w:jc w:val="both"/>
      </w:pPr>
      <w:bookmarkStart w:id="21" w:name="SUB502"/>
      <w:bookmarkEnd w:id="21"/>
      <w:r>
        <w:rPr>
          <w:b/>
          <w:bCs/>
        </w:rPr>
        <w:t>5.2 Рациональное использование природных ресурсов</w:t>
      </w:r>
    </w:p>
    <w:p w:rsidR="00000000" w:rsidRDefault="003318C9">
      <w:pPr>
        <w:ind w:firstLine="426"/>
        <w:jc w:val="both"/>
      </w:pPr>
      <w:r>
        <w:t>5.2.1 При организации земельных работ на всех этапах должно быть предусмотрено своевременное устройство поверхностного во</w:t>
      </w:r>
      <w:r>
        <w:t>доотвода, исключающего скопление воды в понижениях рельефа в периоды таяния снега и ливней и образования непредусмотренных водостоков, смывающих почвенный слой.</w:t>
      </w:r>
    </w:p>
    <w:p w:rsidR="00000000" w:rsidRDefault="003318C9">
      <w:pPr>
        <w:ind w:firstLine="426"/>
        <w:jc w:val="both"/>
      </w:pPr>
      <w:r>
        <w:t>Обнаженные при выполнении земляных работ склоны и откосы, как правило, должны быть укреплены до</w:t>
      </w:r>
      <w:r>
        <w:t xml:space="preserve"> наступления зимы предусмотренным в проекте способом. Проектные водоотводные устройства следует выполнять на возможно более раннем этапе строительства. Их ремонт на последующих этапах проще и дешевле, чем ликвидация возникающих в процессе возведения землян</w:t>
      </w:r>
      <w:r>
        <w:t>ого полотна размывов и очага эрозии.</w:t>
      </w:r>
    </w:p>
    <w:p w:rsidR="00000000" w:rsidRDefault="003318C9">
      <w:pPr>
        <w:ind w:firstLine="426"/>
        <w:jc w:val="both"/>
      </w:pPr>
      <w:r>
        <w:t>5.2.2 В целях обеспечения рационального использования строительных материалов рекомендуется использовать утилизированный материал. Преимущества рециклинга строительных отходов:</w:t>
      </w:r>
    </w:p>
    <w:p w:rsidR="00000000" w:rsidRDefault="003318C9">
      <w:pPr>
        <w:ind w:firstLine="426"/>
        <w:jc w:val="both"/>
      </w:pPr>
      <w:r>
        <w:t>- обеспечение экономии строительных матери</w:t>
      </w:r>
      <w:r>
        <w:t>алов, снижение себестоимости строительства;</w:t>
      </w:r>
    </w:p>
    <w:p w:rsidR="00000000" w:rsidRDefault="003318C9">
      <w:pPr>
        <w:ind w:firstLine="426"/>
        <w:jc w:val="both"/>
      </w:pPr>
      <w:r>
        <w:t>- облегчение проблемы утилизации отходов;</w:t>
      </w:r>
    </w:p>
    <w:p w:rsidR="00000000" w:rsidRDefault="003318C9">
      <w:pPr>
        <w:ind w:firstLine="426"/>
        <w:jc w:val="both"/>
      </w:pPr>
      <w:r>
        <w:t>- решение экологических проблем.</w:t>
      </w:r>
    </w:p>
    <w:p w:rsidR="00000000" w:rsidRDefault="003318C9">
      <w:pPr>
        <w:ind w:firstLine="426"/>
        <w:jc w:val="both"/>
      </w:pPr>
      <w:r>
        <w:t>5.2.3 Для снижения водопотребления рекомендуется:</w:t>
      </w:r>
    </w:p>
    <w:p w:rsidR="00000000" w:rsidRDefault="003318C9">
      <w:pPr>
        <w:ind w:firstLine="426"/>
        <w:jc w:val="both"/>
      </w:pPr>
      <w:r>
        <w:t xml:space="preserve">- использование в системе слива очищенной или дождевой воды с предварительной очисткой </w:t>
      </w:r>
      <w:r>
        <w:t>и обеззараживанием;</w:t>
      </w:r>
    </w:p>
    <w:p w:rsidR="00000000" w:rsidRDefault="003318C9">
      <w:pPr>
        <w:ind w:firstLine="426"/>
        <w:jc w:val="both"/>
      </w:pPr>
      <w:r>
        <w:t>- установка счетчиков горячей и холодной воды для каждого потребителя;</w:t>
      </w:r>
    </w:p>
    <w:p w:rsidR="00000000" w:rsidRDefault="003318C9">
      <w:pPr>
        <w:ind w:firstLine="426"/>
        <w:jc w:val="both"/>
      </w:pPr>
      <w:r>
        <w:t>- установка ограничителей расхода воды;</w:t>
      </w:r>
    </w:p>
    <w:p w:rsidR="00000000" w:rsidRDefault="003318C9">
      <w:pPr>
        <w:ind w:firstLine="426"/>
        <w:jc w:val="both"/>
      </w:pPr>
      <w:r>
        <w:t>- очистка воды и повторное ее использование;</w:t>
      </w:r>
    </w:p>
    <w:p w:rsidR="00000000" w:rsidRDefault="003318C9">
      <w:pPr>
        <w:ind w:firstLine="426"/>
        <w:jc w:val="both"/>
      </w:pPr>
      <w:r>
        <w:t>- посадка на территории участка растений, приспособленных к местному климату, тр</w:t>
      </w:r>
      <w:r>
        <w:t>ебующих минимального полива, использование очищенной или дождевой воды для их полива.</w:t>
      </w:r>
    </w:p>
    <w:p w:rsidR="00000000" w:rsidRDefault="003318C9">
      <w:pPr>
        <w:ind w:firstLine="426"/>
        <w:jc w:val="both"/>
      </w:pPr>
      <w:r>
        <w:rPr>
          <w:b/>
          <w:bCs/>
        </w:rPr>
        <w:t> </w:t>
      </w:r>
    </w:p>
    <w:p w:rsidR="00000000" w:rsidRDefault="003318C9">
      <w:pPr>
        <w:ind w:firstLine="426"/>
        <w:jc w:val="right"/>
      </w:pPr>
      <w:bookmarkStart w:id="22" w:name="SUB1"/>
      <w:bookmarkEnd w:id="22"/>
      <w:r>
        <w:t>Приложение А</w:t>
      </w:r>
    </w:p>
    <w:p w:rsidR="00000000" w:rsidRDefault="003318C9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jc w:val="center"/>
      </w:pPr>
      <w:r>
        <w:rPr>
          <w:rStyle w:val="s1"/>
        </w:rPr>
        <w:t>Параметры рабочего пространства и вспомогательных помещений</w:t>
      </w:r>
    </w:p>
    <w:p w:rsidR="00000000" w:rsidRDefault="003318C9">
      <w:pPr>
        <w:ind w:firstLine="426"/>
        <w:jc w:val="center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А.1 - Площади рабочих мест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right"/>
      </w:pPr>
      <w:r>
        <w:t>В квадратных 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9"/>
        <w:gridCol w:w="4570"/>
        <w:gridCol w:w="1706"/>
      </w:tblGrid>
      <w:tr w:rsidR="00000000">
        <w:trPr>
          <w:trHeight w:val="20"/>
        </w:trPr>
        <w:tc>
          <w:tcPr>
            <w:tcW w:w="16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Назначение рабочего места</w:t>
            </w:r>
          </w:p>
        </w:tc>
        <w:tc>
          <w:tcPr>
            <w:tcW w:w="2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Тип рабочего места</w:t>
            </w:r>
          </w:p>
        </w:tc>
        <w:tc>
          <w:tcPr>
            <w:tcW w:w="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рабочей области, не менее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Руководители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Руководитель учреждения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Отдельное помещение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27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Заместитель руководителя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Отдельное помещение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Руководство подразделения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Руководитель отдела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Отдельное помещение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Заместитель руководителя отдела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Отдельное помещение (желательно в центре рабочей области, возможно без окна на улицу, но с окном в рабочую область)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Руководитель сектора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Отдельное помещение (желательно в центре рабочей области, возможно без окна на улицу, но с окном в рабочую область)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13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Общие специалисты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Ведущий специалист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Отдельное помещение (желательно в центре рабочей области, возможно без окна на улицу, но с окном в рабочую область)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11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Надзорный специалист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Главный архитектор, инженер или конструктор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 со столом для собраний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Специалисты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Адвокат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Отдельное помещение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11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Архитектор, инженер или дизайнер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 с рабочей поверхностью для широкоформатных чертежей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Помощник руководителя отдела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Технические специалисты</w:t>
            </w:r>
          </w:p>
        </w:tc>
        <w:tc>
          <w:tcPr>
            <w:tcW w:w="242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Операторы</w:t>
            </w:r>
          </w:p>
        </w:tc>
        <w:tc>
          <w:tcPr>
            <w:tcW w:w="2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Финансовые специалисты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Канцелярии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Научные сотрудники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Системные администраторы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Аналитики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Исследователи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Редактор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Журналист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Аудиторы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место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А.2 - Распределение площадей вспомогательных зон и помещений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right"/>
      </w:pPr>
      <w:r>
        <w:t>В квадратных 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8"/>
        <w:gridCol w:w="1853"/>
        <w:gridCol w:w="1778"/>
        <w:gridCol w:w="3336"/>
      </w:tblGrid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Назначение помещения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Вместимость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Площадь, не менее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Примечание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Малый конференц-зал А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2-4 персон</w:t>
            </w:r>
          </w:p>
        </w:tc>
        <w:tc>
          <w:tcPr>
            <w:tcW w:w="9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17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Малый конференц-зал Б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5-8 персон</w:t>
            </w:r>
          </w:p>
        </w:tc>
        <w:tc>
          <w:tcPr>
            <w:tcW w:w="9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14</w:t>
            </w:r>
          </w:p>
        </w:tc>
        <w:tc>
          <w:tcPr>
            <w:tcW w:w="17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Средний конференц-зал А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9-10 персон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22</w:t>
            </w:r>
          </w:p>
        </w:tc>
        <w:tc>
          <w:tcPr>
            <w:tcW w:w="176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Средний конференц-зал Б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11-12 персон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35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Большой конференц-зал А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13-18 персон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45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Большой конференц-зал Б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19-22 персон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67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Конференц-зал (зал встреч)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Свыше 24 персон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1,4 на каждую персону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Аудитория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 на каждую персону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Кухонная зона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До 20 работающих в здании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Для разогрева, приготовления пищи и мытья посуды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Малая кухонная зона с четырьмя сидячими местами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До 20 работающих в здании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самообслуживании. Для разогрева, приготовления пищи и мытья посуды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Средняя кухонная зона с восьмью сидячими местами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 21-50 работающих в здании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22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самообслуживании. Для разогрева, приготовления пищи и мытья посуды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Большая кухонная зона с шестнадцатью сидячими местами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 51-75 работающих в здании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33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самообслуживании. Для разогрева, приготовления пищи и мытья посуды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Буфет/кафе (только зона приема пищи)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1,4 на каждую персону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Общая площадь рассчитывается на 1/3 работающих в зданий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Кухня буфета/кафе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25% от площади буфета/кафе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Малая комната для тренинга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18 персон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55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Средняя комната для тренинга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30 персон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93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Большая комната для тренинга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50 персон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145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Малый ресепшн или вестибюль для ожидания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 не более 4 сидячими местами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Средний ресепшн или вестибюль для ожидания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 не более 10 сидячими местами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Большой ресепшн или вестибюль для ожидания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 не более 20 сидячими местами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Очень большой ресепшн или вестибюль для ожидания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более 30 сидячих мест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Требуемое количество мест определяется заданием на проектирование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Зона для копировальной оргтехники</w:t>
            </w:r>
          </w:p>
        </w:tc>
        <w:tc>
          <w:tcPr>
            <w:tcW w:w="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Один копировальный аппарат со столом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7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3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печати с рабочим местом и копировальной оргтехникой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Копировальный аппарат, стол для рассортировки и место для хранения бумаг и картриджей</w:t>
            </w:r>
          </w:p>
        </w:tc>
        <w:tc>
          <w:tcPr>
            <w:tcW w:w="9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14</w:t>
            </w:r>
          </w:p>
        </w:tc>
        <w:tc>
          <w:tcPr>
            <w:tcW w:w="17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</w:tbl>
    <w:p w:rsidR="00000000" w:rsidRDefault="003318C9">
      <w:r>
        <w:t> </w:t>
      </w:r>
    </w:p>
    <w:p w:rsidR="00000000" w:rsidRDefault="003318C9">
      <w:pPr>
        <w:ind w:firstLine="426"/>
        <w:jc w:val="right"/>
      </w:pPr>
      <w:bookmarkStart w:id="23" w:name="SUB2"/>
      <w:bookmarkEnd w:id="23"/>
      <w:r>
        <w:t>Приложение Б</w:t>
      </w:r>
    </w:p>
    <w:p w:rsidR="00000000" w:rsidRDefault="003318C9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jc w:val="center"/>
      </w:pPr>
      <w:r>
        <w:rPr>
          <w:rStyle w:val="s1"/>
        </w:rPr>
        <w:t>Параметры административных помещений</w:t>
      </w:r>
    </w:p>
    <w:p w:rsidR="00000000" w:rsidRDefault="003318C9">
      <w:pPr>
        <w:ind w:firstLine="426"/>
        <w:jc w:val="center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Б.1 - Площадь кабинетов и приемных руководства учреждений</w:t>
      </w:r>
    </w:p>
    <w:p w:rsidR="00000000" w:rsidRDefault="003318C9">
      <w:pPr>
        <w:ind w:firstLine="426"/>
        <w:jc w:val="center"/>
      </w:pPr>
      <w:r>
        <w:rPr>
          <w:b/>
          <w:bCs/>
        </w:rPr>
        <w:t> </w:t>
      </w:r>
    </w:p>
    <w:p w:rsidR="00000000" w:rsidRDefault="003318C9">
      <w:pPr>
        <w:ind w:firstLine="426"/>
        <w:jc w:val="right"/>
      </w:pPr>
      <w:r>
        <w:t>В</w:t>
      </w:r>
      <w:r>
        <w:rPr>
          <w:b/>
          <w:bCs/>
        </w:rPr>
        <w:t xml:space="preserve"> </w:t>
      </w:r>
      <w:r>
        <w:t>квадратных 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5"/>
        <w:gridCol w:w="1347"/>
        <w:gridCol w:w="1336"/>
        <w:gridCol w:w="1336"/>
        <w:gridCol w:w="1491"/>
      </w:tblGrid>
      <w:tr w:rsidR="00000000">
        <w:trPr>
          <w:trHeight w:val="20"/>
        </w:trPr>
        <w:tc>
          <w:tcPr>
            <w:tcW w:w="208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Назначение</w:t>
            </w:r>
          </w:p>
        </w:tc>
        <w:tc>
          <w:tcPr>
            <w:tcW w:w="292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при численности сотрудников в учреждении, чел.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от 100 до 300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300 до 600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600 до 1000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свыше 1000</w:t>
            </w:r>
          </w:p>
        </w:tc>
      </w:tr>
      <w:tr w:rsidR="00000000">
        <w:trPr>
          <w:trHeight w:val="20"/>
        </w:trPr>
        <w:tc>
          <w:tcPr>
            <w:tcW w:w="20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руководителя учреждения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27 до 36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36 до 45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45 до 54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54</w:t>
            </w:r>
          </w:p>
        </w:tc>
      </w:tr>
      <w:tr w:rsidR="00000000">
        <w:trPr>
          <w:trHeight w:val="20"/>
        </w:trPr>
        <w:tc>
          <w:tcPr>
            <w:tcW w:w="20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первого заместителя руководителя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18 до 24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24 до 36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24 до 36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36 до 45</w:t>
            </w:r>
          </w:p>
        </w:tc>
      </w:tr>
      <w:tr w:rsidR="00000000">
        <w:trPr>
          <w:trHeight w:val="20"/>
        </w:trPr>
        <w:tc>
          <w:tcPr>
            <w:tcW w:w="20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Кабинет заместителя руководителя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12 до 18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18 до 24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18 до 24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18 до 36</w:t>
            </w:r>
          </w:p>
        </w:tc>
      </w:tr>
      <w:tr w:rsidR="00000000">
        <w:trPr>
          <w:trHeight w:val="20"/>
        </w:trPr>
        <w:tc>
          <w:tcPr>
            <w:tcW w:w="20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помощника руководителя (референта)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12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12 до 18</w:t>
            </w:r>
          </w:p>
        </w:tc>
      </w:tr>
      <w:tr w:rsidR="00000000">
        <w:trPr>
          <w:trHeight w:val="20"/>
        </w:trPr>
        <w:tc>
          <w:tcPr>
            <w:tcW w:w="20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Приемная руководителя учреждения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18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24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36</w:t>
            </w:r>
          </w:p>
        </w:tc>
      </w:tr>
      <w:tr w:rsidR="00000000">
        <w:trPr>
          <w:trHeight w:val="20"/>
        </w:trPr>
        <w:tc>
          <w:tcPr>
            <w:tcW w:w="20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Приемная заместителя руководителя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12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18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24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Примечание. Допускается устройство общей приемной при кабинетах руководителя и его заместителя.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Б.2 - Площадь кабинетов и приемных руководства структурных подразделений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right"/>
      </w:pPr>
      <w:r>
        <w:t>В</w:t>
      </w:r>
      <w:r>
        <w:rPr>
          <w:b/>
          <w:bCs/>
        </w:rPr>
        <w:t xml:space="preserve"> </w:t>
      </w:r>
      <w:r>
        <w:t>квадратных 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1136"/>
        <w:gridCol w:w="983"/>
        <w:gridCol w:w="1128"/>
        <w:gridCol w:w="3580"/>
      </w:tblGrid>
      <w:tr w:rsidR="00000000">
        <w:trPr>
          <w:trHeight w:val="20"/>
        </w:trPr>
        <w:tc>
          <w:tcPr>
            <w:tcW w:w="13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Назначение помещений</w:t>
            </w:r>
          </w:p>
        </w:tc>
        <w:tc>
          <w:tcPr>
            <w:tcW w:w="172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при численности сотрудников 1 чел., не менее</w:t>
            </w:r>
          </w:p>
        </w:tc>
        <w:tc>
          <w:tcPr>
            <w:tcW w:w="18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Примечания</w:t>
            </w:r>
          </w:p>
        </w:tc>
      </w:tr>
      <w:tr w:rsidR="00000000">
        <w:trPr>
          <w:trHeight w:val="20"/>
        </w:trPr>
        <w:tc>
          <w:tcPr>
            <w:tcW w:w="13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Начальник управления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 (24)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24 (36)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36 (54)</w:t>
            </w:r>
          </w:p>
        </w:tc>
        <w:tc>
          <w:tcPr>
            <w:tcW w:w="189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скобках - площади кабинетов в зданиях управления республиканского уровня и в учреждениях с численностью работающих свыше 500 чел.</w:t>
            </w:r>
          </w:p>
        </w:tc>
      </w:tr>
      <w:tr w:rsidR="00000000">
        <w:trPr>
          <w:trHeight w:val="20"/>
        </w:trPr>
        <w:tc>
          <w:tcPr>
            <w:tcW w:w="13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Заместитель начальника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 (18)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 (24)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24 (36)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</w:tr>
      <w:tr w:rsidR="00000000">
        <w:trPr>
          <w:trHeight w:val="20"/>
        </w:trPr>
        <w:tc>
          <w:tcPr>
            <w:tcW w:w="13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Приемная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 (18)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 (18)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 (24)</w:t>
            </w:r>
          </w:p>
        </w:tc>
        <w:tc>
          <w:tcPr>
            <w:tcW w:w="1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То же, допускается общая при двух кабинетах</w:t>
            </w:r>
          </w:p>
        </w:tc>
      </w:tr>
      <w:tr w:rsidR="00000000">
        <w:trPr>
          <w:trHeight w:val="20"/>
        </w:trPr>
        <w:tc>
          <w:tcPr>
            <w:tcW w:w="138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Начальник отдела, лаборатории.</w:t>
            </w:r>
          </w:p>
        </w:tc>
        <w:tc>
          <w:tcPr>
            <w:tcW w:w="172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 численности сотрудников, чел.</w:t>
            </w:r>
          </w:p>
        </w:tc>
        <w:tc>
          <w:tcPr>
            <w:tcW w:w="189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численности сотрудников отдела до 5 рабочее место начальника размещается в помещении отдела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5-10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Свыше 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Б.3 - Расчетные нормативы рабочих помещений, помещений для совещаний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right"/>
      </w:pPr>
      <w:r>
        <w:t>В квадратных метрах</w:t>
      </w:r>
    </w:p>
    <w:tbl>
      <w:tblPr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2849"/>
        <w:gridCol w:w="1422"/>
        <w:gridCol w:w="3444"/>
      </w:tblGrid>
      <w:tr w:rsidR="00000000">
        <w:trPr>
          <w:trHeight w:val="20"/>
        </w:trPr>
        <w:tc>
          <w:tcPr>
            <w:tcW w:w="9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Назначение помещений</w:t>
            </w:r>
          </w:p>
        </w:tc>
        <w:tc>
          <w:tcPr>
            <w:tcW w:w="15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Расчетная единица или принцип подсчета площади</w:t>
            </w:r>
          </w:p>
        </w:tc>
        <w:tc>
          <w:tcPr>
            <w:tcW w:w="7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на расчетную единицу, не менее</w:t>
            </w:r>
          </w:p>
        </w:tc>
        <w:tc>
          <w:tcPr>
            <w:tcW w:w="18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Примечание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Рабочие помещения и помещения для совещаний</w:t>
            </w:r>
          </w:p>
        </w:tc>
      </w:tr>
      <w:tr w:rsidR="00000000">
        <w:trPr>
          <w:trHeight w:val="20"/>
        </w:trPr>
        <w:tc>
          <w:tcPr>
            <w:tcW w:w="90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Рабочие помещения структурных подразделений</w:t>
            </w: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На одно рабочее место: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оснащении рабочих мест оргтехникой, требующей специальных столов, норматив их площади увеличивается в соответствии с техническими условиями на ее эксплуатацию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 xml:space="preserve">начальника отдела, главного специалиста, главного бухгалтера 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9,0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заместителя начальника отдела (главного бухгалтера), старшего инспектора и т.п.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7,5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инженера, экономиста, бухгалтера, инспектора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6,5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делопроизводителя, офис-менеджера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5,0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сотрудника, ведущего индивидуальный прием посетителей (юристы, администраторы, работники органов соцзащиты и др.)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9,0 (12,0)</w:t>
            </w:r>
          </w:p>
        </w:tc>
        <w:tc>
          <w:tcPr>
            <w:tcW w:w="1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скобках указана площадь отдельного кабинета на каждого сотрудника. При хранении документации в рабочих помещениях допускается устраивать встроенные шкафы из расчета 0,3 м</w:t>
            </w:r>
            <w:r>
              <w:rPr>
                <w:vertAlign w:val="superscript"/>
              </w:rPr>
              <w:t>2</w:t>
            </w:r>
            <w:r>
              <w:t xml:space="preserve"> на одного сотрудника</w:t>
            </w:r>
          </w:p>
        </w:tc>
      </w:tr>
      <w:tr w:rsidR="00000000">
        <w:trPr>
          <w:trHeight w:val="2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Макетная мастерская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На одного макетчика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  <w:tc>
          <w:tcPr>
            <w:tcW w:w="1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проектн</w:t>
            </w:r>
            <w:r>
              <w:t>ых институтах в соответствии с заданием</w:t>
            </w:r>
          </w:p>
        </w:tc>
      </w:tr>
      <w:tr w:rsidR="00000000">
        <w:trPr>
          <w:trHeight w:val="2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Зал совещаний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Одно место в зале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0,9</w:t>
            </w:r>
          </w:p>
        </w:tc>
        <w:tc>
          <w:tcPr>
            <w:tcW w:w="1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численности инженерно-технических работников более 300 чел. зал рассчитывается на 30% работающих</w:t>
            </w:r>
          </w:p>
        </w:tc>
      </w:tr>
      <w:tr w:rsidR="00000000">
        <w:trPr>
          <w:trHeight w:val="20"/>
        </w:trPr>
        <w:tc>
          <w:tcPr>
            <w:tcW w:w="90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Кулуары при зале совещаний</w:t>
            </w:r>
          </w:p>
        </w:tc>
        <w:tc>
          <w:tcPr>
            <w:tcW w:w="151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Одно место в зале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0,3</w:t>
            </w:r>
          </w:p>
        </w:tc>
        <w:tc>
          <w:tcPr>
            <w:tcW w:w="182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площадь кулуаров включается площадь коридора, примыкающего к залу совещаний</w:t>
            </w:r>
          </w:p>
        </w:tc>
      </w:tr>
      <w:tr w:rsidR="00000000">
        <w:trPr>
          <w:trHeight w:val="20"/>
        </w:trPr>
        <w:tc>
          <w:tcPr>
            <w:tcW w:w="9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Помещение для совещаний (один из кабинетов руководителей)</w:t>
            </w:r>
          </w:p>
        </w:tc>
        <w:tc>
          <w:tcPr>
            <w:tcW w:w="15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Одно место</w:t>
            </w:r>
          </w:p>
        </w:tc>
        <w:tc>
          <w:tcPr>
            <w:tcW w:w="7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0,8</w:t>
            </w:r>
          </w:p>
        </w:tc>
        <w:tc>
          <w:tcPr>
            <w:tcW w:w="18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учреждениях с численностью инженерно-технических работников до 300 чел.</w:t>
            </w:r>
          </w:p>
        </w:tc>
      </w:tr>
      <w:tr w:rsidR="00000000">
        <w:trPr>
          <w:trHeight w:val="2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Конференц-зал (без эстрады)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r>
              <w:t xml:space="preserve">Одно место с пюпитром </w:t>
            </w:r>
          </w:p>
          <w:p w:rsidR="00000000" w:rsidRDefault="003318C9">
            <w:pPr>
              <w:spacing w:line="20" w:lineRule="atLeast"/>
            </w:pPr>
            <w:r>
              <w:t>То же, без пюпитра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 xml:space="preserve">0,8 </w:t>
            </w:r>
          </w:p>
          <w:p w:rsidR="00000000" w:rsidRDefault="003318C9">
            <w:pPr>
              <w:spacing w:line="20" w:lineRule="atLeast"/>
              <w:jc w:val="center"/>
            </w:pPr>
            <w:r>
              <w:t>0,7</w:t>
            </w:r>
          </w:p>
        </w:tc>
        <w:tc>
          <w:tcPr>
            <w:tcW w:w="1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r>
              <w:t xml:space="preserve">Предусматривается при численности сотрудников св. 200 чел. </w:t>
            </w:r>
          </w:p>
          <w:p w:rsidR="00000000" w:rsidRDefault="003318C9">
            <w:pPr>
              <w:spacing w:line="20" w:lineRule="atLeast"/>
            </w:pPr>
            <w:r>
              <w:t>Количество мест - 50% сотрудников, но не более 800</w:t>
            </w:r>
          </w:p>
        </w:tc>
      </w:tr>
      <w:tr w:rsidR="00000000">
        <w:trPr>
          <w:trHeight w:val="2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Кулуары при конференц-зале или фойе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Одно место в конференц-зале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 xml:space="preserve">0,3 </w:t>
            </w:r>
          </w:p>
          <w:p w:rsidR="00000000" w:rsidRDefault="003318C9">
            <w:pPr>
              <w:spacing w:line="20" w:lineRule="atLeast"/>
              <w:jc w:val="center"/>
            </w:pPr>
            <w:r>
              <w:t>0,6</w:t>
            </w:r>
          </w:p>
        </w:tc>
        <w:tc>
          <w:tcPr>
            <w:tcW w:w="1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Комната для президиума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r>
              <w:t xml:space="preserve">На зал до 350 мест </w:t>
            </w:r>
          </w:p>
          <w:p w:rsidR="00000000" w:rsidRDefault="003318C9">
            <w:pPr>
              <w:spacing w:line="20" w:lineRule="atLeast"/>
            </w:pPr>
            <w:r>
              <w:t>То же, свыше 350 мест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 xml:space="preserve">12 </w:t>
            </w:r>
          </w:p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1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Помещение для инвентаря и мебели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Одно место в конференц-зале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0,03</w:t>
            </w:r>
          </w:p>
        </w:tc>
        <w:tc>
          <w:tcPr>
            <w:tcW w:w="1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8</w:t>
            </w:r>
          </w:p>
        </w:tc>
      </w:tr>
      <w:tr w:rsidR="00000000">
        <w:trPr>
          <w:trHeight w:val="2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Специальные места для курения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 заданию на проектирование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Эстрада конференц-зала</w:t>
            </w:r>
          </w:p>
        </w:tc>
        <w:tc>
          <w:tcPr>
            <w:tcW w:w="1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r>
              <w:t xml:space="preserve">Глубина, м, при количестве мест в зале: </w:t>
            </w:r>
          </w:p>
          <w:p w:rsidR="00000000" w:rsidRDefault="003318C9">
            <w:r>
              <w:t xml:space="preserve">до 350 от 350 </w:t>
            </w:r>
          </w:p>
          <w:p w:rsidR="00000000" w:rsidRDefault="003318C9">
            <w:r>
              <w:t xml:space="preserve">до 500 </w:t>
            </w:r>
          </w:p>
          <w:p w:rsidR="00000000" w:rsidRDefault="003318C9">
            <w:pPr>
              <w:spacing w:line="20" w:lineRule="atLeast"/>
            </w:pPr>
            <w:r>
              <w:t>свыше 500</w:t>
            </w:r>
          </w:p>
        </w:tc>
        <w:tc>
          <w:tcPr>
            <w:tcW w:w="7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> </w:t>
            </w:r>
          </w:p>
          <w:p w:rsidR="00000000" w:rsidRDefault="003318C9">
            <w:pPr>
              <w:jc w:val="center"/>
            </w:pPr>
            <w:r>
              <w:t xml:space="preserve">5 </w:t>
            </w:r>
          </w:p>
          <w:p w:rsidR="00000000" w:rsidRDefault="003318C9">
            <w:pPr>
              <w:jc w:val="center"/>
            </w:pPr>
            <w:r>
              <w:t xml:space="preserve">7 </w:t>
            </w:r>
          </w:p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1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Б.4 - Состав и площадь помещений технической библиотеки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right"/>
      </w:pPr>
      <w:r>
        <w:t>В квадратных 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8"/>
        <w:gridCol w:w="3249"/>
        <w:gridCol w:w="2878"/>
      </w:tblGrid>
      <w:tr w:rsidR="00000000">
        <w:trPr>
          <w:trHeight w:val="20"/>
        </w:trPr>
        <w:tc>
          <w:tcPr>
            <w:tcW w:w="1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Помещение</w:t>
            </w:r>
          </w:p>
        </w:tc>
        <w:tc>
          <w:tcPr>
            <w:tcW w:w="17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Единица измерения</w:t>
            </w:r>
          </w:p>
        </w:tc>
        <w:tc>
          <w:tcPr>
            <w:tcW w:w="1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на единицу измерения, не менее</w:t>
            </w:r>
          </w:p>
        </w:tc>
      </w:tr>
      <w:tr w:rsidR="00000000">
        <w:trPr>
          <w:trHeight w:val="20"/>
        </w:trPr>
        <w:tc>
          <w:tcPr>
            <w:tcW w:w="17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Читальный зал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 место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2,7</w:t>
            </w:r>
          </w:p>
        </w:tc>
      </w:tr>
      <w:tr w:rsidR="00000000">
        <w:trPr>
          <w:trHeight w:val="20"/>
        </w:trPr>
        <w:tc>
          <w:tcPr>
            <w:tcW w:w="17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Книгохранилище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1000 единиц хранения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2,5</w:t>
            </w:r>
          </w:p>
        </w:tc>
      </w:tr>
      <w:tr w:rsidR="00000000">
        <w:trPr>
          <w:trHeight w:val="20"/>
        </w:trPr>
        <w:tc>
          <w:tcPr>
            <w:tcW w:w="17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Служебное помещение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 рабочее место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</w:t>
            </w:r>
          </w:p>
        </w:tc>
      </w:tr>
      <w:tr w:rsidR="00000000">
        <w:trPr>
          <w:trHeight w:val="20"/>
        </w:trPr>
        <w:tc>
          <w:tcPr>
            <w:tcW w:w="17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Стол приема и выдачи литературы по абонементам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То же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</w:t>
            </w:r>
          </w:p>
        </w:tc>
      </w:tr>
      <w:tr w:rsidR="00000000">
        <w:trPr>
          <w:trHeight w:val="20"/>
        </w:trPr>
        <w:tc>
          <w:tcPr>
            <w:tcW w:w="17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Место для каталога, хранения и выставки новых поступлений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1000 единиц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Б.5 - Состав и площадь помещений архива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13041"/>
      </w:pPr>
      <w:r>
        <w:t>В квадратных метрах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9"/>
        <w:gridCol w:w="5746"/>
      </w:tblGrid>
      <w:tr w:rsidR="00000000">
        <w:trPr>
          <w:trHeight w:val="20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Помещение</w:t>
            </w:r>
          </w:p>
        </w:tc>
        <w:tc>
          <w:tcPr>
            <w:tcW w:w="5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на 1 место, не менее</w:t>
            </w:r>
          </w:p>
        </w:tc>
      </w:tr>
      <w:tr w:rsidR="00000000">
        <w:trPr>
          <w:trHeight w:val="20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Читальный зал</w:t>
            </w:r>
          </w:p>
        </w:tc>
        <w:tc>
          <w:tcPr>
            <w:tcW w:w="5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2,7</w:t>
            </w:r>
          </w:p>
        </w:tc>
      </w:tr>
      <w:tr w:rsidR="00000000">
        <w:trPr>
          <w:trHeight w:val="20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Рабочее помещение</w:t>
            </w:r>
          </w:p>
        </w:tc>
        <w:tc>
          <w:tcPr>
            <w:tcW w:w="5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</w:t>
            </w:r>
          </w:p>
        </w:tc>
      </w:tr>
      <w:tr w:rsidR="00000000">
        <w:trPr>
          <w:trHeight w:val="20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Хранилище</w:t>
            </w:r>
          </w:p>
        </w:tc>
        <w:tc>
          <w:tcPr>
            <w:tcW w:w="5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 соответствии с заданием на проектирование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Б.6 - Площадь кабинетов охраны труда и пожарной безопасности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13041"/>
      </w:pPr>
      <w:r>
        <w:t>В квадратных метрах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4220"/>
      </w:tblGrid>
      <w:tr w:rsidR="00000000">
        <w:trPr>
          <w:trHeight w:val="20"/>
        </w:trPr>
        <w:tc>
          <w:tcPr>
            <w:tcW w:w="5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Списочная численность работающих, чел.</w:t>
            </w:r>
          </w:p>
        </w:tc>
        <w:tc>
          <w:tcPr>
            <w:tcW w:w="4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Площадь, не менее</w:t>
            </w:r>
          </w:p>
        </w:tc>
      </w:tr>
      <w:tr w:rsidR="00000000">
        <w:trPr>
          <w:trHeight w:val="20"/>
        </w:trPr>
        <w:tc>
          <w:tcPr>
            <w:tcW w:w="5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До 1000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24</w:t>
            </w:r>
          </w:p>
        </w:tc>
      </w:tr>
      <w:tr w:rsidR="00000000">
        <w:trPr>
          <w:trHeight w:val="20"/>
        </w:trPr>
        <w:tc>
          <w:tcPr>
            <w:tcW w:w="5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1000 до 3000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45</w:t>
            </w:r>
          </w:p>
        </w:tc>
      </w:tr>
      <w:tr w:rsidR="00000000">
        <w:trPr>
          <w:trHeight w:val="20"/>
        </w:trPr>
        <w:tc>
          <w:tcPr>
            <w:tcW w:w="5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3000 до 5000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72</w:t>
            </w:r>
          </w:p>
        </w:tc>
      </w:tr>
      <w:tr w:rsidR="00000000">
        <w:trPr>
          <w:trHeight w:val="20"/>
        </w:trPr>
        <w:tc>
          <w:tcPr>
            <w:tcW w:w="5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5000 до 10000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</w:tr>
      <w:tr w:rsidR="00000000">
        <w:trPr>
          <w:trHeight w:val="20"/>
        </w:trPr>
        <w:tc>
          <w:tcPr>
            <w:tcW w:w="5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10000 до 20000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150</w:t>
            </w:r>
          </w:p>
        </w:tc>
      </w:tr>
      <w:tr w:rsidR="00000000">
        <w:trPr>
          <w:trHeight w:val="20"/>
        </w:trPr>
        <w:tc>
          <w:tcPr>
            <w:tcW w:w="5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Свыше 20000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200</w:t>
            </w:r>
          </w:p>
        </w:tc>
      </w:tr>
      <w:tr w:rsidR="00000000">
        <w:trPr>
          <w:trHeight w:val="20"/>
        </w:trPr>
        <w:tc>
          <w:tcPr>
            <w:tcW w:w="94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Примечание. В мобильных зданиях площадь кабинетов охраны труда и пожарной безопасности допускается уменьшать в 2 раза.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ind w:firstLine="426"/>
        <w:jc w:val="right"/>
      </w:pPr>
      <w:bookmarkStart w:id="24" w:name="SUB3"/>
      <w:bookmarkEnd w:id="24"/>
      <w:r>
        <w:t>Приложение В</w:t>
      </w:r>
    </w:p>
    <w:p w:rsidR="00000000" w:rsidRDefault="003318C9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jc w:val="center"/>
      </w:pPr>
      <w:r>
        <w:rPr>
          <w:rStyle w:val="s1"/>
        </w:rPr>
        <w:t>Площади бытовых предприятий и помещений</w:t>
      </w:r>
    </w:p>
    <w:p w:rsidR="00000000" w:rsidRDefault="003318C9">
      <w:pPr>
        <w:ind w:firstLine="426"/>
        <w:jc w:val="center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В.1 - Площади бытовых предприятий в отдельно стоящих капитальных строениях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right"/>
      </w:pPr>
      <w:r>
        <w:t>В квадратных 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3"/>
        <w:gridCol w:w="2132"/>
      </w:tblGrid>
      <w:tr w:rsidR="00000000">
        <w:trPr>
          <w:trHeight w:val="20"/>
        </w:trPr>
        <w:tc>
          <w:tcPr>
            <w:tcW w:w="38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Наименование предприятий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Отдельно стоящие бытовые здания капитального строения, не более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Многоотраслевые комплексные предприятия (с различным набором видов услуг)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1000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Ателье по пошиву и ремонту одежды, головных уборов и трикотажных изделий (с различным набором видов услуг)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800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Салоны красоты, парикмахерские (с различным набором видо</w:t>
            </w:r>
            <w:r>
              <w:t>в услуг)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Мастерские по ремонту обуви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Мастерские по ремонту бытовых машин и приборов (бытовая техника)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Мастерские по ремонту, часов, изготовлению и ремонту ювелирных изделий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Мастерские по изготовлению мягкой и корпусной мебели и ремонту мебели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Мини-прачечные (до 500 кг белья в смену)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600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Мини-химчистки (до 160 кг вещей в смену)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Приемные пункты химчисток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Приемные пункты прачечных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38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Предприятие по ремонту и техническому обслуживанию бытовой радиоэлектронной аппаратуры, бытовых машин и бытовых приборов, ремонту и изготовлению металлоизделий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В.2 - Площади бытовых предприятий, встроенных или встроенно-пристроенных к нежилы</w:t>
      </w:r>
      <w:r>
        <w:rPr>
          <w:rStyle w:val="s1"/>
        </w:rPr>
        <w:t>м зданиям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13041"/>
      </w:pPr>
      <w:r>
        <w:t>В</w:t>
      </w:r>
      <w:r>
        <w:rPr>
          <w:b/>
          <w:bCs/>
        </w:rPr>
        <w:t xml:space="preserve"> </w:t>
      </w:r>
      <w:r>
        <w:t>квадратных метрах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3"/>
        <w:gridCol w:w="4632"/>
      </w:tblGrid>
      <w:tr w:rsidR="00000000">
        <w:trPr>
          <w:trHeight w:val="20"/>
        </w:trPr>
        <w:tc>
          <w:tcPr>
            <w:tcW w:w="4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Наименование предприятий</w:t>
            </w:r>
          </w:p>
        </w:tc>
        <w:tc>
          <w:tcPr>
            <w:tcW w:w="4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Встроенные и встроенно-пристроенные к нежилым зданиям, общая площадь</w:t>
            </w:r>
          </w:p>
        </w:tc>
      </w:tr>
      <w:tr w:rsidR="00000000">
        <w:trPr>
          <w:trHeight w:val="20"/>
        </w:trPr>
        <w:tc>
          <w:tcPr>
            <w:tcW w:w="4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Мини-прачечные (до 500 кг белья в смену)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400 до 450</w:t>
            </w:r>
          </w:p>
        </w:tc>
      </w:tr>
      <w:tr w:rsidR="00000000">
        <w:trPr>
          <w:trHeight w:val="20"/>
        </w:trPr>
        <w:tc>
          <w:tcPr>
            <w:tcW w:w="4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Мини-химчистки (до 160 кг вещей в смену)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от 200 до 250</w:t>
            </w:r>
          </w:p>
        </w:tc>
      </w:tr>
      <w:tr w:rsidR="00000000">
        <w:trPr>
          <w:trHeight w:val="20"/>
        </w:trPr>
        <w:tc>
          <w:tcPr>
            <w:tcW w:w="4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Салоны красоты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более 500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В.3 - Площади бытовых предприятий, встроенных или встроенно-пристроенных к жилым домам</w:t>
      </w:r>
    </w:p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ind w:firstLine="426"/>
        <w:jc w:val="right"/>
      </w:pPr>
      <w:r>
        <w:t>В</w:t>
      </w:r>
      <w:r>
        <w:rPr>
          <w:b/>
          <w:bCs/>
        </w:rPr>
        <w:t xml:space="preserve"> </w:t>
      </w:r>
      <w:r>
        <w:t>квадратных 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3"/>
        <w:gridCol w:w="1851"/>
        <w:gridCol w:w="1821"/>
      </w:tblGrid>
      <w:tr w:rsidR="00000000">
        <w:trPr>
          <w:trHeight w:val="20"/>
        </w:trPr>
        <w:tc>
          <w:tcPr>
            <w:tcW w:w="30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Наименование предприятий</w:t>
            </w:r>
          </w:p>
        </w:tc>
        <w:tc>
          <w:tcPr>
            <w:tcW w:w="194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 жилые дома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встроенные, общая площадь, не более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встроенно-пристроенные, общая площадь, не более</w:t>
            </w:r>
          </w:p>
        </w:tc>
      </w:tr>
      <w:tr w:rsidR="00000000">
        <w:trPr>
          <w:trHeight w:val="2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Ателье по пошиву и ремонту одежды, головных уборов и трикотажных изделий (с различным набором видов услуг)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</w:tr>
      <w:tr w:rsidR="00000000">
        <w:trPr>
          <w:trHeight w:val="2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Мастерские по ремонту обуви (срочный, мелкий, средний)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</w:tr>
      <w:tr w:rsidR="00000000">
        <w:trPr>
          <w:trHeight w:val="2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Салоны красоты (без сауны)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</w:tr>
      <w:tr w:rsidR="00000000">
        <w:trPr>
          <w:trHeight w:val="2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Парикмахерские (с различным набором видов услуг)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150</w:t>
            </w:r>
          </w:p>
        </w:tc>
      </w:tr>
      <w:tr w:rsidR="00000000">
        <w:trPr>
          <w:trHeight w:val="2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Приемные пункты химчисток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</w:tr>
      <w:tr w:rsidR="00000000">
        <w:trPr>
          <w:trHeight w:val="2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Приемные пункты прачечных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</w:tr>
      <w:tr w:rsidR="00000000">
        <w:trPr>
          <w:trHeight w:val="20"/>
        </w:trPr>
        <w:tc>
          <w:tcPr>
            <w:tcW w:w="30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Прачечные самообслуживания (домовые) до 75 кг белья в смену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150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В.4 - Параметры, минимальные расстояния между осями и ширина проходов между рядами оборудования бытовых помещений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right"/>
      </w:pPr>
      <w:r>
        <w:t>В метрах</w:t>
      </w:r>
    </w:p>
    <w:tbl>
      <w:tblPr>
        <w:tblW w:w="49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7"/>
        <w:gridCol w:w="3039"/>
      </w:tblGrid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Наименование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Показатель, не менее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Размеры в плане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Кабины: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Душевых закрытые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 xml:space="preserve">1,8 × 0,9 (1,8 × </w:t>
            </w:r>
            <w:r>
              <w:t>1,8)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Душевых открытые и со сквозным проходом, полудушей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0,9 × 0,9 (1,2 × 0,9)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Личной гигиены женщин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1,8 × 1,2 (1,8 × 2,6)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Санузлов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1,2 × 0,8 (1,8 × 1,65)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Скамьи в гардеробных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0,3 × 0,8 (0,6 × 0,8)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Устройство питьевого водоснабжения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0,5 × 0,7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Отделения шкафов в гардеробных для уличной и домашней одежды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0,25 × 0,50 (0,4 × 0,5)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Отделения шкафов в гардеробных для специальной одежды и обуви (далее - спецодежды):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обычном составе спецодежды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0,25 × 0,50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расширенном составе спецодежды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0,33 × 0,50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громоздкой спецодежде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 × 0,50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Размеры по высоте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Разделительные перегородки кабин душевых, полудушей и санузлов: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От пола до верха перегородки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1,8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От пола до низа перегородки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0,2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Шкафы для хранения одежды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1,65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Расстояние между осями санитарных приборов в ряду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Умывальники одиночные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0,65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Писсуары, ножные и ручные ванны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0,7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Кабины душевых открытые, кабины санузлов, писсуары, при количестве в ряду: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6 включительно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1,5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Свыше 6</w:t>
            </w:r>
          </w:p>
        </w:tc>
        <w:tc>
          <w:tcPr>
            <w:tcW w:w="161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2,0 (2,4)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Кабины душевых закрытые, умывальники групповые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1,2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Умывальники одиночные, при количестве в ряду: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6 включительно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1,8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Свыше 6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2,0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Кабины личной гигиены женщин, ручные и ножные ванны, кабины фотариев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2,0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Шкафы гардеробных для хранения одежды со скамьями при числе отделений в ряду: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тупиковом проходе: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12 включительно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1,4 (2,4)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Свыше 12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2,0 (2,4)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сквозном проходе: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18 включительно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1,4 (2,4)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Свыше 18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2,0 (2,4)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Шкафы гардеробных для хранения одежды без скамей при числе отделений в ряду: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тупиковом проходе: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12 включительно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1,0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Свыше 12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1.4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сквозном проходе: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18 включительно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1,0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Свыше 18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1,4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Ширина проходов между стеной или перегородкой и рядами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Кабины душевых открытые, при количестве в ряду: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6 включительно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1,0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Свыше 6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1,5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Кабины душевых закрытые, умывальники групповые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1,0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Кабины санузлов, писсуары, кабины личной гигиены женщин, кабины фотариев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1,3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Умывальники одиночные, при количестве в ряду: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6 включительно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1,35 (1,80)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Свыше 6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1,5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Ручные и ножные ванны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1,2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Шкафы гардеробных для хранения одежды со скамьями при числе отделений в ряду: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тупиковом проходе: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12 включительно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1,0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Свыше 12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1,2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сквозном проходе: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18 включительно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1,0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Свыше 12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1,2 (1,8)</w:t>
            </w:r>
          </w:p>
        </w:tc>
      </w:tr>
      <w:tr w:rsidR="00000000">
        <w:trPr>
          <w:trHeight w:val="20"/>
        </w:trPr>
        <w:tc>
          <w:tcPr>
            <w:tcW w:w="33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Шкафы гардеробных для хранения одежды без скамей</w:t>
            </w:r>
          </w:p>
        </w:tc>
        <w:tc>
          <w:tcPr>
            <w:tcW w:w="16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1,0 (1,8)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r>
              <w:t>Примечание. К обычному составу спецодежды относятся фартуки, халаты, куртки, легкие комбинезоны. К расширенному составу спецодежды относится спецодежда обычного состава, дополненная нательным бельем, носками, сапогами, средствами индивидуальной защиты. К г</w:t>
            </w:r>
            <w:r>
              <w:t>ромоздкой спецодежде относится спецодежда расширенного состава, дополненная утепленной одеждой и обувью (ватные куртки, полушубки, валенки и т.д.) или специальными комбинезонами.</w:t>
            </w:r>
          </w:p>
          <w:p w:rsidR="00000000" w:rsidRDefault="003318C9">
            <w:r>
              <w:t>____________________</w:t>
            </w:r>
          </w:p>
          <w:p w:rsidR="00000000" w:rsidRDefault="003318C9">
            <w:pPr>
              <w:spacing w:line="20" w:lineRule="atLeast"/>
            </w:pPr>
            <w:r>
              <w:rPr>
                <w:vertAlign w:val="superscript"/>
              </w:rPr>
              <w:t>*</w:t>
            </w:r>
            <w:r>
              <w:t xml:space="preserve"> В скобках даны показатели для зданий, в которых исполь</w:t>
            </w:r>
            <w:r>
              <w:t>зуется труд маломобильных сотрудников с нарушением функций опорно-двигательного аппарата.</w:t>
            </w:r>
          </w:p>
        </w:tc>
      </w:tr>
    </w:tbl>
    <w:p w:rsidR="00000000" w:rsidRDefault="003318C9">
      <w:r>
        <w:t> </w:t>
      </w:r>
    </w:p>
    <w:p w:rsidR="00000000" w:rsidRDefault="003318C9">
      <w:pPr>
        <w:ind w:firstLine="426"/>
        <w:jc w:val="right"/>
      </w:pPr>
      <w:bookmarkStart w:id="25" w:name="SUB4"/>
      <w:bookmarkEnd w:id="25"/>
      <w:r>
        <w:t>Приложение Г</w:t>
      </w:r>
    </w:p>
    <w:p w:rsidR="00000000" w:rsidRDefault="003318C9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jc w:val="center"/>
      </w:pPr>
      <w:r>
        <w:rPr>
          <w:rStyle w:val="s1"/>
        </w:rPr>
        <w:t>Площади санитарно-гигиенических помещений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jc w:val="center"/>
      </w:pPr>
      <w:r>
        <w:rPr>
          <w:rStyle w:val="s1"/>
        </w:rPr>
        <w:t>Таблица Г.1 - Нормативы санитарно-бытовых помещений в зависимости от групп производственных процессов</w:t>
      </w:r>
    </w:p>
    <w:p w:rsidR="00000000" w:rsidRDefault="003318C9">
      <w:pPr>
        <w:ind w:firstLine="426"/>
        <w:jc w:val="center"/>
      </w:pPr>
      <w:r>
        <w:t> </w:t>
      </w:r>
    </w:p>
    <w:tbl>
      <w:tblPr>
        <w:tblW w:w="49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2755"/>
        <w:gridCol w:w="1027"/>
        <w:gridCol w:w="618"/>
        <w:gridCol w:w="1466"/>
        <w:gridCol w:w="1564"/>
      </w:tblGrid>
      <w:tr w:rsidR="00000000">
        <w:trPr>
          <w:trHeight w:val="20"/>
        </w:trPr>
        <w:tc>
          <w:tcPr>
            <w:tcW w:w="6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Группа производственных процессов</w:t>
            </w:r>
          </w:p>
        </w:tc>
        <w:tc>
          <w:tcPr>
            <w:tcW w:w="16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Санитарная характеристика производственных процессов</w:t>
            </w:r>
          </w:p>
        </w:tc>
        <w:tc>
          <w:tcPr>
            <w:tcW w:w="10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Расчетное число человек</w:t>
            </w:r>
          </w:p>
        </w:tc>
        <w:tc>
          <w:tcPr>
            <w:tcW w:w="80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Тип гардеробных, число отделений шкафа на 1 чел.</w:t>
            </w:r>
          </w:p>
        </w:tc>
        <w:tc>
          <w:tcPr>
            <w:tcW w:w="87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>Специальные</w:t>
            </w:r>
          </w:p>
          <w:p w:rsidR="00000000" w:rsidRDefault="003318C9">
            <w:pPr>
              <w:spacing w:line="20" w:lineRule="atLeast"/>
              <w:jc w:val="center"/>
            </w:pPr>
            <w:r>
              <w:t>бытовые помещения и устройства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одну душевую сетку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один кран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Производственные процессы с незначительными избытками явного тепла и пыли, вызывающие загрязнение веществами III и IV классов опасности: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1а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только рук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Общие, одно отделение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1б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тела и спецодежды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Общие, два отделения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1в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тела и спецодежды, удаляемое с применением специальных моющих средств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Раздельные, по одному отделению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Химчистка или стирка спецодежды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Производственные процессы, протекающие при значительных избытках явного тепла или выделений влаги, а также при неблагоприятных метеорологических условиях: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2а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при избытках явного конвекционного тепла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Общие, два отделения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Помещения для охлаждения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2б</w:t>
            </w:r>
          </w:p>
        </w:tc>
        <w:tc>
          <w:tcPr>
            <w:tcW w:w="165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при избытках явного лучистого тепла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51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То же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То же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2в</w:t>
            </w:r>
          </w:p>
        </w:tc>
        <w:tc>
          <w:tcPr>
            <w:tcW w:w="16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связанные с воздействием влаги, вызывающей намокание спецодежды</w:t>
            </w:r>
          </w:p>
        </w:tc>
        <w:tc>
          <w:tcPr>
            <w:tcW w:w="5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</w:t>
            </w:r>
          </w:p>
        </w:tc>
        <w:tc>
          <w:tcPr>
            <w:tcW w:w="5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Раздельные, по одному отделению</w:t>
            </w:r>
          </w:p>
        </w:tc>
        <w:tc>
          <w:tcPr>
            <w:tcW w:w="8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Сушка спец одежды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2г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при температуре воздуха до 10°С, включая работы на открытом воздухе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Раздельные, по одному отделению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Помещения для обогрева и сушки спецодежды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Производственные процессы с резко выраженными вредными факторами, вызывающими загрязнение веществами I и II классов опасности, а также веществами, обладающими стойким запахом: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3а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только рук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Общие, одно отделение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3б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тела и спецодежды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Раздельные, по одному отделению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Химчистка, искусственная вентиляция мест хранения спецодежды; дезодорация</w:t>
            </w:r>
          </w:p>
        </w:tc>
      </w:tr>
      <w:tr w:rsidR="00000000">
        <w:trPr>
          <w:trHeight w:val="20"/>
        </w:trPr>
        <w:tc>
          <w:tcPr>
            <w:tcW w:w="6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both"/>
            </w:pPr>
            <w:r>
              <w:t>Производственные процессы, требующие особого режима по чистоте или стерильности при изготовлении продукции</w:t>
            </w:r>
          </w:p>
        </w:tc>
        <w:tc>
          <w:tcPr>
            <w:tcW w:w="2735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 соответствии с действующими санитарными нормами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both"/>
            </w:pPr>
            <w:r>
              <w:t xml:space="preserve">Примечания </w:t>
            </w:r>
          </w:p>
          <w:p w:rsidR="00000000" w:rsidRDefault="003318C9">
            <w:pPr>
              <w:jc w:val="both"/>
            </w:pPr>
            <w:r>
              <w:t xml:space="preserve">1. В случаях, когда производственные процессы одной группы содержат санитарные характеристики другой группы, следует тип гардеробных, число душевых сеток и кранов умывальных предусматривать по группе с наивысшими требованиями, а состав специальных бытовых </w:t>
            </w:r>
            <w:r>
              <w:t xml:space="preserve">помещений и устройств принимать по суммарным требованиям. </w:t>
            </w:r>
          </w:p>
          <w:p w:rsidR="00000000" w:rsidRDefault="003318C9">
            <w:pPr>
              <w:jc w:val="both"/>
            </w:pPr>
            <w:r>
              <w:t xml:space="preserve">2. При производственных процессах группы 1а душевые и шкафы в гардеробных допускается не предусматривать. </w:t>
            </w:r>
          </w:p>
          <w:p w:rsidR="00000000" w:rsidRDefault="003318C9">
            <w:pPr>
              <w:jc w:val="both"/>
            </w:pPr>
            <w:r>
              <w:t xml:space="preserve">3. При производственных процессах групп 1б и 3а скамьи у шкафов в гардеробных допускается </w:t>
            </w:r>
            <w:r>
              <w:t xml:space="preserve">не предусматривать. </w:t>
            </w:r>
          </w:p>
          <w:p w:rsidR="00000000" w:rsidRDefault="003318C9">
            <w:pPr>
              <w:jc w:val="both"/>
            </w:pPr>
            <w:r>
              <w:t>4. При любых производственных процессах с выделением пыли или вредных веществ в гардеробных должны быть предусмотрены респираторные, рассчитанные на списочную численность работающих, пользующихся респираторами или противогазами, а такж</w:t>
            </w:r>
            <w:r>
              <w:t xml:space="preserve">е помещения и устройства для обеспыливания или обезвреживания спецодежды, рассчитанные на численность в наиболее многочисленной смене. </w:t>
            </w:r>
          </w:p>
          <w:p w:rsidR="00000000" w:rsidRDefault="003318C9">
            <w:pPr>
              <w:jc w:val="both"/>
            </w:pPr>
            <w:r>
              <w:t xml:space="preserve">5. Расчетное число душевых сеток в мобильных зданиях допускается уменьшать на 40%. </w:t>
            </w:r>
          </w:p>
          <w:p w:rsidR="00000000" w:rsidRDefault="003318C9">
            <w:pPr>
              <w:jc w:val="both"/>
            </w:pPr>
            <w:r>
              <w:t>6. Расчетное число маломобильных с н</w:t>
            </w:r>
            <w:r>
              <w:t xml:space="preserve">арушением функций опорно-двигательного аппарата и слепых следует принимать 3 чел. на одну душевую сетку и 7 чел. на один кран независимо от групп производственных процессов. </w:t>
            </w:r>
          </w:p>
          <w:p w:rsidR="00000000" w:rsidRDefault="003318C9">
            <w:pPr>
              <w:spacing w:line="20" w:lineRule="atLeast"/>
              <w:jc w:val="both"/>
            </w:pPr>
            <w:r>
              <w:t>7. Санитарно-бытовые помещения при работах с радиоактивными и инфицирующими матер</w:t>
            </w:r>
            <w:r>
              <w:t>иалами, а также с веществами, опасными для человека при поступлении через кожу, следует проектировать в соответствии с действующими санитарными нормами.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Г.2 - Нормы площади помещений на 1 чел., единицу оборудования, расчетное число работающих, обслуживаемых единицей оборудования</w:t>
      </w:r>
    </w:p>
    <w:p w:rsidR="00000000" w:rsidRDefault="003318C9">
      <w:pPr>
        <w:ind w:firstLine="426"/>
        <w:jc w:val="center"/>
      </w:pPr>
      <w:r>
        <w:t> </w:t>
      </w:r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6"/>
        <w:gridCol w:w="62"/>
        <w:gridCol w:w="2328"/>
      </w:tblGrid>
      <w:tr w:rsidR="00000000">
        <w:trPr>
          <w:trHeight w:val="20"/>
        </w:trPr>
        <w:tc>
          <w:tcPr>
            <w:tcW w:w="37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Наименование</w:t>
            </w:r>
          </w:p>
        </w:tc>
        <w:tc>
          <w:tcPr>
            <w:tcW w:w="12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Показатель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помещений на 1 чел. Численности, работающих в двух наиболее многочисленных смежных сменах, 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Гардеробные уличной одежды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0,1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помещений на 1 чел. Численностей, работающих в наиболее многочисленной смене, 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Раздаточные спецодежды</w:t>
            </w:r>
            <w:r>
              <w:rPr>
                <w:vertAlign w:val="superscript"/>
              </w:rPr>
              <w:t>*</w:t>
            </w:r>
            <w:r>
              <w:t>, включая площадь для посетителей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0,3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Кладовые для хранения чистой или загрязненной спецодежды: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обычном составе спецодежды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0,04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расширенном составе спецодежды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0,06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громоздкой спецодежде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0,08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дежурного персонала с местом для уборочного инвентаря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0,02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Места для чистки обуви, глажения одежды, бритья, сушки волос и маникюра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0,02/0,03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для сушки, обеспыливания или обезвреживания спецодежды</w:t>
            </w:r>
          </w:p>
        </w:tc>
        <w:tc>
          <w:tcPr>
            <w:tcW w:w="12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0,15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для стирки спецодежды, включая мытье специальной обуви и касок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0,3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для обогрева или охлаждения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0,1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Специальные места для курения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См. Примечание 11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помещений на 1 чел. списочной численности работающих, пользующихся соответствующими средствами защиты, 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Респираторные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0,15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централизованного склада спецодежды и средств индивидуальной защиты: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для выдачи, включая кабины для примерки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0,02</w:t>
            </w:r>
          </w:p>
        </w:tc>
      </w:tr>
      <w:tr w:rsidR="00000000">
        <w:trPr>
          <w:trHeight w:val="20"/>
        </w:trPr>
        <w:tc>
          <w:tcPr>
            <w:tcW w:w="37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для хранения</w:t>
            </w:r>
          </w:p>
        </w:tc>
        <w:tc>
          <w:tcPr>
            <w:tcW w:w="125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0,06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помещения на единицу оборудования, 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Преддушевые при кабинах душевых открытых и со сквозным проходом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0,7 (1,0)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Тамбуры при санузлах с кабинами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 (0,6)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Число работающих, обслуживаемых в наиболее многочисленную смену единицей оборудования, чел.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Унитазы и писсуары санузлов: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производственных зданиях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18/12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административных зданиях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45/30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 гардеробных, столовых, залах совещаний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100/60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Умывальники и электрополотенца в тамбурах санузлов: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производственных зданиях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72/48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 административных зданиях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40/27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Устройства питьевого водоснабжения в зависимости от групп производственных процессов: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1а, 1б, 1в, 2в, 2г, 3а, 3б, 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200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2б, 2в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</w:tr>
      <w:tr w:rsidR="00000000">
        <w:trPr>
          <w:trHeight w:val="20"/>
        </w:trPr>
        <w:tc>
          <w:tcPr>
            <w:tcW w:w="375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Полудуши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both"/>
            </w:pPr>
            <w:r>
              <w:t xml:space="preserve">Примечания </w:t>
            </w:r>
          </w:p>
          <w:p w:rsidR="00000000" w:rsidRDefault="003318C9">
            <w:pPr>
              <w:jc w:val="both"/>
            </w:pPr>
            <w:r>
              <w:t xml:space="preserve">1. Площадь гардеробных уличной одежды при самообслуживании следует увеличивать на 25%. </w:t>
            </w:r>
          </w:p>
          <w:p w:rsidR="00000000" w:rsidRDefault="003318C9">
            <w:pPr>
              <w:jc w:val="both"/>
            </w:pPr>
            <w:r>
              <w:t>2. Площадь для посетителей при помещениях раздаточных спецодежды следует принимать из расчета 0,1 м</w:t>
            </w:r>
            <w:r>
              <w:rPr>
                <w:vertAlign w:val="superscript"/>
              </w:rPr>
              <w:t>2</w:t>
            </w:r>
            <w:r>
              <w:t xml:space="preserve"> на 1 чел. численности работающих в наиболее многочисленной смене. </w:t>
            </w:r>
          </w:p>
          <w:p w:rsidR="00000000" w:rsidRDefault="003318C9">
            <w:pPr>
              <w:jc w:val="both"/>
            </w:pPr>
            <w:r>
              <w:t>3. При помещениях для сушки, обеспыливания или обезвреживания спецодежды следует дополни</w:t>
            </w:r>
            <w:r>
              <w:t>тельно предусматривать площадь для зоны переодевания из расчета 0,1 м</w:t>
            </w:r>
            <w:r>
              <w:rPr>
                <w:vertAlign w:val="superscript"/>
              </w:rPr>
              <w:t>2</w:t>
            </w:r>
            <w:r>
              <w:t xml:space="preserve"> на 1 чел. численности работающих в наиболее многочисленной смене. </w:t>
            </w:r>
          </w:p>
          <w:p w:rsidR="00000000" w:rsidRDefault="003318C9">
            <w:pPr>
              <w:jc w:val="both"/>
            </w:pPr>
            <w:r>
              <w:t>4. В гардеробных уличной одежды следует предусматривать перед барьером у вешалок свободное пространство шириной не мен</w:t>
            </w:r>
            <w:r>
              <w:t>ее 1 м, площадь которого следует принимать из расчета 0,03 м</w:t>
            </w:r>
            <w:r>
              <w:rPr>
                <w:vertAlign w:val="superscript"/>
              </w:rPr>
              <w:t>2</w:t>
            </w:r>
            <w:r>
              <w:t xml:space="preserve"> на одно место для хранения одежды. </w:t>
            </w:r>
          </w:p>
          <w:p w:rsidR="00000000" w:rsidRDefault="003318C9">
            <w:pPr>
              <w:jc w:val="both"/>
            </w:pPr>
            <w:r>
              <w:t>5. При кладовых для хранения чистой или загрязненной спецодежды следует дополнительно предусматривать места для сдачи и получения спецодежды из расчета 0,03 м</w:t>
            </w:r>
            <w:r>
              <w:rPr>
                <w:vertAlign w:val="superscript"/>
              </w:rPr>
              <w:t xml:space="preserve">2 </w:t>
            </w:r>
            <w:r>
              <w:t xml:space="preserve">на 1 чел. численности работающих в наиболее многочисленной смене. </w:t>
            </w:r>
          </w:p>
          <w:p w:rsidR="00000000" w:rsidRDefault="003318C9">
            <w:pPr>
              <w:jc w:val="both"/>
            </w:pPr>
            <w:r>
              <w:t>6. При списочной численности работающих, пользующихся респираторами или противогазами, более 500 чел. при респираторных следует предусматривать мастерские площадью 0,06 м</w:t>
            </w:r>
            <w:r>
              <w:rPr>
                <w:vertAlign w:val="superscript"/>
              </w:rPr>
              <w:t>2</w:t>
            </w:r>
            <w:r>
              <w:t xml:space="preserve"> на 1 чел. для п</w:t>
            </w:r>
            <w:r>
              <w:t xml:space="preserve">роверки и перезарядки респираторов и противогазов. </w:t>
            </w:r>
          </w:p>
          <w:p w:rsidR="00000000" w:rsidRDefault="003318C9">
            <w:pPr>
              <w:jc w:val="both"/>
            </w:pPr>
            <w:r>
              <w:t>7. Площадь помещений для сушки или обеспыливания спецодежды, курительных и респираторных - не менее 9 м</w:t>
            </w:r>
            <w:r>
              <w:rPr>
                <w:vertAlign w:val="superscript"/>
              </w:rPr>
              <w:t>2</w:t>
            </w:r>
            <w:r>
              <w:t>, преддушевых и тамбуров при санузлах - не менее 2 м</w:t>
            </w:r>
            <w:r>
              <w:rPr>
                <w:vertAlign w:val="superscript"/>
              </w:rPr>
              <w:t>2</w:t>
            </w:r>
            <w:r>
              <w:t xml:space="preserve">. </w:t>
            </w:r>
          </w:p>
          <w:p w:rsidR="00000000" w:rsidRDefault="003318C9">
            <w:pPr>
              <w:jc w:val="both"/>
            </w:pPr>
            <w:r>
              <w:t>8. В числителе даны показатели для мужчин, в</w:t>
            </w:r>
            <w:r>
              <w:t xml:space="preserve"> знаменателе - для женщин. </w:t>
            </w:r>
          </w:p>
          <w:p w:rsidR="00000000" w:rsidRDefault="003318C9">
            <w:pPr>
              <w:jc w:val="both"/>
            </w:pPr>
            <w:r>
              <w:t xml:space="preserve">9. При числе обслуживаемых в наиболее многочисленную смену на единицу оборудования менее расчетного следует принимать одну единицу оборудования. </w:t>
            </w:r>
          </w:p>
          <w:p w:rsidR="00000000" w:rsidRDefault="003318C9">
            <w:pPr>
              <w:jc w:val="both"/>
            </w:pPr>
            <w:r>
              <w:t>10. В скобках указаны показатели для зданий, в которых предусматривается возможнос</w:t>
            </w:r>
            <w:r>
              <w:t xml:space="preserve">ть использования труда маломобильных сотрудников, пользующихся креслами-колясками. </w:t>
            </w:r>
          </w:p>
          <w:p w:rsidR="00000000" w:rsidRDefault="003318C9">
            <w:pPr>
              <w:jc w:val="both"/>
            </w:pPr>
            <w:r>
              <w:t>11. Места для курения должны выделяться на открытых верандах, площадках в теплое время года (при положительной температуре наружного воздуха) и (или) размещаться в отдельны</w:t>
            </w:r>
            <w:r>
              <w:t>х помещениях, удаленных от ближайших рабочих мест на расстоянии не менее 5 м. Площадь выделенного помещения для курения должна предусматриваться из расчета не менее 4 м</w:t>
            </w:r>
            <w:r>
              <w:rPr>
                <w:vertAlign w:val="superscript"/>
              </w:rPr>
              <w:t>2</w:t>
            </w:r>
            <w:r>
              <w:t xml:space="preserve"> на одного курящего в часы их наибольшего скопления.</w:t>
            </w:r>
          </w:p>
          <w:p w:rsidR="00000000" w:rsidRDefault="003318C9">
            <w:pPr>
              <w:jc w:val="both"/>
            </w:pPr>
            <w:r>
              <w:t>____________________</w:t>
            </w:r>
          </w:p>
          <w:p w:rsidR="00000000" w:rsidRDefault="003318C9">
            <w:pPr>
              <w:spacing w:line="20" w:lineRule="atLeast"/>
            </w:pPr>
            <w:r>
              <w:rPr>
                <w:vertAlign w:val="superscript"/>
              </w:rPr>
              <w:t>*</w:t>
            </w:r>
            <w:r>
              <w:t xml:space="preserve"> Следует пре</w:t>
            </w:r>
            <w:r>
              <w:t>дусматривать отдельные помещения для приема и временного хранения загрязненной спецодежды, для хранения и выдачи чистой спецодежды.</w:t>
            </w:r>
          </w:p>
        </w:tc>
      </w:tr>
      <w:tr w:rsidR="00000000">
        <w:tc>
          <w:tcPr>
            <w:tcW w:w="8370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  <w:tc>
          <w:tcPr>
            <w:tcW w:w="144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  <w:tc>
          <w:tcPr>
            <w:tcW w:w="2790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ind w:firstLine="426"/>
        <w:jc w:val="right"/>
      </w:pPr>
      <w:bookmarkStart w:id="26" w:name="SUB5"/>
      <w:bookmarkEnd w:id="26"/>
      <w:r>
        <w:t xml:space="preserve">Приложение Д </w:t>
      </w:r>
    </w:p>
    <w:p w:rsidR="00000000" w:rsidRDefault="003318C9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jc w:val="center"/>
      </w:pPr>
      <w:r>
        <w:rPr>
          <w:rStyle w:val="s1"/>
        </w:rPr>
        <w:t>Параметры помещений здравоохранения</w:t>
      </w:r>
    </w:p>
    <w:p w:rsidR="00000000" w:rsidRDefault="003318C9">
      <w:pPr>
        <w:ind w:firstLine="426"/>
        <w:jc w:val="center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Д.1 - Состав и площадь помещений фельдшерского здравпункта</w:t>
      </w:r>
    </w:p>
    <w:p w:rsidR="00000000" w:rsidRDefault="003318C9">
      <w:pPr>
        <w:ind w:firstLine="426"/>
        <w:jc w:val="center"/>
      </w:pPr>
      <w:r>
        <w:rPr>
          <w:b/>
          <w:bCs/>
        </w:rPr>
        <w:t> </w:t>
      </w:r>
    </w:p>
    <w:p w:rsidR="00000000" w:rsidRDefault="003318C9">
      <w:pPr>
        <w:ind w:firstLine="426"/>
        <w:jc w:val="right"/>
      </w:pPr>
      <w:r>
        <w:t>В квадратных 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1"/>
        <w:gridCol w:w="3314"/>
      </w:tblGrid>
      <w:tr w:rsidR="00000000">
        <w:trPr>
          <w:trHeight w:val="20"/>
        </w:trPr>
        <w:tc>
          <w:tcPr>
            <w:tcW w:w="3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Помещения фельдшерского здравпункта</w:t>
            </w:r>
          </w:p>
        </w:tc>
        <w:tc>
          <w:tcPr>
            <w:tcW w:w="1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Площадь, не менее</w:t>
            </w:r>
          </w:p>
        </w:tc>
      </w:tr>
      <w:tr w:rsidR="00000000">
        <w:trPr>
          <w:trHeight w:val="20"/>
        </w:trPr>
        <w:tc>
          <w:tcPr>
            <w:tcW w:w="3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Вестибюль - зона ожидания с зоной для раздевания и регистратура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 (10)</w:t>
            </w:r>
            <w:r>
              <w:rPr>
                <w:vertAlign w:val="superscript"/>
              </w:rPr>
              <w:t>*</w:t>
            </w:r>
          </w:p>
        </w:tc>
      </w:tr>
      <w:tr w:rsidR="00000000">
        <w:trPr>
          <w:trHeight w:val="20"/>
        </w:trPr>
        <w:tc>
          <w:tcPr>
            <w:tcW w:w="3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фельдшерского здравпункта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Площадь, 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</w:trPr>
        <w:tc>
          <w:tcPr>
            <w:tcW w:w="3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Комната временного пребывания больных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 (9)</w:t>
            </w:r>
          </w:p>
        </w:tc>
      </w:tr>
      <w:tr w:rsidR="00000000">
        <w:trPr>
          <w:trHeight w:val="20"/>
        </w:trPr>
        <w:tc>
          <w:tcPr>
            <w:tcW w:w="3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Процедурные кабинеты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24 (12) (2 помещения)</w:t>
            </w:r>
          </w:p>
        </w:tc>
      </w:tr>
      <w:tr w:rsidR="00000000">
        <w:trPr>
          <w:trHeight w:val="20"/>
        </w:trPr>
        <w:tc>
          <w:tcPr>
            <w:tcW w:w="3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для приема больных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 (10)</w:t>
            </w:r>
          </w:p>
        </w:tc>
      </w:tr>
      <w:tr w:rsidR="00000000">
        <w:trPr>
          <w:trHeight w:val="20"/>
        </w:trPr>
        <w:tc>
          <w:tcPr>
            <w:tcW w:w="3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физиотерапии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</w:tr>
      <w:tr w:rsidR="00000000">
        <w:trPr>
          <w:trHeight w:val="20"/>
        </w:trPr>
        <w:tc>
          <w:tcPr>
            <w:tcW w:w="3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стоматолога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</w:tr>
      <w:tr w:rsidR="00000000">
        <w:trPr>
          <w:trHeight w:val="20"/>
        </w:trPr>
        <w:tc>
          <w:tcPr>
            <w:tcW w:w="3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гинеколога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</w:tr>
      <w:tr w:rsidR="00000000">
        <w:trPr>
          <w:trHeight w:val="20"/>
        </w:trPr>
        <w:tc>
          <w:tcPr>
            <w:tcW w:w="3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Кладовая лекарственных форм и медицинского оборудования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 (6)</w:t>
            </w:r>
          </w:p>
        </w:tc>
      </w:tr>
      <w:tr w:rsidR="00000000">
        <w:trPr>
          <w:trHeight w:val="20"/>
        </w:trPr>
        <w:tc>
          <w:tcPr>
            <w:tcW w:w="3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Санузел с умывальником в тамбуре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1 унитаз (На 1 унитаз)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r>
              <w:rPr>
                <w:vertAlign w:val="superscript"/>
              </w:rPr>
              <w:t>*</w:t>
            </w:r>
            <w:r>
              <w:t xml:space="preserve"> В скобках даны показатели для мобильных зданий.</w:t>
            </w:r>
          </w:p>
          <w:p w:rsidR="00000000" w:rsidRDefault="003318C9">
            <w:pPr>
              <w:jc w:val="both"/>
            </w:pPr>
            <w:r>
              <w:t xml:space="preserve">Примечания </w:t>
            </w:r>
          </w:p>
          <w:p w:rsidR="00000000" w:rsidRDefault="003318C9">
            <w:pPr>
              <w:jc w:val="both"/>
            </w:pPr>
            <w:r>
              <w:t xml:space="preserve">1. Кабинет стоматолога необходимо предусматривать по согласованию с местными органами здравоохранения. </w:t>
            </w:r>
          </w:p>
          <w:p w:rsidR="00000000" w:rsidRDefault="003318C9">
            <w:pPr>
              <w:spacing w:line="20" w:lineRule="atLeast"/>
              <w:jc w:val="both"/>
            </w:pPr>
            <w:r>
              <w:t>2. Кабинет гинеколога следует предусматривать при списочной численности работающих женщин не менее 1200 чел. Число обслуживаемых одним кабинетом гинекол</w:t>
            </w:r>
            <w:r>
              <w:t>ога - не более 2400 чел. При наличии в составе фельдшерского здравпункта кабинета гинеколога следует предусматривать помещение личной гигиены женщин.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Д.2 - Нормы площади на 1 чел. в помещениях здравоохранения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right"/>
      </w:pPr>
      <w:r>
        <w:t>В квадратных 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  <w:gridCol w:w="2927"/>
        <w:gridCol w:w="2789"/>
      </w:tblGrid>
      <w:tr w:rsidR="00000000">
        <w:trPr>
          <w:trHeight w:val="20"/>
        </w:trPr>
        <w:tc>
          <w:tcPr>
            <w:tcW w:w="19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Наименование</w:t>
            </w:r>
          </w:p>
        </w:tc>
        <w:tc>
          <w:tcPr>
            <w:tcW w:w="1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Единица измерения</w:t>
            </w:r>
          </w:p>
        </w:tc>
        <w:tc>
          <w:tcPr>
            <w:tcW w:w="14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 на единицу измерения, не менее</w:t>
            </w:r>
          </w:p>
        </w:tc>
      </w:tr>
      <w:tr w:rsidR="00000000">
        <w:trPr>
          <w:trHeight w:val="20"/>
        </w:trPr>
        <w:tc>
          <w:tcPr>
            <w:tcW w:w="1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Парильная (сауна)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 чел.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0,7</w:t>
            </w:r>
          </w:p>
        </w:tc>
      </w:tr>
      <w:tr w:rsidR="00000000">
        <w:trPr>
          <w:trHeight w:val="20"/>
        </w:trPr>
        <w:tc>
          <w:tcPr>
            <w:tcW w:w="197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Ингаляторий</w:t>
            </w:r>
          </w:p>
        </w:tc>
        <w:tc>
          <w:tcPr>
            <w:tcW w:w="1551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То же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1,8</w:t>
            </w:r>
          </w:p>
        </w:tc>
      </w:tr>
      <w:tr w:rsidR="00000000">
        <w:trPr>
          <w:trHeight w:val="20"/>
        </w:trPr>
        <w:tc>
          <w:tcPr>
            <w:tcW w:w="19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Фотарий</w:t>
            </w:r>
          </w:p>
        </w:tc>
        <w:tc>
          <w:tcPr>
            <w:tcW w:w="15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То же</w:t>
            </w:r>
          </w:p>
        </w:tc>
        <w:tc>
          <w:tcPr>
            <w:tcW w:w="14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1,5</w:t>
            </w:r>
          </w:p>
        </w:tc>
      </w:tr>
      <w:tr w:rsidR="00000000">
        <w:trPr>
          <w:trHeight w:val="20"/>
        </w:trPr>
        <w:tc>
          <w:tcPr>
            <w:tcW w:w="1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Помещение (место) для отдыха в рабочее время, психологической разгрузки, занятий физической культурой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То же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0,9</w:t>
            </w:r>
          </w:p>
        </w:tc>
      </w:tr>
      <w:tr w:rsidR="00000000">
        <w:trPr>
          <w:trHeight w:val="20"/>
        </w:trPr>
        <w:tc>
          <w:tcPr>
            <w:tcW w:w="1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Помещение спортивных тренажеров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Единица оборудования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4,5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Д.3 - Состав и площадь помещений врачебных здравпунктов</w:t>
      </w:r>
    </w:p>
    <w:p w:rsidR="00000000" w:rsidRDefault="003318C9">
      <w:pPr>
        <w:ind w:firstLine="426"/>
        <w:jc w:val="center"/>
      </w:pPr>
      <w:r>
        <w:t> </w:t>
      </w:r>
    </w:p>
    <w:p w:rsidR="00000000" w:rsidRDefault="003318C9">
      <w:pPr>
        <w:ind w:firstLine="426"/>
        <w:jc w:val="right"/>
      </w:pPr>
      <w:r>
        <w:t>В квадратных метрах</w:t>
      </w:r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9"/>
        <w:gridCol w:w="1908"/>
        <w:gridCol w:w="1945"/>
        <w:gridCol w:w="1814"/>
      </w:tblGrid>
      <w:tr w:rsidR="00000000">
        <w:trPr>
          <w:trHeight w:val="20"/>
        </w:trPr>
        <w:tc>
          <w:tcPr>
            <w:tcW w:w="199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>Помещения врачебных здравпунктов</w:t>
            </w:r>
          </w:p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300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Площадь, не менее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204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 категории травмпунктов</w:t>
            </w:r>
          </w:p>
        </w:tc>
        <w:tc>
          <w:tcPr>
            <w:tcW w:w="96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 размещении здравпунктов в мобильных зданиях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I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II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Вестибюль с местами для ожидания и регистратуры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24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Перевязочные - гнойная и чистая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36 (2 помещения)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36 (2 помещения)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Кабинеты для приема больных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48 (4 помещения)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24 (2 помещения)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физиотерапии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24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стоматолога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24 (2 помещения)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Процедурный кабинет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Комната временного пребывания больных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заведующего здравпунктом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Кабинет гинеколога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12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Кладовая лекарственных форм с киоском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Помещение для автоклава и перевязочных материалов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Кладовая медицинского оборудования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  <w:tc>
          <w:tcPr>
            <w:tcW w:w="103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Санузел с умывальником в тамбуре</w:t>
            </w:r>
          </w:p>
        </w:tc>
        <w:tc>
          <w:tcPr>
            <w:tcW w:w="300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1 унитаз</w:t>
            </w:r>
          </w:p>
        </w:tc>
      </w:tr>
      <w:tr w:rsidR="00000000">
        <w:trPr>
          <w:trHeight w:val="20"/>
        </w:trPr>
        <w:tc>
          <w:tcPr>
            <w:tcW w:w="19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Душевая</w:t>
            </w:r>
          </w:p>
        </w:tc>
        <w:tc>
          <w:tcPr>
            <w:tcW w:w="300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 1 душевую сетку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 xml:space="preserve">Примечание. На предприятиях, где предусматривается возможность использования труда маломобильных сотрудников, состав помещений врачебного здравпункта может быть дополнен по согласованию с местными органами здравоохранения с учетом вида инвалидности, групп </w:t>
            </w:r>
            <w:r>
              <w:t>заболеваний и степени утраты трудоспособности работающих.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ind w:firstLine="426"/>
        <w:jc w:val="right"/>
      </w:pPr>
      <w:bookmarkStart w:id="27" w:name="SUB6"/>
      <w:bookmarkEnd w:id="27"/>
      <w:r>
        <w:t xml:space="preserve">Приложение Е </w:t>
      </w:r>
    </w:p>
    <w:p w:rsidR="00000000" w:rsidRDefault="003318C9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jc w:val="center"/>
      </w:pPr>
      <w:r>
        <w:rPr>
          <w:rStyle w:val="s1"/>
        </w:rPr>
        <w:t>Освещения бытовых и административных помещений</w:t>
      </w:r>
    </w:p>
    <w:p w:rsidR="00000000" w:rsidRDefault="003318C9">
      <w:pPr>
        <w:ind w:firstLine="426"/>
        <w:jc w:val="center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Е.1 - Параметры освещения</w:t>
      </w:r>
    </w:p>
    <w:p w:rsidR="00000000" w:rsidRDefault="003318C9">
      <w:pPr>
        <w:ind w:firstLine="426"/>
        <w:jc w:val="center"/>
      </w:pPr>
      <w:r>
        <w:t> </w:t>
      </w:r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921"/>
        <w:gridCol w:w="62"/>
        <w:gridCol w:w="688"/>
        <w:gridCol w:w="60"/>
        <w:gridCol w:w="715"/>
        <w:gridCol w:w="60"/>
        <w:gridCol w:w="815"/>
        <w:gridCol w:w="3289"/>
      </w:tblGrid>
      <w:tr w:rsidR="00000000">
        <w:trPr>
          <w:trHeight w:val="20"/>
        </w:trPr>
        <w:tc>
          <w:tcPr>
            <w:tcW w:w="14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Наименование помещения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Е</w:t>
            </w:r>
            <w:r>
              <w:rPr>
                <w:vertAlign w:val="subscript"/>
              </w:rPr>
              <w:t>экспл</w:t>
            </w:r>
            <w:r>
              <w:t>, лк</w:t>
            </w:r>
          </w:p>
        </w:tc>
        <w:tc>
          <w:tcPr>
            <w:tcW w:w="38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U</w:t>
            </w:r>
            <w:r>
              <w:rPr>
                <w:vertAlign w:val="subscript"/>
              </w:rPr>
              <w:t>0</w:t>
            </w:r>
          </w:p>
        </w:tc>
        <w:tc>
          <w:tcPr>
            <w:tcW w:w="43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R</w:t>
            </w:r>
            <w:r>
              <w:rPr>
                <w:vertAlign w:val="subscript"/>
              </w:rPr>
              <w:t>a</w:t>
            </w:r>
            <w:r>
              <w:rPr>
                <w:vertAlign w:val="superscript"/>
              </w:rPr>
              <w:t>1)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К</w:t>
            </w:r>
            <w:r>
              <w:rPr>
                <w:vertAlign w:val="subscript"/>
              </w:rPr>
              <w:t>п</w:t>
            </w:r>
            <w:r>
              <w:t>, %</w:t>
            </w:r>
          </w:p>
        </w:tc>
        <w:tc>
          <w:tcPr>
            <w:tcW w:w="17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Примечания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Бытовые помещения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Парикмахерские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Прием, учет и сортировка белья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Стирка и сухая чистка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Глажка утюгом и под прессом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Контроль и ремонт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750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0,70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Офисы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Помещение для переодевания, проходы, зоны движения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Техническое черчение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750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0,70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Рабочие места с видеотерминалами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Конференц-залы, комнаты переговоров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Освещение должно быть регулируемым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Приемные секретарей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Регистратура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Архивы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200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435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Зоны движения и площади общего назначения внутри зданий</w:t>
            </w:r>
          </w:p>
        </w:tc>
      </w:tr>
      <w:tr w:rsidR="00000000">
        <w:trPr>
          <w:trHeight w:val="20"/>
        </w:trPr>
        <w:tc>
          <w:tcPr>
            <w:tcW w:w="148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Пути движения и коридоры</w:t>
            </w:r>
          </w:p>
        </w:tc>
        <w:tc>
          <w:tcPr>
            <w:tcW w:w="510" w:type="pct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387" w:type="pct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420" w:type="pct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40</w:t>
            </w:r>
          </w:p>
        </w:tc>
        <w:tc>
          <w:tcPr>
            <w:tcW w:w="44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1. Освещенность на уровне пола.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2. UGR и Ra должны быть подобны для смежных площадей.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3. 150 лк, если машина в движении.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4. Дополнительное освещение выходов и входов.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5. Следует предотвращать блескость стен и пола для водителей и пешеходов.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Лестницы, эскалаторы, траволаторы и т.п.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4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Помещения санитарные, для отдыха и для питания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Столовые и обеденные залы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4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Кухни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4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Должна быть зона перехода между кухней и помещением ресторана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Буфет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4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Комнаты отдыха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4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Комнаты для физических упражнений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4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Гардеробы, умывальные, ванные комнаты, туалеты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4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Помещения оказания первой помощи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Медпункт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Комнаты медицинского осмотра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90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Температура цвета должна быть от 4000 К до 6500 К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Помещения для контроля и склады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Погрузочно-разгрузочные зоны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spacing w:line="20" w:lineRule="atLeast"/>
            </w:pPr>
            <w:r>
              <w:t>Склады и кладовые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200 лк, если нахождение длительное время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Места упаковки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Проезжие пути без пешеходов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Освещенность на уровне пола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Проезжие пути с пешеходами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60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Освещенность на уровне пола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Гаражи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Зоны въезда/выезда (днем)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r>
              <w:t xml:space="preserve">1. Освещенность на уровне пола </w:t>
            </w:r>
          </w:p>
          <w:p w:rsidR="00000000" w:rsidRDefault="003318C9">
            <w:pPr>
              <w:spacing w:line="20" w:lineRule="atLeast"/>
            </w:pPr>
            <w:r>
              <w:t>2. Цвета безопасности должны быть указаны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Зоны въезда/выезда (ночью)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75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r>
              <w:t xml:space="preserve">1. Освещенность на уровне пола </w:t>
            </w:r>
          </w:p>
          <w:p w:rsidR="00000000" w:rsidRDefault="003318C9">
            <w:pPr>
              <w:spacing w:line="20" w:lineRule="atLeast"/>
            </w:pPr>
            <w:r>
              <w:t>2. Цвета безопасности должны быть указаны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Проезжие пути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75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r>
              <w:t xml:space="preserve">1. Освещенность на уровне пола </w:t>
            </w:r>
          </w:p>
          <w:p w:rsidR="00000000" w:rsidRDefault="003318C9">
            <w:pPr>
              <w:spacing w:line="20" w:lineRule="atLeast"/>
            </w:pPr>
            <w:r>
              <w:t>2. Цвета безопасности должны быть указаны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Места парковки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75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0,40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40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r>
              <w:t xml:space="preserve">1. Освещенность на уровне пола </w:t>
            </w:r>
          </w:p>
          <w:p w:rsidR="00000000" w:rsidRDefault="003318C9">
            <w:r>
              <w:t xml:space="preserve">2. Цвета безопасности должны быть указаны </w:t>
            </w:r>
          </w:p>
          <w:p w:rsidR="00000000" w:rsidRDefault="003318C9">
            <w:pPr>
              <w:spacing w:line="20" w:lineRule="atLeast"/>
            </w:pPr>
            <w:r>
              <w:t>3. Высокая вертикальная освещенность повышает узнаваемость лица и поэтому повышает безопасность</w:t>
            </w:r>
          </w:p>
        </w:tc>
      </w:tr>
      <w:tr w:rsidR="00000000">
        <w:trPr>
          <w:trHeight w:val="2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</w:pPr>
            <w:r>
              <w:t>Зона паркомата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300</w:t>
            </w:r>
          </w:p>
        </w:tc>
        <w:tc>
          <w:tcPr>
            <w:tcW w:w="38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0,60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80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20</w:t>
            </w:r>
          </w:p>
        </w:tc>
        <w:tc>
          <w:tcPr>
            <w:tcW w:w="1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000000" w:rsidRDefault="003318C9">
            <w:r>
              <w:t xml:space="preserve">1. Избегать отражение от окон </w:t>
            </w:r>
          </w:p>
          <w:p w:rsidR="00000000" w:rsidRDefault="003318C9">
            <w:pPr>
              <w:spacing w:line="20" w:lineRule="atLeast"/>
            </w:pPr>
            <w:r>
              <w:t>2. Предотвращать блескость наружного покрытия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r>
              <w:t xml:space="preserve">Е - освещенность; </w:t>
            </w:r>
          </w:p>
          <w:p w:rsidR="00000000" w:rsidRDefault="003318C9">
            <w:r>
              <w:t>U</w:t>
            </w:r>
            <w:r>
              <w:rPr>
                <w:vertAlign w:val="subscript"/>
              </w:rPr>
              <w:t>0</w:t>
            </w:r>
            <w:r>
              <w:t xml:space="preserve"> </w:t>
            </w:r>
            <w:r>
              <w:t xml:space="preserve">- равномерность освещения; </w:t>
            </w:r>
          </w:p>
          <w:p w:rsidR="00000000" w:rsidRDefault="003318C9">
            <w:r>
              <w:t>К</w:t>
            </w:r>
            <w:r>
              <w:rPr>
                <w:vertAlign w:val="subscript"/>
              </w:rPr>
              <w:t>п</w:t>
            </w:r>
            <w:r>
              <w:t xml:space="preserve"> - коэффициент пульсации; </w:t>
            </w:r>
          </w:p>
          <w:p w:rsidR="00000000" w:rsidRDefault="003318C9">
            <w:r>
              <w:t>Ra - индекс цветопередачи.</w:t>
            </w:r>
          </w:p>
          <w:p w:rsidR="00000000" w:rsidRDefault="003318C9">
            <w:r>
              <w:rPr>
                <w:vertAlign w:val="superscript"/>
              </w:rPr>
              <w:t>1)</w:t>
            </w:r>
            <w:r>
              <w:t xml:space="preserve"> Ra - приведены наименьшие значения </w:t>
            </w:r>
          </w:p>
          <w:p w:rsidR="00000000" w:rsidRDefault="003318C9">
            <w:pPr>
              <w:spacing w:line="20" w:lineRule="atLeast"/>
            </w:pPr>
            <w:r>
              <w:t>Примечание. Даны граничные значения средней яркости светильников под углом 65° и более от вертикали для рабочих мест, в которых наход</w:t>
            </w:r>
            <w:r>
              <w:t>ятся дисплейные экраны с углом наклона 15°.</w:t>
            </w:r>
          </w:p>
        </w:tc>
      </w:tr>
      <w:tr w:rsidR="00000000">
        <w:tc>
          <w:tcPr>
            <w:tcW w:w="3315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  <w:tc>
          <w:tcPr>
            <w:tcW w:w="1110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  <w:tc>
          <w:tcPr>
            <w:tcW w:w="144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  <w:tc>
          <w:tcPr>
            <w:tcW w:w="825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  <w:tc>
          <w:tcPr>
            <w:tcW w:w="144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  <w:tc>
          <w:tcPr>
            <w:tcW w:w="870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  <w:tc>
          <w:tcPr>
            <w:tcW w:w="144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  <w:tc>
          <w:tcPr>
            <w:tcW w:w="990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  <w:tc>
          <w:tcPr>
            <w:tcW w:w="3930" w:type="dxa"/>
            <w:vAlign w:val="center"/>
            <w:hideMark/>
          </w:tcPr>
          <w:p w:rsidR="00000000" w:rsidRDefault="003318C9">
            <w:pPr>
              <w:autoSpaceDE/>
            </w:pPr>
            <w:r>
              <w:rPr>
                <w:color w:val="auto"/>
              </w:rPr>
              <w:t> 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bookmarkStart w:id="28" w:name="SUB62"/>
      <w:bookmarkEnd w:id="28"/>
      <w:r>
        <w:rPr>
          <w:rStyle w:val="s1"/>
        </w:rPr>
        <w:t>Таблица Е.2 - Параметры света, отражающегося в экране</w:t>
      </w:r>
    </w:p>
    <w:p w:rsidR="00000000" w:rsidRDefault="003318C9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3"/>
        <w:gridCol w:w="2987"/>
        <w:gridCol w:w="2995"/>
      </w:tblGrid>
      <w:tr w:rsidR="00000000">
        <w:trPr>
          <w:trHeight w:val="20"/>
        </w:trPr>
        <w:tc>
          <w:tcPr>
            <w:tcW w:w="183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Жидкокристаллические экраны, высококачественные трубки с низким отражением</w:t>
            </w:r>
          </w:p>
        </w:tc>
        <w:tc>
          <w:tcPr>
            <w:tcW w:w="31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Средняя яркость светильников, отражающихся в экране, при яркости экрана монитора L'</w:t>
            </w:r>
            <w:r>
              <w:rPr>
                <w:vertAlign w:val="subscript"/>
              </w:rPr>
              <w:t>экр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L'</w:t>
            </w:r>
            <w:r>
              <w:rPr>
                <w:vertAlign w:val="subscript"/>
              </w:rPr>
              <w:t>экр</w:t>
            </w:r>
            <w:r>
              <w:t xml:space="preserve"> &gt; 200 кд/м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L'</w:t>
            </w:r>
            <w:r>
              <w:rPr>
                <w:vertAlign w:val="subscript"/>
              </w:rPr>
              <w:t>экр</w:t>
            </w:r>
            <w:r>
              <w:t xml:space="preserve"> ≤ 200 кд/м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</w:trPr>
        <w:tc>
          <w:tcPr>
            <w:tcW w:w="18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Класс А (позитивное представление информации, темные знаки)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3000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1500</w:t>
            </w:r>
          </w:p>
        </w:tc>
      </w:tr>
      <w:tr w:rsidR="00000000">
        <w:trPr>
          <w:trHeight w:val="20"/>
        </w:trPr>
        <w:tc>
          <w:tcPr>
            <w:tcW w:w="18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Класс В (негативное представление информации, светлые знаки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1500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менее 1000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L'</w:t>
            </w:r>
            <w:r>
              <w:rPr>
                <w:vertAlign w:val="subscript"/>
              </w:rPr>
              <w:t>экр</w:t>
            </w:r>
            <w:r>
              <w:t xml:space="preserve"> </w:t>
            </w:r>
            <w:r>
              <w:t>- яркость светящих частей светильника, отражающихся в экранах мониторов.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ind w:firstLine="426"/>
        <w:jc w:val="right"/>
      </w:pPr>
      <w:bookmarkStart w:id="29" w:name="SUB7"/>
      <w:bookmarkEnd w:id="29"/>
      <w:r>
        <w:t>Приложение Ж</w:t>
      </w:r>
    </w:p>
    <w:p w:rsidR="00000000" w:rsidRDefault="003318C9">
      <w:pPr>
        <w:ind w:firstLine="426"/>
        <w:jc w:val="right"/>
      </w:pPr>
      <w:r>
        <w:rPr>
          <w:i/>
          <w:iCs/>
        </w:rPr>
        <w:t>(информационное)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ind w:firstLine="426"/>
        <w:jc w:val="right"/>
      </w:pPr>
      <w:r>
        <w:t> </w:t>
      </w:r>
    </w:p>
    <w:p w:rsidR="00000000" w:rsidRDefault="003318C9">
      <w:pPr>
        <w:jc w:val="center"/>
      </w:pPr>
      <w:r>
        <w:rPr>
          <w:rStyle w:val="s1"/>
        </w:rPr>
        <w:t>Вентиляция административно-бытовых помещений</w:t>
      </w:r>
    </w:p>
    <w:p w:rsidR="00000000" w:rsidRDefault="003318C9">
      <w:pPr>
        <w:ind w:firstLine="426"/>
        <w:jc w:val="center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Ж.1 - Параметры вентиляции</w:t>
      </w:r>
    </w:p>
    <w:p w:rsidR="00000000" w:rsidRDefault="003318C9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  <w:gridCol w:w="2864"/>
        <w:gridCol w:w="1779"/>
        <w:gridCol w:w="1808"/>
      </w:tblGrid>
      <w:tr w:rsidR="00000000">
        <w:trPr>
          <w:trHeight w:val="20"/>
        </w:trPr>
        <w:tc>
          <w:tcPr>
            <w:tcW w:w="15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>Помещения</w:t>
            </w:r>
          </w:p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51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Температура в холодный период года, °С</w:t>
            </w:r>
          </w:p>
        </w:tc>
        <w:tc>
          <w:tcPr>
            <w:tcW w:w="190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Кратность в 1 ч. или объем воздухообмена, м</w:t>
            </w:r>
            <w:r>
              <w:rPr>
                <w:vertAlign w:val="superscript"/>
              </w:rPr>
              <w:t>3</w:t>
            </w:r>
            <w:r>
              <w:t>/ч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приток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вытяжка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Вестибюли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Отапливаемые переходы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Не ниже чем на 6°С расчетной температуры помещений, соединяемых отапливаемыми переходами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Гардеробные уличной одежды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Гардеробные для совместного хранения всех видов одежды с неполным переодеванием работающих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 учетом вытяжки из душевых (но не менее однократного воздухообмена в 1 ч.)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Из расчета 0,2 м</w:t>
            </w:r>
            <w:r>
              <w:rPr>
                <w:vertAlign w:val="superscript"/>
              </w:rPr>
              <w:t>2</w:t>
            </w:r>
            <w:r>
              <w:t xml:space="preserve"> на одного работающего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Гардеробные при душевых (преддушевые), а также с полным переодеванием работающих: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а) гардеробные спецодежды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23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б) гардеробные домашней (уличной и домашней) одежды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23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С учетом вытяжки из душевых (но не менее однократного воздухообмена в 1 ч.)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Из расчета 0,2 м</w:t>
            </w:r>
            <w:r>
              <w:rPr>
                <w:vertAlign w:val="superscript"/>
              </w:rPr>
              <w:t>2</w:t>
            </w:r>
            <w:r>
              <w:t xml:space="preserve"> на одного работающего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Душевые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25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75 м</w:t>
            </w:r>
            <w:r>
              <w:rPr>
                <w:vertAlign w:val="superscript"/>
              </w:rPr>
              <w:t>3</w:t>
            </w:r>
            <w:r>
              <w:t>/ч на 1 душевую сетку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 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приток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вытяжка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Санузлы</w:t>
            </w:r>
          </w:p>
        </w:tc>
        <w:tc>
          <w:tcPr>
            <w:tcW w:w="1518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94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50 м</w:t>
            </w:r>
            <w:r>
              <w:rPr>
                <w:vertAlign w:val="superscript"/>
              </w:rPr>
              <w:t>3</w:t>
            </w:r>
            <w:r>
              <w:t>/ч на 1 унитаз и 25 м</w:t>
            </w:r>
            <w:r>
              <w:rPr>
                <w:vertAlign w:val="superscript"/>
              </w:rPr>
              <w:t>3</w:t>
            </w:r>
            <w:r>
              <w:t>/ч на 1 писсуар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Умывальные при санузлах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9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9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Курительные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10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для отдыха, обогрева или охлаждения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22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 (но не менее 30 м</w:t>
            </w:r>
            <w:r>
              <w:rPr>
                <w:vertAlign w:val="superscript"/>
              </w:rPr>
              <w:t>3</w:t>
            </w:r>
            <w:r>
              <w:t>/ч на 1 чел.)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для личной гигиены женщин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23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для ремонта спецодежды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для ремонта обуви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управлений, конструкторских бюро, общественных организаций площадью: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а) не более 36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1,5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б) более 36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190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 расчету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для сушки спецодежды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 технологическим требованиям в пределах 16-33°С</w:t>
            </w:r>
          </w:p>
        </w:tc>
        <w:tc>
          <w:tcPr>
            <w:tcW w:w="190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То же</w:t>
            </w:r>
          </w:p>
        </w:tc>
      </w:tr>
      <w:tr w:rsidR="00000000">
        <w:trPr>
          <w:trHeight w:val="20"/>
        </w:trPr>
        <w:tc>
          <w:tcPr>
            <w:tcW w:w="1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для обеспыливания спецодежды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190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Примечание. Расчетная температура воздуха в теплый период года и влажность в помещениях не нормируются, кроме указанных а поз. 10-13, 14б, в которых расчетную температуру следует принимать в соответствии с указаниями действующих нормативных документов по п</w:t>
            </w:r>
            <w:r>
              <w:t>ожарной безопасности, а воздухообмен определять расчетом.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jc w:val="center"/>
      </w:pPr>
      <w:r>
        <w:rPr>
          <w:rStyle w:val="s1"/>
        </w:rPr>
        <w:t>Таблица Ж.2 - Расчетная температура воздуха и кратность воздухообмена</w:t>
      </w:r>
    </w:p>
    <w:p w:rsidR="00000000" w:rsidRDefault="003318C9">
      <w:pPr>
        <w:ind w:firstLine="426"/>
        <w:jc w:val="center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2578"/>
        <w:gridCol w:w="2036"/>
        <w:gridCol w:w="1898"/>
      </w:tblGrid>
      <w:tr w:rsidR="00000000">
        <w:trPr>
          <w:trHeight w:val="20"/>
        </w:trPr>
        <w:tc>
          <w:tcPr>
            <w:tcW w:w="15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jc w:val="center"/>
            </w:pPr>
            <w:r>
              <w:t>Помещение</w:t>
            </w:r>
          </w:p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36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Расчетная температура воздуха в помещении (для холодного периода года)</w:t>
            </w:r>
          </w:p>
        </w:tc>
        <w:tc>
          <w:tcPr>
            <w:tcW w:w="20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Кратность воздухообмена в течение часа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3318C9">
            <w:pPr>
              <w:autoSpaceDE/>
              <w:autoSpaceDN/>
            </w:pP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приток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вытяжка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Производственные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Изготовление и ремонт одежды, головных уборов, трикотажных изделий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20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 расчету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Изготовление, ремонт обуви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  <w:tc>
          <w:tcPr>
            <w:tcW w:w="20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 расчету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Мини-химчистка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20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 расчету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Мини-прачечная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  <w:tc>
          <w:tcPr>
            <w:tcW w:w="20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 расчету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Прачечная самообслуживания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Ремонт металлоизделий, бытовых машин, фотоаппаратуры, музыкальных инструментов, переплетные работы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8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Парикмахерские с нормируемой площадью, кв. м: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50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-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до 100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100 и более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3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для сушки волос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20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 расчету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Для посетителей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Залы ожидания и приемные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18</w:t>
            </w:r>
          </w:p>
        </w:tc>
        <w:tc>
          <w:tcPr>
            <w:tcW w:w="20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По балансу со смежными помещениями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приема белья в стирку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2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Помещения выдачи белья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Кладовые для хранения принятых и готовых заказов, материалов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15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0,5</w:t>
            </w:r>
          </w:p>
        </w:tc>
      </w:tr>
      <w:tr w:rsidR="00000000">
        <w:trPr>
          <w:trHeight w:val="20"/>
        </w:trPr>
        <w:tc>
          <w:tcPr>
            <w:tcW w:w="15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</w:pPr>
            <w:r>
              <w:t>Разгрузочные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16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00000" w:rsidRDefault="003318C9">
            <w:pPr>
              <w:spacing w:line="20" w:lineRule="atLeast"/>
              <w:jc w:val="center"/>
            </w:pPr>
            <w:r>
              <w:t> </w:t>
            </w:r>
          </w:p>
        </w:tc>
      </w:tr>
    </w:tbl>
    <w:p w:rsidR="00000000" w:rsidRDefault="003318C9">
      <w:pPr>
        <w:ind w:firstLine="426"/>
      </w:pPr>
      <w:r>
        <w:rPr>
          <w:b/>
          <w:bCs/>
        </w:rPr>
        <w:t> </w:t>
      </w:r>
    </w:p>
    <w:p w:rsidR="00000000" w:rsidRDefault="003318C9">
      <w:pPr>
        <w:ind w:firstLine="426"/>
      </w:pPr>
      <w:r>
        <w:rPr>
          <w:b/>
          <w:bCs/>
        </w:rPr>
        <w:t xml:space="preserve">Ключевые слова: </w:t>
      </w:r>
      <w:r>
        <w:t>административные и бытовые здания, вставка, встройка, ограждающие конструкции, степень огнестойкости.</w:t>
      </w:r>
    </w:p>
    <w:p w:rsidR="00000000" w:rsidRDefault="003318C9">
      <w:pPr>
        <w:ind w:firstLine="426"/>
      </w:pPr>
      <w:r>
        <w:t> </w:t>
      </w:r>
    </w:p>
    <w:sectPr w:rsidR="000000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8C9" w:rsidRDefault="003318C9" w:rsidP="003318C9">
      <w:r>
        <w:separator/>
      </w:r>
    </w:p>
  </w:endnote>
  <w:endnote w:type="continuationSeparator" w:id="0">
    <w:p w:rsidR="003318C9" w:rsidRDefault="003318C9" w:rsidP="0033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C9" w:rsidRDefault="003318C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C9" w:rsidRDefault="003318C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C9" w:rsidRDefault="003318C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8C9" w:rsidRDefault="003318C9" w:rsidP="003318C9">
      <w:r>
        <w:separator/>
      </w:r>
    </w:p>
  </w:footnote>
  <w:footnote w:type="continuationSeparator" w:id="0">
    <w:p w:rsidR="003318C9" w:rsidRDefault="003318C9" w:rsidP="00331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C9" w:rsidRDefault="003318C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C9" w:rsidRDefault="003318C9" w:rsidP="003318C9">
    <w:pPr>
      <w:pStyle w:val="a5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3318C9" w:rsidRDefault="003318C9" w:rsidP="003318C9">
    <w:pPr>
      <w:pStyle w:val="a5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СП РК 3.02-108-2013 «Административные и бытовые здания»</w:t>
    </w:r>
  </w:p>
  <w:p w:rsidR="003318C9" w:rsidRPr="003318C9" w:rsidRDefault="003318C9" w:rsidP="003318C9">
    <w:pPr>
      <w:pStyle w:val="a5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01.07.2015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C9" w:rsidRDefault="003318C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318C9"/>
    <w:rsid w:val="003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Times New Roman" w:hAnsi="Times New Roman" w:cs="Times New Roman" w:hint="default"/>
      <w:color w:val="333399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pPr>
      <w:autoSpaceDE/>
      <w:autoSpaceDN/>
      <w:spacing w:before="100" w:beforeAutospacing="1" w:after="100" w:afterAutospacing="1"/>
    </w:pPr>
    <w:rPr>
      <w:color w:val="auto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b w:val="0"/>
      <w:bCs w:val="0"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basedOn w:val="a0"/>
    <w:rPr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b w:val="0"/>
      <w:bCs w:val="0"/>
      <w:color w:val="000000"/>
    </w:rPr>
  </w:style>
  <w:style w:type="character" w:customStyle="1" w:styleId="s18">
    <w:name w:val="s18"/>
    <w:basedOn w:val="a0"/>
    <w:rPr>
      <w:b w:val="0"/>
      <w:bCs w:val="0"/>
      <w:color w:val="000000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paragraph" w:styleId="a5">
    <w:name w:val="header"/>
    <w:basedOn w:val="a"/>
    <w:link w:val="a6"/>
    <w:uiPriority w:val="99"/>
    <w:unhideWhenUsed/>
    <w:rsid w:val="003318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18C9"/>
    <w:rPr>
      <w:rFonts w:eastAsiaTheme="minorEastAsia"/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318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18C9"/>
    <w:rPr>
      <w:rFonts w:eastAsiaTheme="minorEastAs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Times New Roman" w:hAnsi="Times New Roman" w:cs="Times New Roman" w:hint="default"/>
      <w:color w:val="333399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pPr>
      <w:autoSpaceDE/>
      <w:autoSpaceDN/>
      <w:spacing w:before="100" w:beforeAutospacing="1" w:after="100" w:afterAutospacing="1"/>
    </w:pPr>
    <w:rPr>
      <w:color w:val="auto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b w:val="0"/>
      <w:bCs w:val="0"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basedOn w:val="a0"/>
    <w:rPr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b w:val="0"/>
      <w:bCs w:val="0"/>
      <w:color w:val="000000"/>
    </w:rPr>
  </w:style>
  <w:style w:type="character" w:customStyle="1" w:styleId="s18">
    <w:name w:val="s18"/>
    <w:basedOn w:val="a0"/>
    <w:rPr>
      <w:b w:val="0"/>
      <w:bCs w:val="0"/>
      <w:color w:val="000000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paragraph" w:styleId="a5">
    <w:name w:val="header"/>
    <w:basedOn w:val="a"/>
    <w:link w:val="a6"/>
    <w:uiPriority w:val="99"/>
    <w:unhideWhenUsed/>
    <w:rsid w:val="003318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18C9"/>
    <w:rPr>
      <w:rFonts w:eastAsiaTheme="minorEastAsia"/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318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18C9"/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zakon.kz/Document/?doc_id=39606617" TargetMode="External"/><Relationship Id="rId13" Type="http://schemas.openxmlformats.org/officeDocument/2006/relationships/hyperlink" Target="http://online.zakon.kz/Document/?doc_id=3830415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online.zakon.kz/Document/?doc_id=38304152" TargetMode="External"/><Relationship Id="rId12" Type="http://schemas.openxmlformats.org/officeDocument/2006/relationships/hyperlink" Target="http://online.zakon.kz/Document/?doc_id=39606617" TargetMode="External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online.zakon.kz/Document/?doc_id=396066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nline.zakon.kz/Document/?doc_id=3938728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online.zakon.kz/Document/?doc_id=34509278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9387280" TargetMode="External"/><Relationship Id="rId14" Type="http://schemas.openxmlformats.org/officeDocument/2006/relationships/hyperlink" Target="http://online.zakon.kz/Document/?doc_id=3830415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12026</Words>
  <Characters>81621</Characters>
  <Application>Microsoft Office Word</Application>
  <DocSecurity>0</DocSecurity>
  <Lines>680</Lines>
  <Paragraphs>186</Paragraphs>
  <ScaleCrop>false</ScaleCrop>
  <Company/>
  <LinksUpToDate>false</LinksUpToDate>
  <CharactersWithSpaces>93461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 РК 3.02-108-2013 «Административные и бытовые здания» (©Paragraph 2023)</dc:title>
  <dc:subject/>
  <dc:creator>Сергей М</dc:creator>
  <cp:keywords/>
  <dc:description/>
  <cp:lastModifiedBy>Сергей М</cp:lastModifiedBy>
  <cp:revision>2</cp:revision>
  <dcterms:created xsi:type="dcterms:W3CDTF">2023-09-09T06:38:00Z</dcterms:created>
  <dcterms:modified xsi:type="dcterms:W3CDTF">2023-09-09T06:38:00Z</dcterms:modified>
</cp:coreProperties>
</file>