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B2F71">
      <w:pPr>
        <w:jc w:val="center"/>
      </w:pPr>
      <w:bookmarkStart w:id="0" w:name="_GoBack"/>
      <w:bookmarkEnd w:id="0"/>
      <w:r>
        <w:rPr>
          <w:rStyle w:val="s1"/>
        </w:rPr>
        <w:t>Государственные нормативы в области архитектуры, градостроительства и строительства</w:t>
      </w:r>
      <w:r>
        <w:rPr>
          <w:rStyle w:val="s1"/>
        </w:rPr>
        <w:br/>
        <w:t>СВОД ПРАВИЛ РЕСПУБЛИКИ КАЗАХСТАН</w:t>
      </w:r>
      <w:r>
        <w:rPr>
          <w:rStyle w:val="s1"/>
        </w:rPr>
        <w:br/>
        <w:t> </w:t>
      </w:r>
      <w:r>
        <w:rPr>
          <w:rStyle w:val="s1"/>
        </w:rPr>
        <w:br/>
        <w:t>СП РК 3.06-101-2012</w:t>
      </w:r>
      <w:r>
        <w:rPr>
          <w:rStyle w:val="s1"/>
        </w:rPr>
        <w:br/>
      </w:r>
      <w:r>
        <w:rPr>
          <w:rStyle w:val="s1"/>
        </w:rPr>
        <w:br/>
        <w:t>Проектирование зданий и сооружений с учетом доступности для маломобильных групп населения. Общие положения</w:t>
      </w:r>
    </w:p>
    <w:p w:rsidR="00000000" w:rsidRDefault="00FB2F71">
      <w:pPr>
        <w:jc w:val="center"/>
      </w:pPr>
      <w:r>
        <w:rPr>
          <w:rStyle w:val="s1"/>
        </w:rPr>
        <w:t> </w:t>
      </w:r>
    </w:p>
    <w:p w:rsidR="00000000" w:rsidRDefault="00FB2F71">
      <w:pPr>
        <w:ind w:firstLine="426"/>
        <w:jc w:val="center"/>
      </w:pPr>
      <w:r>
        <w:t>DESIGN OF BUILDINGS WITH ACCESSIBILITY FOR MINOR MOBILE GROUP OF POPULATION. COMMON POSITION</w:t>
      </w:r>
    </w:p>
    <w:p w:rsidR="00000000" w:rsidRDefault="00FB2F71">
      <w:pPr>
        <w:jc w:val="center"/>
      </w:pPr>
      <w:r>
        <w:rPr>
          <w:rStyle w:val="s3"/>
        </w:rPr>
        <w:t xml:space="preserve">(с </w:t>
      </w:r>
      <w:hyperlink r:id="rId7" w:history="1">
        <w:r>
          <w:rPr>
            <w:rStyle w:val="a5"/>
            <w:i/>
            <w:iCs/>
          </w:rPr>
          <w:t>изменениями и дополнениями</w:t>
        </w:r>
      </w:hyperlink>
      <w:r>
        <w:rPr>
          <w:rStyle w:val="s3"/>
        </w:rPr>
        <w:t xml:space="preserve"> по состоянию на 27.11.2019 г.)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jc w:val="both"/>
      </w:pPr>
      <w:r>
        <w:rPr>
          <w:rStyle w:val="s3"/>
        </w:rPr>
        <w:t xml:space="preserve">См.: </w:t>
      </w:r>
      <w:hyperlink r:id="rId8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Министра национальной экономики РК от 7 декабря 2016 года на вопрос от 29 ноября 2016 года № 449591 (dialog.egov.kz)</w:t>
      </w:r>
    </w:p>
    <w:p w:rsidR="00000000" w:rsidRDefault="00FB2F71">
      <w:pPr>
        <w:ind w:firstLine="426"/>
        <w:jc w:val="center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СОДЕРЖАНИЕ</w:t>
      </w:r>
    </w:p>
    <w:p w:rsidR="00000000" w:rsidRDefault="00FB2F71">
      <w:pPr>
        <w:ind w:firstLine="426"/>
        <w:jc w:val="center"/>
      </w:pPr>
      <w:r>
        <w:t> </w:t>
      </w:r>
    </w:p>
    <w:bookmarkStart w:id="1" w:name="ContentStart"/>
    <w:bookmarkEnd w:id="1"/>
    <w:p w:rsidR="00000000" w:rsidRDefault="00FB2F71">
      <w:pPr>
        <w:jc w:val="both"/>
      </w:pPr>
      <w:r>
        <w:rPr>
          <w:rStyle w:val="s9"/>
        </w:rPr>
        <w:fldChar w:fldCharType="begin"/>
      </w:r>
      <w:r>
        <w:rPr>
          <w:rStyle w:val="s9"/>
        </w:rPr>
        <w:instrText xml:space="preserve"> </w:instrText>
      </w:r>
      <w:r>
        <w:rPr>
          <w:rStyle w:val="s9"/>
        </w:rPr>
        <w:instrText>HYPERLINK "" \l "sub50"</w:instrText>
      </w:r>
      <w:r>
        <w:rPr>
          <w:rStyle w:val="s9"/>
        </w:rPr>
        <w:instrText xml:space="preserve"> </w:instrText>
      </w:r>
      <w:r>
        <w:rPr>
          <w:rStyle w:val="s9"/>
        </w:rPr>
        <w:fldChar w:fldCharType="separate"/>
      </w:r>
      <w:r>
        <w:rPr>
          <w:rStyle w:val="a4"/>
          <w:i/>
          <w:iCs/>
        </w:rPr>
        <w:t xml:space="preserve">ВВЕДЕНИЕ </w:t>
      </w:r>
      <w:r>
        <w:rPr>
          <w:rStyle w:val="s9"/>
        </w:rPr>
        <w:fldChar w:fldCharType="end"/>
      </w:r>
    </w:p>
    <w:p w:rsidR="00000000" w:rsidRDefault="00FB2F71">
      <w:pPr>
        <w:jc w:val="both"/>
      </w:pPr>
      <w:hyperlink w:anchor="sub100" w:history="1">
        <w:r>
          <w:rPr>
            <w:rStyle w:val="a4"/>
            <w:i/>
            <w:iCs/>
          </w:rPr>
          <w:t>1. ОБЛАСТЬ ПРИ</w:t>
        </w:r>
        <w:r>
          <w:rPr>
            <w:rStyle w:val="a4"/>
            <w:i/>
            <w:iCs/>
          </w:rPr>
          <w:t>МЕНЕНИЯ</w:t>
        </w:r>
      </w:hyperlink>
    </w:p>
    <w:p w:rsidR="00000000" w:rsidRDefault="00FB2F71">
      <w:pPr>
        <w:jc w:val="both"/>
      </w:pPr>
      <w:hyperlink w:anchor="sub200" w:history="1">
        <w:r>
          <w:rPr>
            <w:rStyle w:val="a4"/>
            <w:i/>
            <w:iCs/>
          </w:rPr>
          <w:t>2. НОРМАТИВНЫЕ ССЫЛКИ</w:t>
        </w:r>
      </w:hyperlink>
    </w:p>
    <w:p w:rsidR="00000000" w:rsidRDefault="00FB2F71">
      <w:pPr>
        <w:jc w:val="both"/>
      </w:pPr>
      <w:hyperlink w:anchor="sub300" w:history="1">
        <w:r>
          <w:rPr>
            <w:rStyle w:val="a4"/>
            <w:i/>
            <w:iCs/>
          </w:rPr>
          <w:t>3. ТЕРМИНЫ И ОПРЕДЕЛЕНИЯ</w:t>
        </w:r>
      </w:hyperlink>
    </w:p>
    <w:p w:rsidR="00000000" w:rsidRDefault="00FB2F71">
      <w:pPr>
        <w:jc w:val="both"/>
      </w:pPr>
      <w:hyperlink w:anchor="sub400" w:history="1">
        <w:r>
          <w:rPr>
            <w:rStyle w:val="a4"/>
            <w:i/>
            <w:iCs/>
          </w:rPr>
          <w:t>4. ПРИЕМЛЕМЫЕ РЕШЕНИЯ</w:t>
        </w:r>
      </w:hyperlink>
    </w:p>
    <w:p w:rsidR="00000000" w:rsidRDefault="00FB2F71">
      <w:pPr>
        <w:jc w:val="both"/>
      </w:pPr>
      <w:hyperlink w:anchor="sub401" w:history="1">
        <w:r>
          <w:rPr>
            <w:rStyle w:val="a4"/>
            <w:i/>
            <w:iCs/>
          </w:rPr>
          <w:t>4.1 Общие положения</w:t>
        </w:r>
      </w:hyperlink>
    </w:p>
    <w:p w:rsidR="00000000" w:rsidRDefault="00FB2F71">
      <w:pPr>
        <w:jc w:val="both"/>
      </w:pPr>
      <w:hyperlink w:anchor="sub402" w:history="1">
        <w:r>
          <w:rPr>
            <w:rStyle w:val="a4"/>
            <w:i/>
            <w:iCs/>
          </w:rPr>
          <w:t>4.2 Пожарная б</w:t>
        </w:r>
        <w:r>
          <w:rPr>
            <w:rStyle w:val="a4"/>
            <w:i/>
            <w:iCs/>
          </w:rPr>
          <w:t>езопасность</w:t>
        </w:r>
      </w:hyperlink>
    </w:p>
    <w:p w:rsidR="00000000" w:rsidRDefault="00FB2F71">
      <w:pPr>
        <w:jc w:val="both"/>
      </w:pPr>
      <w:hyperlink w:anchor="sub403" w:history="1">
        <w:r>
          <w:rPr>
            <w:rStyle w:val="a4"/>
            <w:i/>
            <w:iCs/>
          </w:rPr>
          <w:t>4.3 Архитектурно-планировочные решения</w:t>
        </w:r>
      </w:hyperlink>
    </w:p>
    <w:p w:rsidR="00000000" w:rsidRDefault="00FB2F71">
      <w:pPr>
        <w:jc w:val="both"/>
      </w:pPr>
      <w:hyperlink w:anchor="sub40301" w:history="1">
        <w:r>
          <w:rPr>
            <w:rStyle w:val="a4"/>
            <w:i/>
            <w:iCs/>
          </w:rPr>
          <w:t xml:space="preserve">4.3.1 Решения земельных участков и территории </w:t>
        </w:r>
      </w:hyperlink>
    </w:p>
    <w:p w:rsidR="00000000" w:rsidRDefault="00FB2F71">
      <w:pPr>
        <w:jc w:val="both"/>
      </w:pPr>
      <w:hyperlink w:anchor="sub40302" w:history="1">
        <w:r>
          <w:rPr>
            <w:rStyle w:val="a4"/>
            <w:i/>
            <w:iCs/>
          </w:rPr>
          <w:t>4.3.2 Помещения и их элементы</w:t>
        </w:r>
      </w:hyperlink>
    </w:p>
    <w:p w:rsidR="00000000" w:rsidRDefault="00FB2F71">
      <w:pPr>
        <w:jc w:val="both"/>
      </w:pPr>
      <w:hyperlink w:anchor="sub40303" w:history="1">
        <w:r>
          <w:rPr>
            <w:rStyle w:val="a4"/>
            <w:i/>
            <w:iCs/>
          </w:rPr>
          <w:t xml:space="preserve">4.3.3 </w:t>
        </w:r>
        <w:r>
          <w:rPr>
            <w:rStyle w:val="a4"/>
            <w:i/>
            <w:iCs/>
          </w:rPr>
          <w:t>Внутреннее оборудование и устройства</w:t>
        </w:r>
      </w:hyperlink>
    </w:p>
    <w:p w:rsidR="00000000" w:rsidRDefault="00FB2F71">
      <w:pPr>
        <w:jc w:val="both"/>
      </w:pPr>
      <w:hyperlink w:anchor="sub40304" w:history="1">
        <w:r>
          <w:rPr>
            <w:rStyle w:val="a4"/>
            <w:i/>
            <w:iCs/>
          </w:rPr>
          <w:t>4.3.4 Лифты</w:t>
        </w:r>
      </w:hyperlink>
    </w:p>
    <w:p w:rsidR="00000000" w:rsidRDefault="00FB2F71">
      <w:pPr>
        <w:jc w:val="both"/>
      </w:pPr>
      <w:hyperlink w:anchor="sub40305" w:history="1">
        <w:r>
          <w:rPr>
            <w:rStyle w:val="a4"/>
            <w:i/>
            <w:iCs/>
          </w:rPr>
          <w:t>4.3.5 Жилые здания и помещения</w:t>
        </w:r>
      </w:hyperlink>
    </w:p>
    <w:p w:rsidR="00000000" w:rsidRDefault="00FB2F71">
      <w:pPr>
        <w:jc w:val="both"/>
      </w:pPr>
      <w:hyperlink w:anchor="sub40306" w:history="1">
        <w:r>
          <w:rPr>
            <w:rStyle w:val="a4"/>
            <w:i/>
            <w:iCs/>
          </w:rPr>
          <w:t>4.3.6 Общественные здания</w:t>
        </w:r>
      </w:hyperlink>
    </w:p>
    <w:p w:rsidR="00000000" w:rsidRDefault="00FB2F71">
      <w:pPr>
        <w:jc w:val="both"/>
      </w:pPr>
      <w:hyperlink w:anchor="sub40307" w:history="1">
        <w:r>
          <w:rPr>
            <w:rStyle w:val="a4"/>
            <w:i/>
            <w:iCs/>
          </w:rPr>
          <w:t>4.3.7 Места приложения труда</w:t>
        </w:r>
      </w:hyperlink>
    </w:p>
    <w:p w:rsidR="00000000" w:rsidRDefault="00FB2F71">
      <w:pPr>
        <w:jc w:val="both"/>
      </w:pPr>
      <w:hyperlink w:anchor="sub40308" w:history="1">
        <w:r>
          <w:rPr>
            <w:rStyle w:val="a4"/>
            <w:i/>
            <w:iCs/>
          </w:rPr>
          <w:t>4.3.8 Предприятия питания</w:t>
        </w:r>
      </w:hyperlink>
    </w:p>
    <w:p w:rsidR="00000000" w:rsidRDefault="00FB2F71">
      <w:pPr>
        <w:jc w:val="both"/>
      </w:pPr>
      <w:hyperlink w:anchor="sub40309" w:history="1">
        <w:r>
          <w:rPr>
            <w:rStyle w:val="a4"/>
            <w:i/>
            <w:iCs/>
          </w:rPr>
          <w:t>4.3.9 Предприятия торгово-бытового обслуживания</w:t>
        </w:r>
      </w:hyperlink>
    </w:p>
    <w:p w:rsidR="00000000" w:rsidRDefault="00FB2F71">
      <w:pPr>
        <w:jc w:val="both"/>
      </w:pPr>
      <w:hyperlink w:anchor="sub40310" w:history="1">
        <w:r>
          <w:rPr>
            <w:rStyle w:val="a4"/>
            <w:i/>
            <w:iCs/>
          </w:rPr>
          <w:t>4.3.10 Здания и помещения учебно-воспитательного назначения</w:t>
        </w:r>
      </w:hyperlink>
    </w:p>
    <w:p w:rsidR="00000000" w:rsidRDefault="00FB2F71">
      <w:pPr>
        <w:jc w:val="both"/>
      </w:pPr>
      <w:hyperlink w:anchor="sub40311" w:history="1">
        <w:r>
          <w:rPr>
            <w:rStyle w:val="a4"/>
            <w:i/>
            <w:iCs/>
          </w:rPr>
          <w:t>4.3.11 Здания вокзалов</w:t>
        </w:r>
      </w:hyperlink>
    </w:p>
    <w:p w:rsidR="00000000" w:rsidRDefault="00FB2F71">
      <w:pPr>
        <w:jc w:val="both"/>
      </w:pPr>
      <w:hyperlink w:anchor="sub40312" w:history="1">
        <w:r>
          <w:rPr>
            <w:rStyle w:val="a4"/>
            <w:i/>
            <w:iCs/>
          </w:rPr>
          <w:t>4.3.12 Объекты физкультурно-зрелищного, спортивного назначения</w:t>
        </w:r>
      </w:hyperlink>
    </w:p>
    <w:p w:rsidR="00000000" w:rsidRDefault="00FB2F71">
      <w:pPr>
        <w:jc w:val="both"/>
      </w:pPr>
      <w:hyperlink w:anchor="sub40313" w:history="1">
        <w:r>
          <w:rPr>
            <w:rStyle w:val="a4"/>
            <w:i/>
            <w:iCs/>
          </w:rPr>
          <w:t>4.3.13 Помещения для занятий физической культурой и спортом</w:t>
        </w:r>
      </w:hyperlink>
    </w:p>
    <w:p w:rsidR="00000000" w:rsidRDefault="00FB2F71">
      <w:pPr>
        <w:jc w:val="both"/>
      </w:pPr>
      <w:hyperlink w:anchor="sub40314" w:history="1">
        <w:r>
          <w:rPr>
            <w:rStyle w:val="a4"/>
            <w:i/>
            <w:iCs/>
          </w:rPr>
          <w:t>4.3.14 Здания и помещения культурно-просветительского, зрелищно-развлекательного назначения и религиозные организации</w:t>
        </w:r>
      </w:hyperlink>
    </w:p>
    <w:p w:rsidR="00000000" w:rsidRDefault="00FB2F71">
      <w:pPr>
        <w:jc w:val="both"/>
      </w:pPr>
      <w:hyperlink w:anchor="sub40315" w:history="1">
        <w:r>
          <w:rPr>
            <w:rStyle w:val="a4"/>
            <w:i/>
            <w:iCs/>
          </w:rPr>
          <w:t>4.3.15 Здания объектов по предоставлению услуг населению</w:t>
        </w:r>
      </w:hyperlink>
    </w:p>
    <w:p w:rsidR="00000000" w:rsidRDefault="00FB2F71">
      <w:pPr>
        <w:jc w:val="both"/>
      </w:pPr>
      <w:hyperlink w:anchor="sub40316" w:history="1">
        <w:r>
          <w:rPr>
            <w:rStyle w:val="a4"/>
            <w:i/>
            <w:iCs/>
          </w:rPr>
          <w:t>4.3.1</w:t>
        </w:r>
        <w:r>
          <w:rPr>
            <w:rStyle w:val="a4"/>
            <w:i/>
            <w:iCs/>
          </w:rPr>
          <w:t>6 Обеспечение безопасности зданий при эксплуатации</w:t>
        </w:r>
      </w:hyperlink>
    </w:p>
    <w:p w:rsidR="00000000" w:rsidRDefault="00FB2F71">
      <w:pPr>
        <w:jc w:val="both"/>
      </w:pPr>
      <w:hyperlink w:anchor="sub404" w:history="1">
        <w:r>
          <w:rPr>
            <w:rStyle w:val="a4"/>
            <w:i/>
            <w:iCs/>
          </w:rPr>
          <w:t>4.4 Конструктивные решения</w:t>
        </w:r>
      </w:hyperlink>
    </w:p>
    <w:p w:rsidR="00000000" w:rsidRDefault="00FB2F71">
      <w:pPr>
        <w:jc w:val="both"/>
      </w:pPr>
      <w:hyperlink w:anchor="sub405" w:history="1">
        <w:r>
          <w:rPr>
            <w:rStyle w:val="a4"/>
            <w:i/>
            <w:iCs/>
          </w:rPr>
          <w:t>4.5 Проектирование инженерных сетей</w:t>
        </w:r>
      </w:hyperlink>
    </w:p>
    <w:p w:rsidR="00000000" w:rsidRDefault="00FB2F71">
      <w:pPr>
        <w:jc w:val="both"/>
      </w:pPr>
      <w:hyperlink w:anchor="sub500" w:history="1">
        <w:r>
          <w:rPr>
            <w:rStyle w:val="a4"/>
            <w:i/>
            <w:iCs/>
          </w:rPr>
          <w:t>5. ЭКОНОМИЯ И РАЦИОНАЛЬНОЕ ИСПОЛЬЗОВАНИЕ ПРИРОДНЫХ РЕСУРСОВ</w:t>
        </w:r>
      </w:hyperlink>
    </w:p>
    <w:p w:rsidR="00000000" w:rsidRDefault="00FB2F71">
      <w:pPr>
        <w:jc w:val="both"/>
      </w:pPr>
      <w:hyperlink w:anchor="sub501" w:history="1">
        <w:r>
          <w:rPr>
            <w:rStyle w:val="a4"/>
            <w:i/>
            <w:iCs/>
          </w:rPr>
          <w:t>5.1 Сокращение энергопотребления</w:t>
        </w:r>
      </w:hyperlink>
    </w:p>
    <w:p w:rsidR="00000000" w:rsidRDefault="00FB2F71">
      <w:pPr>
        <w:jc w:val="both"/>
      </w:pPr>
      <w:hyperlink w:anchor="sub502" w:history="1">
        <w:r>
          <w:rPr>
            <w:rStyle w:val="a4"/>
            <w:i/>
            <w:iCs/>
          </w:rPr>
          <w:t>5.2 Рациональное использование природных ресурсов</w:t>
        </w:r>
      </w:hyperlink>
    </w:p>
    <w:p w:rsidR="00000000" w:rsidRDefault="00FB2F71">
      <w:pPr>
        <w:jc w:val="both"/>
      </w:pPr>
      <w:hyperlink w:anchor="sub1" w:history="1">
        <w:r>
          <w:rPr>
            <w:rStyle w:val="a4"/>
            <w:i/>
            <w:iCs/>
          </w:rPr>
          <w:t>Приложение А (информационное</w:t>
        </w:r>
        <w:r>
          <w:rPr>
            <w:rStyle w:val="a4"/>
            <w:i/>
            <w:iCs/>
          </w:rPr>
          <w:t xml:space="preserve">). Габариты инвалидной коляски </w:t>
        </w:r>
      </w:hyperlink>
    </w:p>
    <w:p w:rsidR="00000000" w:rsidRDefault="00FB2F71">
      <w:pPr>
        <w:jc w:val="both"/>
      </w:pPr>
      <w:hyperlink w:anchor="sub2" w:history="1">
        <w:r>
          <w:rPr>
            <w:rStyle w:val="a4"/>
            <w:i/>
            <w:iCs/>
          </w:rPr>
          <w:t xml:space="preserve">Приложение Б (информационное). Зоны досягаемости для людей на инвалидных колясках </w:t>
        </w:r>
      </w:hyperlink>
    </w:p>
    <w:p w:rsidR="00000000" w:rsidRDefault="00FB2F71">
      <w:pPr>
        <w:jc w:val="both"/>
      </w:pPr>
      <w:hyperlink w:anchor="sub3" w:history="1">
        <w:r>
          <w:rPr>
            <w:rStyle w:val="a4"/>
            <w:i/>
            <w:iCs/>
          </w:rPr>
          <w:t>Приложение В (информационное). Пространства, необходимые при маневрировании на инвалидн</w:t>
        </w:r>
        <w:r>
          <w:rPr>
            <w:rStyle w:val="a4"/>
            <w:i/>
            <w:iCs/>
          </w:rPr>
          <w:t xml:space="preserve">ой коляске </w:t>
        </w:r>
      </w:hyperlink>
    </w:p>
    <w:p w:rsidR="00000000" w:rsidRDefault="00FB2F71">
      <w:pPr>
        <w:jc w:val="both"/>
      </w:pPr>
      <w:hyperlink w:anchor="sub4" w:history="1">
        <w:r>
          <w:rPr>
            <w:rStyle w:val="a4"/>
            <w:i/>
            <w:iCs/>
          </w:rPr>
          <w:t xml:space="preserve">Приложение Г (информационное). Устройство парковочных мест с учетом доступности для маломобильных групп населения </w:t>
        </w:r>
      </w:hyperlink>
    </w:p>
    <w:p w:rsidR="00000000" w:rsidRDefault="00FB2F71">
      <w:pPr>
        <w:jc w:val="both"/>
      </w:pPr>
      <w:hyperlink w:anchor="sub5" w:history="1">
        <w:r>
          <w:rPr>
            <w:rStyle w:val="a4"/>
            <w:i/>
            <w:iCs/>
          </w:rPr>
          <w:t xml:space="preserve">Приложение Д (информационное). Вертикальные преграды </w:t>
        </w:r>
      </w:hyperlink>
    </w:p>
    <w:p w:rsidR="00000000" w:rsidRDefault="00FB2F71">
      <w:pPr>
        <w:jc w:val="both"/>
      </w:pPr>
      <w:hyperlink w:anchor="sub6" w:history="1">
        <w:r>
          <w:rPr>
            <w:rStyle w:val="a4"/>
            <w:i/>
            <w:iCs/>
          </w:rPr>
          <w:t>Приложение Е (информационное). Устройство общественных телефонов, торговых автоматов с учетом доступности для маломобильных групп населения</w:t>
        </w:r>
      </w:hyperlink>
    </w:p>
    <w:p w:rsidR="00000000" w:rsidRDefault="00FB2F71">
      <w:pPr>
        <w:jc w:val="both"/>
      </w:pPr>
      <w:hyperlink w:anchor="sub7" w:history="1">
        <w:r>
          <w:rPr>
            <w:rStyle w:val="a4"/>
            <w:i/>
            <w:iCs/>
          </w:rPr>
          <w:t xml:space="preserve">Приложение Ж (информационное). Размеры и расположение дверей </w:t>
        </w:r>
      </w:hyperlink>
    </w:p>
    <w:p w:rsidR="00000000" w:rsidRDefault="00FB2F71">
      <w:pPr>
        <w:jc w:val="both"/>
      </w:pPr>
      <w:hyperlink w:anchor="sub8" w:history="1">
        <w:r>
          <w:rPr>
            <w:rStyle w:val="a4"/>
            <w:i/>
            <w:iCs/>
          </w:rPr>
          <w:t>Приложение И (информационное). Пандусы, лестницы</w:t>
        </w:r>
      </w:hyperlink>
    </w:p>
    <w:p w:rsidR="00000000" w:rsidRDefault="00FB2F71">
      <w:pPr>
        <w:jc w:val="both"/>
      </w:pPr>
      <w:hyperlink w:anchor="sub9" w:history="1">
        <w:r>
          <w:rPr>
            <w:rStyle w:val="a4"/>
            <w:i/>
            <w:iCs/>
          </w:rPr>
          <w:t>Приложение К (информационное). Символы</w:t>
        </w:r>
      </w:hyperlink>
    </w:p>
    <w:p w:rsidR="00000000" w:rsidRDefault="00FB2F71">
      <w:pPr>
        <w:jc w:val="both"/>
      </w:pPr>
      <w:hyperlink w:anchor="sub10" w:history="1">
        <w:r>
          <w:rPr>
            <w:rStyle w:val="a4"/>
            <w:i/>
            <w:iCs/>
          </w:rPr>
          <w:t>Приложение Л (информационное). Лифты</w:t>
        </w:r>
      </w:hyperlink>
    </w:p>
    <w:p w:rsidR="00000000" w:rsidRDefault="00FB2F71">
      <w:pPr>
        <w:jc w:val="both"/>
      </w:pPr>
      <w:hyperlink w:anchor="sub11" w:history="1">
        <w:r>
          <w:rPr>
            <w:rStyle w:val="a4"/>
            <w:i/>
            <w:iCs/>
          </w:rPr>
          <w:t>Приложение M (информационное). Обустройств</w:t>
        </w:r>
        <w:r>
          <w:rPr>
            <w:rStyle w:val="a4"/>
            <w:i/>
            <w:iCs/>
          </w:rPr>
          <w:t>о санитарных узлов с учетом доступности для маломобильных групп населения</w:t>
        </w:r>
      </w:hyperlink>
    </w:p>
    <w:p w:rsidR="00000000" w:rsidRDefault="00FB2F71">
      <w:pPr>
        <w:jc w:val="both"/>
      </w:pPr>
      <w:hyperlink w:anchor="sub12" w:history="1">
        <w:r>
          <w:rPr>
            <w:rStyle w:val="a4"/>
            <w:i/>
            <w:iCs/>
          </w:rPr>
          <w:t>Приложение H (информационное). Обеспечение доступа для маломобильных групп населения в общественных помещениях</w:t>
        </w:r>
      </w:hyperlink>
    </w:p>
    <w:p w:rsidR="00000000" w:rsidRDefault="00FB2F71">
      <w:pPr>
        <w:jc w:val="both"/>
      </w:pPr>
      <w:hyperlink w:anchor="sub13" w:history="1">
        <w:r>
          <w:rPr>
            <w:rStyle w:val="a4"/>
            <w:i/>
            <w:iCs/>
          </w:rPr>
          <w:t>Приложение П (и</w:t>
        </w:r>
        <w:r>
          <w:rPr>
            <w:rStyle w:val="a4"/>
            <w:i/>
            <w:iCs/>
          </w:rPr>
          <w:t xml:space="preserve">нформационное). Бассейны </w:t>
        </w:r>
      </w:hyperlink>
    </w:p>
    <w:p w:rsidR="00000000" w:rsidRDefault="00FB2F71">
      <w:pPr>
        <w:jc w:val="both"/>
      </w:pPr>
      <w:hyperlink w:anchor="sub14" w:history="1">
        <w:r>
          <w:rPr>
            <w:rStyle w:val="a4"/>
            <w:i/>
            <w:iCs/>
          </w:rPr>
          <w:t xml:space="preserve">Приложение Р (информационное). Держатели поручней </w:t>
        </w:r>
      </w:hyperlink>
    </w:p>
    <w:p w:rsidR="00000000" w:rsidRDefault="00FB2F71">
      <w:pPr>
        <w:jc w:val="both"/>
      </w:pPr>
      <w:bookmarkStart w:id="2" w:name="ContentEnd"/>
      <w:bookmarkEnd w:id="2"/>
      <w: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 </w:t>
      </w:r>
    </w:p>
    <w:p w:rsidR="00000000" w:rsidRDefault="00FB2F71">
      <w:pPr>
        <w:jc w:val="center"/>
      </w:pPr>
      <w:bookmarkStart w:id="3" w:name="SUB50"/>
      <w:bookmarkEnd w:id="3"/>
      <w:r>
        <w:rPr>
          <w:rStyle w:val="s1"/>
        </w:rPr>
        <w:t>ВВЕДЕНИЕ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Настоящий документ разработан в рамках реформы нормативной базы строительной сферы Республики Казахстан в соответствии с параметрическим методом нормирования, ориентированного на интеграцию строительной отрасли в региональную и мировую социально-экономичес</w:t>
      </w:r>
      <w:r>
        <w:t>кую системы.</w:t>
      </w:r>
    </w:p>
    <w:p w:rsidR="00000000" w:rsidRDefault="00FB2F71">
      <w:pPr>
        <w:ind w:firstLine="426"/>
        <w:jc w:val="both"/>
      </w:pPr>
      <w:r>
        <w:t>Настоящий СП РК 3.06-02-2012 «Проектирование зданий и сооружений с учетом доступности для маломобильных групп населения. Общие положения» является одним из нормативных документов доказательной базы технического регламента «Требования к безопас</w:t>
      </w:r>
      <w:r>
        <w:t>ности зданий и сооружений, строительных материалов и изделий» и направлен на устранение технических барьеров в международном сотрудничестве в области строительства.</w:t>
      </w:r>
    </w:p>
    <w:p w:rsidR="00000000" w:rsidRDefault="00FB2F71">
      <w:pPr>
        <w:ind w:firstLine="426"/>
        <w:jc w:val="both"/>
      </w:pPr>
      <w:r>
        <w:t xml:space="preserve">Метод приемлемых решений принимается с учетом уровня эксплуатации здания (главная цель или </w:t>
      </w:r>
      <w:r>
        <w:t>функция), факторов риска, связанных с опасностями для пользователей зданий, и величин событий: характером опасности (внутренней или внешней), количеством пользователей (посетители, персонал), продолжительностью занятости людьми, в том числе уязвимыми групп</w:t>
      </w:r>
      <w:r>
        <w:t>ами населения (младенцы, маленькие дети, люди с ненормальной психикой или другими недостатками) и др.</w:t>
      </w:r>
    </w:p>
    <w:p w:rsidR="00000000" w:rsidRDefault="00FB2F71">
      <w:pPr>
        <w:ind w:firstLine="426"/>
        <w:jc w:val="both"/>
      </w:pPr>
      <w:r>
        <w:t xml:space="preserve">Настоящий документ содержит оправдавшие себя на передовом мировом опыте приемлемые решения для выполнения требований, установленных в </w:t>
      </w:r>
      <w:hyperlink r:id="rId9" w:history="1">
        <w:r>
          <w:rPr>
            <w:rStyle w:val="a4"/>
          </w:rPr>
          <w:t>СН РК 3.06-01-2011</w:t>
        </w:r>
      </w:hyperlink>
      <w:r>
        <w:t xml:space="preserve"> «Доступность зданий и сооружений для маломобильных групп населения».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jc w:val="center"/>
      </w:pPr>
      <w:bookmarkStart w:id="4" w:name="SUB100"/>
      <w:bookmarkEnd w:id="4"/>
      <w:r>
        <w:rPr>
          <w:rStyle w:val="s1"/>
        </w:rPr>
        <w:t>1. ОБЛАСТЬ ПРИМЕНЕНИЯ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1.1 Настоящий свод правил устанавливает приемлемые решения по земельным участкам зданий и соору</w:t>
      </w:r>
      <w:r>
        <w:t>жений, объемно-планировочным решениям, информационному и инженерному обустройству, обеспечивающих условия доступа для маломобильных групп, равные с остальными категориями населения, а также по жизнедеятельности.</w:t>
      </w:r>
    </w:p>
    <w:p w:rsidR="00000000" w:rsidRDefault="00FB2F71">
      <w:pPr>
        <w:ind w:firstLine="426"/>
        <w:jc w:val="both"/>
      </w:pPr>
      <w:r>
        <w:t>1.2 Настоящий свод правил распространяется н</w:t>
      </w:r>
      <w:r>
        <w:t>а проектирование общественных и производственных зданий, функционально-планировочные элементы, участки или отдельные помещения, доступные для маломобильных групп населения.</w:t>
      </w:r>
    </w:p>
    <w:p w:rsidR="00000000" w:rsidRDefault="00FB2F71">
      <w:pPr>
        <w:ind w:firstLine="426"/>
        <w:jc w:val="both"/>
      </w:pPr>
      <w:r>
        <w:t>1.3 Настоящий свод правил предназначен для разработки проектов зданий с учетом дост</w:t>
      </w:r>
      <w:r>
        <w:t>упности для маломобильных групп населения, проектируемых и строящихся на территории Республики Казахстан, а также на реконструкцию и капитальный ремонт существующих объектов.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jc w:val="center"/>
      </w:pPr>
      <w:bookmarkStart w:id="5" w:name="SUB200"/>
      <w:bookmarkEnd w:id="5"/>
      <w:r>
        <w:rPr>
          <w:rStyle w:val="s1"/>
        </w:rPr>
        <w:t>2. НОРМАТИВНЫЕ ССЫЛКИ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Для применения настоящего свода правил необходимы сле</w:t>
      </w:r>
      <w:r>
        <w:t>дующие ссылочные нормативные документы:</w:t>
      </w:r>
    </w:p>
    <w:p w:rsidR="00000000" w:rsidRDefault="00FB2F71">
      <w:pPr>
        <w:ind w:firstLine="426"/>
        <w:jc w:val="both"/>
      </w:pPr>
      <w:hyperlink r:id="rId10" w:history="1">
        <w:r>
          <w:rPr>
            <w:rStyle w:val="a4"/>
          </w:rPr>
          <w:t>СП РК 2.04-104-2012</w:t>
        </w:r>
      </w:hyperlink>
      <w:r>
        <w:t xml:space="preserve"> Естественное и искусственное освещение.</w:t>
      </w:r>
    </w:p>
    <w:p w:rsidR="00000000" w:rsidRDefault="00FB2F71">
      <w:pPr>
        <w:ind w:firstLine="426"/>
        <w:jc w:val="both"/>
      </w:pPr>
      <w:hyperlink r:id="rId11" w:history="1">
        <w:r>
          <w:rPr>
            <w:rStyle w:val="a5"/>
          </w:rPr>
          <w:t>СП РК 4.01-101-2012</w:t>
        </w:r>
      </w:hyperlink>
      <w:r>
        <w:t xml:space="preserve"> Внутре</w:t>
      </w:r>
      <w:r>
        <w:t>нний водопровод и канализация зданий и сооружений.</w:t>
      </w:r>
    </w:p>
    <w:p w:rsidR="00000000" w:rsidRDefault="00FB2F71">
      <w:pPr>
        <w:ind w:firstLine="426"/>
        <w:jc w:val="both"/>
      </w:pPr>
      <w:hyperlink r:id="rId12" w:history="1">
        <w:r>
          <w:rPr>
            <w:rStyle w:val="a4"/>
          </w:rPr>
          <w:t>СП РК 4.02-101-2012</w:t>
        </w:r>
      </w:hyperlink>
      <w:r>
        <w:t xml:space="preserve"> Отопление, вентиляция и кондиционирование воздуха.</w:t>
      </w:r>
    </w:p>
    <w:p w:rsidR="00000000" w:rsidRDefault="00FB2F71">
      <w:pPr>
        <w:ind w:firstLine="426"/>
        <w:jc w:val="both"/>
      </w:pPr>
      <w:r>
        <w:t>Примечание. При пользовании целесообразно проверить действие ссылочны</w:t>
      </w:r>
      <w:r>
        <w:t>х документов по информационным каталогам «Перечень нормативных правовых и нормативно-технических актов в сфере архитектуры, градостроительства и строительства, действующих на территории Республики Казахстан», «Указатель нормативных документов по стандартиз</w:t>
      </w:r>
      <w:r>
        <w:t>ации Республики Казахстан» и «Указатель межгосударственных нормативных документов по стандартизации Республики Казахстан», составляемым ежегодно по состоянию на текущий год и соответствующим ежемесячно издаваемым информационным бюллетеням-журналам. Если сс</w:t>
      </w:r>
      <w:r>
        <w:t>ылочный документ заменен (изменен), то при пользовании настоящим нормативом следует руководствоваться замененным (измененным) документом. Если ссылочный документ отменен без замены, то положение, в котором дана ссылка на него, применяется в части, не затра</w:t>
      </w:r>
      <w:r>
        <w:t>гивающей эту ссылку.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jc w:val="center"/>
      </w:pPr>
      <w:bookmarkStart w:id="6" w:name="SUB300"/>
      <w:bookmarkEnd w:id="6"/>
      <w:r>
        <w:rPr>
          <w:rStyle w:val="s1"/>
        </w:rPr>
        <w:t>3. ТЕРМИНЫ И ОПРЕДЕЛЕНИЯ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В настоящем своде правил применяются следующие термины с соответствующими определениями, а также термины и определения, приведенные в строительных нормах к данному объекту:</w:t>
      </w:r>
    </w:p>
    <w:p w:rsidR="00000000" w:rsidRDefault="00FB2F71">
      <w:pPr>
        <w:ind w:firstLine="426"/>
        <w:jc w:val="both"/>
      </w:pPr>
      <w:r>
        <w:t xml:space="preserve">3.1 </w:t>
      </w:r>
      <w:r>
        <w:rPr>
          <w:b/>
          <w:bCs/>
        </w:rPr>
        <w:t>Благоустройство участка (те</w:t>
      </w:r>
      <w:r>
        <w:rPr>
          <w:b/>
          <w:bCs/>
        </w:rPr>
        <w:t xml:space="preserve">рритории): </w:t>
      </w:r>
      <w:r>
        <w:t>Комплекс мероприятий, обеспечивающих доступность маломобильных посетителей и включающий создание искусственного ландшафта (озеленение), мощение дорожек для пешеходов и проезжей части, устройство наружного освещения, создание зон отдыха, спорта и</w:t>
      </w:r>
      <w:r>
        <w:t xml:space="preserve"> развлечений на участке, а также информационное обеспечение посетителей.</w:t>
      </w:r>
    </w:p>
    <w:p w:rsidR="00000000" w:rsidRDefault="00FB2F71">
      <w:pPr>
        <w:ind w:firstLine="426"/>
        <w:jc w:val="both"/>
      </w:pPr>
      <w:r>
        <w:t xml:space="preserve">3.2 </w:t>
      </w:r>
      <w:r>
        <w:rPr>
          <w:b/>
          <w:bCs/>
        </w:rPr>
        <w:t xml:space="preserve">Бордюр: </w:t>
      </w:r>
      <w:r>
        <w:t>Ограждение путей движения и пространств однородными элементами малой высоты, совмещающими функции по безопасности и информативности.</w:t>
      </w:r>
    </w:p>
    <w:p w:rsidR="00000000" w:rsidRDefault="00FB2F71">
      <w:pPr>
        <w:ind w:firstLine="426"/>
        <w:jc w:val="both"/>
      </w:pPr>
      <w:r>
        <w:t xml:space="preserve">3.3 </w:t>
      </w:r>
      <w:r>
        <w:rPr>
          <w:b/>
          <w:bCs/>
        </w:rPr>
        <w:t xml:space="preserve">Карман: </w:t>
      </w:r>
      <w:r>
        <w:t>Ниша, пространство, примыкающее к границе помещения или коммуникационного пути вне их пределов.</w:t>
      </w:r>
    </w:p>
    <w:p w:rsidR="00000000" w:rsidRDefault="00FB2F71">
      <w:pPr>
        <w:ind w:firstLine="426"/>
        <w:jc w:val="both"/>
      </w:pPr>
      <w:r>
        <w:t xml:space="preserve">3.4 </w:t>
      </w:r>
      <w:r>
        <w:rPr>
          <w:b/>
          <w:bCs/>
        </w:rPr>
        <w:t xml:space="preserve">Лифтовой холл: </w:t>
      </w:r>
      <w:r>
        <w:t>Специальное помещение, располагаемое у входа в лифт, ограниченное, как правило, дверями.</w:t>
      </w:r>
    </w:p>
    <w:p w:rsidR="00000000" w:rsidRDefault="00FB2F71">
      <w:pPr>
        <w:ind w:firstLine="426"/>
        <w:jc w:val="both"/>
      </w:pPr>
      <w:r>
        <w:t xml:space="preserve">3.5 </w:t>
      </w:r>
      <w:r>
        <w:rPr>
          <w:b/>
          <w:bCs/>
        </w:rPr>
        <w:t xml:space="preserve">Лицо с нарушениями функций зрения: </w:t>
      </w:r>
      <w:r>
        <w:t xml:space="preserve">Гражданин, у </w:t>
      </w:r>
      <w:r>
        <w:t>которого полностью отсутствует зрение или острота остаточного зрения не превышает 10%, или поле зрения составляет не более 20%.</w:t>
      </w:r>
    </w:p>
    <w:p w:rsidR="00000000" w:rsidRDefault="00FB2F71">
      <w:pPr>
        <w:ind w:firstLine="426"/>
        <w:jc w:val="both"/>
      </w:pPr>
      <w:r>
        <w:t xml:space="preserve">3.6 </w:t>
      </w:r>
      <w:r>
        <w:rPr>
          <w:b/>
          <w:bCs/>
        </w:rPr>
        <w:t xml:space="preserve">Ограждение: </w:t>
      </w:r>
      <w:r>
        <w:t>Строительная конструкция, устанавливаемая на перепаде отметок пешеходных поверхностей, пола более 0,45 м.</w:t>
      </w:r>
    </w:p>
    <w:p w:rsidR="00000000" w:rsidRDefault="00FB2F71">
      <w:pPr>
        <w:jc w:val="both"/>
      </w:pPr>
      <w:r>
        <w:rPr>
          <w:rStyle w:val="s3"/>
        </w:rPr>
        <w:t xml:space="preserve">Пункт </w:t>
      </w:r>
      <w:r>
        <w:rPr>
          <w:rStyle w:val="s3"/>
        </w:rPr>
        <w:t xml:space="preserve">3.7 изложен в редакции </w:t>
      </w:r>
      <w:hyperlink r:id="rId13" w:anchor="sub_id=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4" w:anchor="sub_id=3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 xml:space="preserve">3.7 </w:t>
      </w:r>
      <w:r>
        <w:rPr>
          <w:b/>
          <w:bCs/>
        </w:rPr>
        <w:t xml:space="preserve">Пандус: </w:t>
      </w:r>
      <w:r>
        <w:t>Сооружение, имеющее пологий склон, предназначенное для перемещения колесных трангспортных средств (кресло-колясок, детских колясок и пр.) с одного уровн</w:t>
      </w:r>
      <w:r>
        <w:t>я горизонтальной поверхности на другой..</w:t>
      </w:r>
    </w:p>
    <w:p w:rsidR="00000000" w:rsidRDefault="00FB2F71">
      <w:pPr>
        <w:ind w:firstLine="426"/>
        <w:jc w:val="both"/>
      </w:pPr>
      <w:r>
        <w:t xml:space="preserve">3.8 </w:t>
      </w:r>
      <w:r>
        <w:rPr>
          <w:b/>
          <w:bCs/>
        </w:rPr>
        <w:t xml:space="preserve">Пандус бордюрный: </w:t>
      </w:r>
      <w:r>
        <w:t>Сооружение, предназначенное для спуска с тротуара на полотно дороги.</w:t>
      </w:r>
    </w:p>
    <w:p w:rsidR="00000000" w:rsidRDefault="00FB2F71">
      <w:pPr>
        <w:jc w:val="both"/>
      </w:pPr>
      <w:r>
        <w:rPr>
          <w:rStyle w:val="s3"/>
        </w:rPr>
        <w:t xml:space="preserve">Пункт 3.9 изложен в редакции </w:t>
      </w:r>
      <w:hyperlink r:id="rId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6" w:anchor="sub_id=309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 xml:space="preserve">3.9 </w:t>
      </w:r>
      <w:r>
        <w:rPr>
          <w:b/>
          <w:bCs/>
        </w:rPr>
        <w:t>Специалист жес</w:t>
      </w:r>
      <w:r>
        <w:rPr>
          <w:b/>
          <w:bCs/>
        </w:rPr>
        <w:t>тового языка (сурдопереводчик):</w:t>
      </w:r>
      <w:r>
        <w:t xml:space="preserve"> Специалист, оказывающий услуги по профессиональному переводу звуковой информации с жестового и на жестовый язык, в том числе при общении между слышащими и неслышащими людьми.</w:t>
      </w:r>
    </w:p>
    <w:p w:rsidR="00000000" w:rsidRDefault="00FB2F71">
      <w:pPr>
        <w:ind w:firstLine="426"/>
        <w:jc w:val="both"/>
      </w:pPr>
      <w:r>
        <w:t xml:space="preserve">3.10 </w:t>
      </w:r>
      <w:r>
        <w:rPr>
          <w:b/>
          <w:bCs/>
        </w:rPr>
        <w:t xml:space="preserve">Подъем: </w:t>
      </w:r>
      <w:r>
        <w:t>разность уровней (вертикальный разме</w:t>
      </w:r>
      <w:r>
        <w:t>р) между ближайшими горизонтальными плоскостями наклонного пути движения.</w:t>
      </w:r>
    </w:p>
    <w:p w:rsidR="00000000" w:rsidRDefault="00FB2F71">
      <w:pPr>
        <w:ind w:firstLine="426"/>
        <w:jc w:val="both"/>
      </w:pPr>
      <w:r>
        <w:t xml:space="preserve">3.11 </w:t>
      </w:r>
      <w:r>
        <w:rPr>
          <w:b/>
          <w:bCs/>
        </w:rPr>
        <w:t xml:space="preserve">Пожаробезопасная зона: </w:t>
      </w:r>
      <w:r>
        <w:t>Часть здания, сооружения, пожарного отсека, выделенная противопожарными преградами для защиты людей от опасных факторов пожара в течение заданного времени</w:t>
      </w:r>
      <w:r>
        <w:t xml:space="preserve"> (от момента возникновения пожара до завершения спасательных работ), обеспеченная комплексом мероприятий для проведения эвакуации и спасания.</w:t>
      </w:r>
    </w:p>
    <w:p w:rsidR="00000000" w:rsidRDefault="00FB2F71">
      <w:pPr>
        <w:ind w:firstLine="426"/>
        <w:jc w:val="both"/>
      </w:pPr>
      <w:r>
        <w:t xml:space="preserve">3.12 </w:t>
      </w:r>
      <w:r>
        <w:rPr>
          <w:b/>
          <w:bCs/>
        </w:rPr>
        <w:t xml:space="preserve">Полоса движения: </w:t>
      </w:r>
      <w:r>
        <w:t>Часть пешеходного пути, предназначенная для движения в один ряд в одном направлении.</w:t>
      </w:r>
    </w:p>
    <w:p w:rsidR="00000000" w:rsidRDefault="00FB2F71">
      <w:pPr>
        <w:ind w:firstLine="426"/>
        <w:jc w:val="both"/>
      </w:pPr>
      <w:r>
        <w:t xml:space="preserve">3.13 </w:t>
      </w:r>
      <w:r>
        <w:rPr>
          <w:b/>
          <w:bCs/>
        </w:rPr>
        <w:t>По</w:t>
      </w:r>
      <w:r>
        <w:rPr>
          <w:b/>
          <w:bCs/>
        </w:rPr>
        <w:t xml:space="preserve">мещение индивидуального обслуживания: </w:t>
      </w:r>
      <w:r>
        <w:t>Кабина или кабинет, где осуществляется самообслуживание или обслуживание маломобильного посетителя персоналом учреждения (предприятия). Габариты кабины (кабинета) должны учитывать, как правило, возможность размещения и</w:t>
      </w:r>
      <w:r>
        <w:t xml:space="preserve"> сопровождающего лица.</w:t>
      </w:r>
    </w:p>
    <w:p w:rsidR="00000000" w:rsidRDefault="00FB2F71">
      <w:pPr>
        <w:ind w:firstLine="426"/>
        <w:jc w:val="both"/>
      </w:pPr>
      <w:r>
        <w:t xml:space="preserve">3.14 </w:t>
      </w:r>
      <w:r>
        <w:rPr>
          <w:b/>
          <w:bCs/>
        </w:rPr>
        <w:t xml:space="preserve">Поперечный уклон: </w:t>
      </w:r>
      <w:r>
        <w:t>Уклон поверхности, перпендикулярный направлению движения.</w:t>
      </w:r>
    </w:p>
    <w:p w:rsidR="00000000" w:rsidRDefault="00FB2F71">
      <w:pPr>
        <w:ind w:firstLine="426"/>
        <w:jc w:val="both"/>
      </w:pPr>
      <w:r>
        <w:t xml:space="preserve">3.15 </w:t>
      </w:r>
      <w:r>
        <w:rPr>
          <w:b/>
          <w:bCs/>
        </w:rPr>
        <w:t xml:space="preserve">Поручень: </w:t>
      </w:r>
      <w:r>
        <w:t>Компонент лестницы или пандуса, который задает направление и обеспечивает поддержку на уровне руки при движении.</w:t>
      </w:r>
    </w:p>
    <w:p w:rsidR="00000000" w:rsidRDefault="00FB2F71">
      <w:pPr>
        <w:ind w:firstLine="426"/>
        <w:jc w:val="both"/>
      </w:pPr>
      <w:r>
        <w:t>Примечание. Поручень мож</w:t>
      </w:r>
      <w:r>
        <w:t>ет быть верхом ограждения.</w:t>
      </w:r>
    </w:p>
    <w:p w:rsidR="00000000" w:rsidRDefault="00FB2F71">
      <w:pPr>
        <w:ind w:firstLine="426"/>
        <w:jc w:val="both"/>
      </w:pPr>
      <w:r>
        <w:t xml:space="preserve">3.16 </w:t>
      </w:r>
      <w:r>
        <w:rPr>
          <w:b/>
          <w:bCs/>
        </w:rPr>
        <w:t xml:space="preserve">Придомовая территория: </w:t>
      </w:r>
      <w:r>
        <w:t>Участок около жилого многоквартирного здания, включающий пешеходные пути ко входам, подъезды к дому и площадки для жильцов данного дома - детские, спортивные, для отдыха, для контейнеров, для выгула со</w:t>
      </w:r>
      <w:r>
        <w:t>бак и т.п.</w:t>
      </w:r>
    </w:p>
    <w:p w:rsidR="00000000" w:rsidRDefault="00FB2F71">
      <w:pPr>
        <w:ind w:firstLine="426"/>
        <w:jc w:val="both"/>
      </w:pPr>
      <w:r>
        <w:t xml:space="preserve">3.17 </w:t>
      </w:r>
      <w:r>
        <w:rPr>
          <w:b/>
          <w:bCs/>
        </w:rPr>
        <w:t xml:space="preserve">Продольный уклон: </w:t>
      </w:r>
      <w:r>
        <w:t>Уклон поверхности, параллельный направлению движения.</w:t>
      </w:r>
    </w:p>
    <w:p w:rsidR="00000000" w:rsidRDefault="00FB2F71">
      <w:pPr>
        <w:ind w:firstLine="426"/>
        <w:jc w:val="both"/>
      </w:pPr>
      <w:r>
        <w:t xml:space="preserve">3.18 </w:t>
      </w:r>
      <w:r>
        <w:rPr>
          <w:b/>
          <w:bCs/>
        </w:rPr>
        <w:t xml:space="preserve">Проход: </w:t>
      </w:r>
      <w:r>
        <w:t>пешеходное пространство между конструктивными и (или) функциональными элементами (оборудованием).</w:t>
      </w:r>
    </w:p>
    <w:p w:rsidR="00000000" w:rsidRDefault="00FB2F71">
      <w:pPr>
        <w:ind w:firstLine="426"/>
        <w:jc w:val="both"/>
      </w:pPr>
      <w:r>
        <w:t xml:space="preserve">3.19 </w:t>
      </w:r>
      <w:r>
        <w:rPr>
          <w:b/>
          <w:bCs/>
        </w:rPr>
        <w:t xml:space="preserve">Путь движения: </w:t>
      </w:r>
      <w:r>
        <w:t>Пешеходный путь, используемый маломоб</w:t>
      </w:r>
      <w:r>
        <w:t>ильными группами населения, в том числе инвалидами на креслах-колясках, для перемещения по участку (дорожки, тротуары, пандусы и т.д.), а также внутри зданий и сооружений (горизонтальные и вертикальные коммуникации).</w:t>
      </w:r>
    </w:p>
    <w:p w:rsidR="00000000" w:rsidRDefault="00FB2F71">
      <w:pPr>
        <w:ind w:firstLine="426"/>
        <w:jc w:val="both"/>
      </w:pPr>
      <w:r>
        <w:t xml:space="preserve">3.20 </w:t>
      </w:r>
      <w:r>
        <w:rPr>
          <w:b/>
          <w:bCs/>
        </w:rPr>
        <w:t xml:space="preserve">Разумное приспособление: </w:t>
      </w:r>
      <w:r>
        <w:t>«Внесение</w:t>
      </w:r>
      <w:r>
        <w:t>, когда это нужно в конкретном случае, необходимых и подходящих модификаций и коррективов, не становящихся несоразмерным или неоправданным бременем, в целях обеспечения реализации или осуществления инвалидами наравне с другими всех прав человека и основных</w:t>
      </w:r>
      <w:r>
        <w:t xml:space="preserve"> свобод» - </w:t>
      </w:r>
      <w:hyperlink r:id="rId17" w:history="1">
        <w:r>
          <w:rPr>
            <w:rStyle w:val="a4"/>
          </w:rPr>
          <w:t>Конвенция</w:t>
        </w:r>
      </w:hyperlink>
      <w:r>
        <w:t xml:space="preserve"> о правах инвалидов. ООН.</w:t>
      </w:r>
    </w:p>
    <w:p w:rsidR="00000000" w:rsidRDefault="00FB2F71">
      <w:pPr>
        <w:ind w:firstLine="426"/>
        <w:jc w:val="both"/>
      </w:pPr>
      <w:r>
        <w:t xml:space="preserve">3.21 </w:t>
      </w:r>
      <w:r>
        <w:rPr>
          <w:b/>
          <w:bCs/>
        </w:rPr>
        <w:t xml:space="preserve">Система средств информации (информационные средства): </w:t>
      </w:r>
      <w:r>
        <w:t>Совокупность носителей информации, обеспечивающих для маломобильных групп населения св</w:t>
      </w:r>
      <w:r>
        <w:t>оевременное ориентирование в пространстве, способствующих безопасности и удобству передвижения, а также информирующих о свойствах среды жизнедеятельности.</w:t>
      </w:r>
    </w:p>
    <w:p w:rsidR="00000000" w:rsidRDefault="00FB2F71">
      <w:pPr>
        <w:ind w:firstLine="426"/>
        <w:jc w:val="both"/>
      </w:pPr>
      <w:r>
        <w:t xml:space="preserve">3.22 </w:t>
      </w:r>
      <w:r>
        <w:rPr>
          <w:b/>
          <w:bCs/>
        </w:rPr>
        <w:t xml:space="preserve">Тактильные наземные указатели: </w:t>
      </w:r>
      <w:r>
        <w:t>Средство отображения информации, представляющее собой рельефную п</w:t>
      </w:r>
      <w:r>
        <w:t>олосу определенного рисунка и цвета, позволяющую инвалидам по зрению ориентироваться в пространстве путем осязания стопами ног, тростью или используя остаточное зрение. Разделяются по типам на дорожные и напольные, а также на предупреждающие и направляющие</w:t>
      </w:r>
      <w:r>
        <w:t>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jc w:val="center"/>
      </w:pPr>
      <w:bookmarkStart w:id="7" w:name="SUB400"/>
      <w:bookmarkEnd w:id="7"/>
      <w:r>
        <w:rPr>
          <w:rStyle w:val="s1"/>
        </w:rPr>
        <w:t>4. ПРИЕМЛЕМЫЕ РЕШЕНИЯ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bookmarkStart w:id="8" w:name="SUB401"/>
      <w:bookmarkEnd w:id="8"/>
      <w:r>
        <w:rPr>
          <w:b/>
          <w:bCs/>
        </w:rPr>
        <w:t>4.1 Общие положения</w:t>
      </w:r>
    </w:p>
    <w:p w:rsidR="00000000" w:rsidRDefault="00FB2F71">
      <w:pPr>
        <w:ind w:firstLine="426"/>
        <w:jc w:val="both"/>
      </w:pPr>
      <w:r>
        <w:t>4.1.1 Общественные, жилые и промышленные здания следует проектировать, возводить с учетом создания максимально безопасных и комфортных условий жизнедеятельности для маломобильных групп населения.</w:t>
      </w:r>
    </w:p>
    <w:p w:rsidR="00000000" w:rsidRDefault="00FB2F71">
      <w:pPr>
        <w:ind w:firstLine="426"/>
        <w:jc w:val="both"/>
      </w:pPr>
      <w:r>
        <w:t>4.1.2 Минимальные размеры площади, занимаемой человеком на кресле-коляске, составляют 1,2 м × 0,9 м.</w:t>
      </w:r>
    </w:p>
    <w:p w:rsidR="00000000" w:rsidRDefault="00FB2F71">
      <w:pPr>
        <w:ind w:firstLine="426"/>
        <w:jc w:val="both"/>
      </w:pPr>
      <w:r>
        <w:t>4.1.3 Минимальная ширина пространства для разворота на кресле-коляске - 1,8 м.</w:t>
      </w:r>
    </w:p>
    <w:p w:rsidR="00000000" w:rsidRDefault="00FB2F71">
      <w:pPr>
        <w:ind w:firstLine="426"/>
        <w:jc w:val="both"/>
      </w:pPr>
      <w:r>
        <w:t>4.1.4 Участки общественных зданий, приведенных в Таблице 1, должны быть дост</w:t>
      </w:r>
      <w:r>
        <w:t xml:space="preserve">упными для маломобильных групп населения. Габариты кресла-коляски приведены в </w:t>
      </w:r>
      <w:hyperlink w:anchor="sub1" w:history="1">
        <w:r>
          <w:rPr>
            <w:rStyle w:val="a4"/>
          </w:rPr>
          <w:t>Приложении А</w:t>
        </w:r>
      </w:hyperlink>
      <w:r>
        <w:t>.</w:t>
      </w:r>
    </w:p>
    <w:p w:rsidR="00000000" w:rsidRDefault="00FB2F71">
      <w:pPr>
        <w:ind w:firstLine="426"/>
        <w:jc w:val="both"/>
      </w:pPr>
      <w:r>
        <w:t xml:space="preserve">4.1.5 Зоны досягаемости для человека на кресле-коляске приведены в </w:t>
      </w:r>
      <w:hyperlink w:anchor="sub2" w:history="1">
        <w:r>
          <w:rPr>
            <w:rStyle w:val="a4"/>
          </w:rPr>
          <w:t>Приложении Б.</w:t>
        </w:r>
      </w:hyperlink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Таблица 1 - Участки обществ</w:t>
      </w:r>
      <w:r>
        <w:rPr>
          <w:b/>
          <w:bCs/>
        </w:rPr>
        <w:t xml:space="preserve">енных зданий различных типов, которые должны быть </w:t>
      </w:r>
    </w:p>
    <w:p w:rsidR="00000000" w:rsidRDefault="00FB2F71">
      <w:pPr>
        <w:ind w:firstLine="426"/>
        <w:jc w:val="center"/>
      </w:pPr>
      <w:r>
        <w:rPr>
          <w:b/>
          <w:bCs/>
        </w:rPr>
        <w:t>доступными для маломобильных групп населения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jc w:val="both"/>
      </w:pPr>
      <w:r>
        <w:rPr>
          <w:rStyle w:val="s3"/>
        </w:rPr>
        <w:t xml:space="preserve">В таблицу 1 внесены изменения в соответствии с </w:t>
      </w:r>
      <w:hyperlink r:id="rId18" w:anchor="sub_id=4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</w:t>
      </w:r>
      <w:r>
        <w:rPr>
          <w:rStyle w:val="s3"/>
        </w:rPr>
        <w:t>о делам строительства, жилищно-коммунального хозяйства Министерства национальной экономики РК от 26.02.18 г. № 41-НҚ (</w:t>
      </w:r>
      <w:hyperlink r:id="rId19" w:anchor="sub_id=401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20" w:anchor="sub_id=209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по инвестициям и развитию РК от 01.08.18 г. № 171-НҚ (</w:t>
      </w:r>
      <w:hyperlink r:id="rId21" w:anchor="sub_id=401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jc w:val="both"/>
      </w:pPr>
      <w:r>
        <w:rPr>
          <w:rStyle w:val="s3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0"/>
        <w:gridCol w:w="4795"/>
      </w:tblGrid>
      <w:tr w:rsidR="00000000">
        <w:trPr>
          <w:trHeight w:val="20"/>
        </w:trPr>
        <w:tc>
          <w:tcPr>
            <w:tcW w:w="2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Тип здания</w:t>
            </w:r>
          </w:p>
        </w:tc>
        <w:tc>
          <w:tcPr>
            <w:tcW w:w="2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Доступные помещения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jc w:val="both"/>
            </w:pPr>
            <w:r>
              <w:t xml:space="preserve">Жилые здания: </w:t>
            </w:r>
          </w:p>
          <w:p w:rsidR="00000000" w:rsidRDefault="00FB2F71">
            <w:pPr>
              <w:jc w:val="both"/>
            </w:pPr>
            <w:r>
              <w:t xml:space="preserve">- от 4 этажей и ниже (без лифта) </w:t>
            </w:r>
          </w:p>
          <w:p w:rsidR="00000000" w:rsidRDefault="00FB2F71">
            <w:pPr>
              <w:jc w:val="both"/>
            </w:pPr>
            <w:r>
              <w:t xml:space="preserve">- от 4 этажей и ниже (с лифтом) </w:t>
            </w:r>
          </w:p>
          <w:p w:rsidR="00000000" w:rsidRDefault="00FB2F71">
            <w:pPr>
              <w:spacing w:line="20" w:lineRule="atLeast"/>
              <w:jc w:val="both"/>
            </w:pPr>
            <w:r>
              <w:t>- от 5 этажей и выше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jc w:val="both"/>
            </w:pPr>
            <w:r>
              <w:t> </w:t>
            </w:r>
          </w:p>
          <w:p w:rsidR="00000000" w:rsidRDefault="00FB2F71">
            <w:pPr>
              <w:jc w:val="both"/>
            </w:pPr>
            <w:r>
              <w:t xml:space="preserve">все общественные зоны и пространства на 1 этаже </w:t>
            </w:r>
          </w:p>
          <w:p w:rsidR="00000000" w:rsidRDefault="00FB2F71">
            <w:pPr>
              <w:jc w:val="both"/>
            </w:pPr>
            <w:r>
              <w:t xml:space="preserve">все общественные зоны и пространства </w:t>
            </w:r>
          </w:p>
          <w:p w:rsidR="00000000" w:rsidRDefault="00FB2F71">
            <w:pPr>
              <w:spacing w:line="20" w:lineRule="atLeast"/>
              <w:jc w:val="both"/>
            </w:pPr>
            <w:r>
              <w:t>все общественные зоны и пространства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Офисные здания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работников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Магазины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На первом этаже нежилые пространства, доступные для сотрудников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Торговые и многофункциональные комплексы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работников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Гостиницы, пансионаты и шале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</w:t>
            </w:r>
            <w:r>
              <w:t>ля работников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Места общественного отдыха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работников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Парки и открытые пространства, включая зоопарки и аллеи и т.д.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работников и посетителей, в том числе административные, хозяйственные, санитарно-гигиенические помещения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autoSpaceDE w:val="0"/>
              <w:autoSpaceDN w:val="0"/>
              <w:spacing w:line="20" w:lineRule="atLeast"/>
            </w:pPr>
            <w:r>
              <w:t>Школы, колледжи, ВУЗы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autoSpaceDE w:val="0"/>
              <w:autoSpaceDN w:val="0"/>
              <w:spacing w:line="20" w:lineRule="atLeast"/>
            </w:pPr>
            <w:r>
              <w:t>Все пространства, предназначенные для работников и учащихся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autoSpaceDE w:val="0"/>
              <w:autoSpaceDN w:val="0"/>
              <w:spacing w:line="20" w:lineRule="atLeast"/>
            </w:pPr>
            <w:r>
              <w:t>Дошкольные объекты обр</w:t>
            </w:r>
            <w:r>
              <w:t>азования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autoSpaceDE w:val="0"/>
              <w:autoSpaceDN w:val="0"/>
              <w:spacing w:line="20" w:lineRule="atLeast"/>
            </w:pPr>
            <w:r>
              <w:t>Все помещения, предназначенные для служащих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Общежития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служащих и жильцов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Спортивные комплексы и общественные бассейны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служащих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Рестораны и объекты питания</w:t>
            </w:r>
          </w:p>
        </w:tc>
        <w:tc>
          <w:tcPr>
            <w:tcW w:w="254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служащих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Рынки, торговые центры</w:t>
            </w:r>
          </w:p>
        </w:tc>
        <w:tc>
          <w:tcPr>
            <w:tcW w:w="2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Больницы, поликлиники, диспансеры, дома престарелых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пространства, предназначенные для персонала, пациентов и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Фабрики, мастерские, склады и т.д.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помещения, предназначенные для служащих, посетителей</w:t>
            </w:r>
          </w:p>
        </w:tc>
      </w:tr>
      <w:tr w:rsidR="00000000">
        <w:trPr>
          <w:trHeight w:val="20"/>
        </w:trPr>
        <w:tc>
          <w:tcPr>
            <w:tcW w:w="2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Транспортные станции, развязки, пассажирские терминалы, административные здания де</w:t>
            </w:r>
            <w:r>
              <w:t>по, остановки такси и автобусов</w:t>
            </w:r>
          </w:p>
        </w:tc>
        <w:tc>
          <w:tcPr>
            <w:tcW w:w="2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both"/>
            </w:pPr>
            <w:r>
              <w:t>Все помещения, предназначенные для служащих и посетителей</w:t>
            </w:r>
          </w:p>
        </w:tc>
      </w:tr>
    </w:tbl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jc w:val="both"/>
      </w:pPr>
      <w:r>
        <w:rPr>
          <w:rStyle w:val="s3"/>
        </w:rPr>
        <w:t xml:space="preserve">Пункт 4.1.6 изложен в редакции </w:t>
      </w:r>
      <w:hyperlink r:id="rId22" w:anchor="sub_id=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23" w:anchor="sub_id=401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4.1.6 Расстояние</w:t>
      </w:r>
      <w:r>
        <w:t xml:space="preserve"> 1,2 м от уровня пола является максимально доступным для людей, передвигающихся с помощью кресло-коляски. Расстояние 0,4 м от уровня пола является минимально доступным для лиц, передвигающихся на кресло-коляске.</w:t>
      </w:r>
    </w:p>
    <w:p w:rsidR="00000000" w:rsidRDefault="00FB2F71">
      <w:pPr>
        <w:ind w:firstLine="426"/>
        <w:jc w:val="both"/>
      </w:pPr>
      <w:r>
        <w:t>4.1.7 Кнопки лифтов, ручки дверей, шкафы, ве</w:t>
      </w:r>
      <w:r>
        <w:t>шалки необходимо располагать в зданиях с учетом роста детей. Доступная высота для размещения указанных элементов для детей с учетом роста приведена в Таблице 2.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Таблица 2 - Доступная высота для детей разного возраста</w:t>
      </w:r>
    </w:p>
    <w:p w:rsidR="00000000" w:rsidRDefault="00FB2F71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2131"/>
        <w:gridCol w:w="2266"/>
        <w:gridCol w:w="1997"/>
      </w:tblGrid>
      <w:tr w:rsidR="00000000">
        <w:trPr>
          <w:trHeight w:val="20"/>
        </w:trPr>
        <w:tc>
          <w:tcPr>
            <w:tcW w:w="2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Возраст детей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3-4 года</w:t>
            </w:r>
          </w:p>
        </w:tc>
        <w:tc>
          <w:tcPr>
            <w:tcW w:w="2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5-8 лет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9-12 лет</w:t>
            </w:r>
          </w:p>
        </w:tc>
      </w:tr>
      <w:tr w:rsidR="00000000">
        <w:trPr>
          <w:trHeight w:val="20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Максимальная высота, мм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915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1015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1120</w:t>
            </w:r>
          </w:p>
        </w:tc>
      </w:tr>
      <w:tr w:rsidR="00000000">
        <w:trPr>
          <w:trHeight w:val="20"/>
        </w:trPr>
        <w:tc>
          <w:tcPr>
            <w:tcW w:w="2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Минимальная высота, мм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510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455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405</w:t>
            </w:r>
          </w:p>
        </w:tc>
      </w:tr>
    </w:tbl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bookmarkStart w:id="9" w:name="SUB402"/>
      <w:bookmarkEnd w:id="9"/>
      <w:r>
        <w:rPr>
          <w:b/>
          <w:bCs/>
        </w:rPr>
        <w:t>4.2 Пожарная безопасность</w:t>
      </w:r>
    </w:p>
    <w:p w:rsidR="00000000" w:rsidRDefault="00FB2F71">
      <w:pPr>
        <w:ind w:firstLine="426"/>
        <w:jc w:val="both"/>
      </w:pPr>
      <w:r>
        <w:t>4.2.1 В</w:t>
      </w:r>
      <w:r>
        <w:rPr>
          <w:b/>
          <w:bCs/>
        </w:rPr>
        <w:t xml:space="preserve"> </w:t>
      </w:r>
      <w:r>
        <w:t>зданиях, доступных для маломобильных групп населения, в целях пожарной безопасности рекомендуется обеспечить дополнительными системами безопасности следующие помещения:</w:t>
      </w:r>
    </w:p>
    <w:p w:rsidR="00000000" w:rsidRDefault="00FB2F71">
      <w:pPr>
        <w:ind w:firstLine="426"/>
        <w:jc w:val="both"/>
      </w:pPr>
      <w:r>
        <w:t>а) котельные;</w:t>
      </w:r>
    </w:p>
    <w:p w:rsidR="00000000" w:rsidRDefault="00FB2F71">
      <w:pPr>
        <w:ind w:firstLine="426"/>
        <w:jc w:val="both"/>
      </w:pPr>
      <w:r>
        <w:t>б) места для хранения топлива и других высоко горючих или химических веще</w:t>
      </w:r>
      <w:r>
        <w:t>ств;</w:t>
      </w:r>
    </w:p>
    <w:p w:rsidR="00000000" w:rsidRDefault="00FB2F71">
      <w:pPr>
        <w:ind w:firstLine="426"/>
        <w:jc w:val="both"/>
      </w:pPr>
      <w:r>
        <w:t>в) лаборатории;</w:t>
      </w:r>
    </w:p>
    <w:p w:rsidR="00000000" w:rsidRDefault="00FB2F71">
      <w:pPr>
        <w:ind w:firstLine="426"/>
        <w:jc w:val="both"/>
      </w:pPr>
      <w:r>
        <w:t>г) кухни;</w:t>
      </w:r>
    </w:p>
    <w:p w:rsidR="00000000" w:rsidRDefault="00FB2F71">
      <w:pPr>
        <w:ind w:firstLine="426"/>
        <w:jc w:val="both"/>
      </w:pPr>
      <w:r>
        <w:t>д) библиотеки;</w:t>
      </w:r>
    </w:p>
    <w:p w:rsidR="00000000" w:rsidRDefault="00FB2F71">
      <w:pPr>
        <w:ind w:firstLine="426"/>
        <w:jc w:val="both"/>
      </w:pPr>
      <w:r>
        <w:t>е) гардеробные.</w:t>
      </w:r>
    </w:p>
    <w:p w:rsidR="00000000" w:rsidRDefault="00FB2F71">
      <w:pPr>
        <w:ind w:firstLine="426"/>
        <w:jc w:val="both"/>
      </w:pPr>
      <w:r>
        <w:t>4.2.2 Многоквартирные жилые дома с квартирами, предназначенными для проживания инвалидов и людей пожилого возраста, следует проектировать не ниже второй степени огнестойкости.</w:t>
      </w:r>
    </w:p>
    <w:p w:rsidR="00000000" w:rsidRDefault="00FB2F71">
      <w:pPr>
        <w:ind w:firstLine="426"/>
        <w:jc w:val="both"/>
      </w:pPr>
      <w:r>
        <w:t>4.2.3 Ширина (в св</w:t>
      </w:r>
      <w:r>
        <w:t>ету) участков эвакуационных путей, используемых маломобильными группами населения, должна быть не менее:</w:t>
      </w:r>
    </w:p>
    <w:p w:rsidR="00000000" w:rsidRDefault="00FB2F71">
      <w:pPr>
        <w:ind w:firstLine="426"/>
        <w:jc w:val="both"/>
      </w:pPr>
      <w:r>
        <w:t>- проемов, дверей и проходов внутри помещений - 0,9 м;</w:t>
      </w:r>
    </w:p>
    <w:p w:rsidR="00000000" w:rsidRDefault="00FB2F71">
      <w:pPr>
        <w:ind w:firstLine="426"/>
        <w:jc w:val="both"/>
      </w:pPr>
      <w:r>
        <w:t>- переходных лоджий и балконов, межквартирных коридоров (при открывании дверей внутрь) - 1,5 м;</w:t>
      </w:r>
    </w:p>
    <w:p w:rsidR="00000000" w:rsidRDefault="00FB2F71">
      <w:pPr>
        <w:ind w:firstLine="426"/>
        <w:jc w:val="both"/>
      </w:pPr>
      <w:r>
        <w:t>- коридоров, пандусов, используемых для эвакуации - 1,8 м.</w:t>
      </w:r>
    </w:p>
    <w:p w:rsidR="00000000" w:rsidRDefault="00FB2F71">
      <w:pPr>
        <w:ind w:firstLine="426"/>
        <w:jc w:val="both"/>
      </w:pPr>
      <w:r>
        <w:t xml:space="preserve">Пространства, необходимые для маневрирования на инвалидной коляске, указаны в </w:t>
      </w:r>
      <w:hyperlink w:anchor="sub3" w:history="1">
        <w:r>
          <w:rPr>
            <w:rStyle w:val="a4"/>
          </w:rPr>
          <w:t>Приложении В</w:t>
        </w:r>
      </w:hyperlink>
      <w:r>
        <w:t>.</w:t>
      </w:r>
    </w:p>
    <w:p w:rsidR="00000000" w:rsidRDefault="00FB2F71">
      <w:pPr>
        <w:ind w:firstLine="426"/>
        <w:jc w:val="both"/>
      </w:pPr>
      <w:r>
        <w:t>4.2.4 В зданиях, с пребыванием маломобильных групп расстояние от дверей помеще</w:t>
      </w:r>
      <w:r>
        <w:t>ния, выходящего в тупиковый коридор, до эвакуационного выхода с этажа не должно превышать 15 м.</w:t>
      </w:r>
    </w:p>
    <w:p w:rsidR="00000000" w:rsidRDefault="00FB2F71">
      <w:pPr>
        <w:ind w:firstLine="426"/>
        <w:jc w:val="both"/>
      </w:pPr>
      <w:r>
        <w:t>4.2.5 Если по расчету невозможно обеспечить своевременную эвакуацию всех маломобильных групп населения за необходимое время, то для их спасения на путях эвакуац</w:t>
      </w:r>
      <w:r>
        <w:t>ии следует предусматривать зоны безопасности, в которых они могут находиться до прибытия спасательных подразделений, либо из которых они могут эвакуироваться более продолжительное время и (или) спасаться самостоятельно по прилегающей незадымляемой лестничн</w:t>
      </w:r>
      <w:r>
        <w:t>ой клетке или пандусу.</w:t>
      </w:r>
    </w:p>
    <w:p w:rsidR="00000000" w:rsidRDefault="00FB2F71">
      <w:pPr>
        <w:ind w:firstLine="426"/>
        <w:jc w:val="both"/>
      </w:pPr>
      <w:r>
        <w:t>4.2.6 Зоны безопасности рекомендуется предусматривать в холлах лифтов для транспортирования пожарных подразделений и используемыми маломобильными группами населения. Данные лифты могут использоваться для спасения инвалидов во время п</w:t>
      </w:r>
      <w:r>
        <w:t>ожара.</w:t>
      </w:r>
    </w:p>
    <w:p w:rsidR="00000000" w:rsidRDefault="00FB2F71">
      <w:pPr>
        <w:jc w:val="both"/>
      </w:pPr>
      <w:r>
        <w:rPr>
          <w:rStyle w:val="s3"/>
        </w:rPr>
        <w:t xml:space="preserve">Пункт 4.2.7 изложен в редакции </w:t>
      </w:r>
      <w:hyperlink r:id="rId24" w:anchor="sub_id=4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</w:t>
      </w:r>
      <w:r>
        <w:rPr>
          <w:rStyle w:val="s3"/>
        </w:rPr>
        <w:t>. № 41-НҚ (</w:t>
      </w:r>
      <w:hyperlink r:id="rId25" w:anchor="sub_id=402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4.2.7 Площадь зоны безопасности должна быть рассчитана на всех маломобильных, оставшихся на этаже, исходя из удельной площади, приходящейся на одного спасаемого, при условии возможности его маневрирования, м</w:t>
      </w:r>
      <w:r>
        <w:rPr>
          <w:vertAlign w:val="superscript"/>
        </w:rPr>
        <w:t>2</w:t>
      </w:r>
      <w:r>
        <w:t>/чел.:</w:t>
      </w:r>
    </w:p>
    <w:p w:rsidR="00000000" w:rsidRDefault="00FB2F71">
      <w:pPr>
        <w:pStyle w:val="a3"/>
        <w:ind w:firstLine="397"/>
        <w:jc w:val="both"/>
      </w:pPr>
      <w:r>
        <w:t>- на кресло-коляске 2,4;</w:t>
      </w:r>
    </w:p>
    <w:p w:rsidR="00000000" w:rsidRDefault="00FB2F71">
      <w:pPr>
        <w:pStyle w:val="a3"/>
        <w:ind w:firstLine="397"/>
        <w:jc w:val="both"/>
      </w:pPr>
      <w:r>
        <w:t>- на кресло-коляске с сопровождающим 2,65;</w:t>
      </w:r>
    </w:p>
    <w:p w:rsidR="00000000" w:rsidRDefault="00FB2F71">
      <w:pPr>
        <w:pStyle w:val="a3"/>
        <w:ind w:firstLine="397"/>
        <w:jc w:val="both"/>
      </w:pPr>
      <w:r>
        <w:t>- перемещающийся самостоятельно 0,75;</w:t>
      </w:r>
    </w:p>
    <w:p w:rsidR="00000000" w:rsidRDefault="00FB2F71">
      <w:pPr>
        <w:pStyle w:val="a3"/>
        <w:ind w:firstLine="397"/>
        <w:jc w:val="both"/>
      </w:pPr>
      <w:r>
        <w:t>- инвалид, перемещающийся с сопровождающим 1,0.</w:t>
      </w:r>
    </w:p>
    <w:p w:rsidR="00000000" w:rsidRDefault="00FB2F71">
      <w:pPr>
        <w:ind w:firstLine="426"/>
        <w:jc w:val="both"/>
      </w:pPr>
      <w:r>
        <w:t>4.2.8 В состав зоны безопасности может включаться площадь примыкающей лоджии или балкона, отделенных противопожарными преградам</w:t>
      </w:r>
      <w:r>
        <w:t>и от остальных помещений этажа, не входящих в зону безопасности. Лоджии и балконы могут не иметь противопожарного остекления, если наружная стена под ними глухая с пределом огнестойкости не менее EI 30 или имеющиеся в этой стене оконные и дверные проемы до</w:t>
      </w:r>
      <w:r>
        <w:t>лжны быть заполнены противопожарными окнами и дверями.</w:t>
      </w:r>
    </w:p>
    <w:p w:rsidR="00000000" w:rsidRDefault="00FB2F71">
      <w:pPr>
        <w:ind w:firstLine="426"/>
        <w:jc w:val="both"/>
      </w:pPr>
      <w:r>
        <w:t xml:space="preserve">4.2.9 Зоны безопасности следует предусматривать вблизи вертикальных коммуникаций или проектировать их как единый узел с выходом на незадымляемую лестничную клетку типа H1 или в помещение для пандуса с </w:t>
      </w:r>
      <w:r>
        <w:t>аналогичными ограждающими конструкциями.</w:t>
      </w:r>
    </w:p>
    <w:p w:rsidR="00000000" w:rsidRDefault="00FB2F71">
      <w:pPr>
        <w:ind w:firstLine="426"/>
        <w:jc w:val="both"/>
      </w:pPr>
      <w:r>
        <w:t>4.2.10 Зона безопасности должна быть отделена от других помещений и примыкающих коридоров противопожарными преградами, имеющими пределы огнестойкости: стены - REI 90, перегородки, перекрытия - не менее REI 60, двери</w:t>
      </w:r>
      <w:r>
        <w:t xml:space="preserve"> и окна - первого типа.</w:t>
      </w:r>
    </w:p>
    <w:p w:rsidR="00000000" w:rsidRDefault="00FB2F71">
      <w:pPr>
        <w:ind w:firstLine="426"/>
        <w:jc w:val="both"/>
      </w:pPr>
      <w:r>
        <w:t>4.2.11 Конструкции зон безопасности должны быть класса К0 (непожароопасные), а материалы отделки и покрытий должны соответствовать требованиям действующих нормативных документов.</w:t>
      </w:r>
    </w:p>
    <w:p w:rsidR="00000000" w:rsidRDefault="00FB2F71">
      <w:pPr>
        <w:ind w:firstLine="426"/>
        <w:jc w:val="both"/>
      </w:pPr>
      <w:r>
        <w:t>4.2.12 Зона безопасности должна быть незадымляемой. П</w:t>
      </w:r>
      <w:r>
        <w:t>ри пожаре в ней должно создаваться избыточное давление 20 Па при одной открытой двери эвакуационного выхода.</w:t>
      </w:r>
    </w:p>
    <w:p w:rsidR="00000000" w:rsidRDefault="00FB2F71">
      <w:pPr>
        <w:ind w:firstLine="426"/>
        <w:jc w:val="both"/>
      </w:pPr>
      <w:r>
        <w:t xml:space="preserve">В шахтах лифтов, имеющих выходы в зону безопасности, должен быть создан подпор воздуха, соответствующий требованиям </w:t>
      </w:r>
      <w:hyperlink r:id="rId26" w:history="1">
        <w:r>
          <w:rPr>
            <w:rStyle w:val="a4"/>
          </w:rPr>
          <w:t>СП РК 2.04-104</w:t>
        </w:r>
      </w:hyperlink>
      <w:r>
        <w:t>.</w:t>
      </w:r>
    </w:p>
    <w:p w:rsidR="00000000" w:rsidRDefault="00FB2F71">
      <w:pPr>
        <w:ind w:firstLine="426"/>
        <w:jc w:val="both"/>
      </w:pPr>
      <w:r>
        <w:t>4.2.13 Каждая зона безопасности общественного здания должна быть оснащена селекторной связью или другим устройством визуальной или текстовой связи с диспетчерской или с помещением пожарного поста (поста охр</w:t>
      </w:r>
      <w:r>
        <w:t>аны).</w:t>
      </w:r>
    </w:p>
    <w:p w:rsidR="00000000" w:rsidRDefault="00FB2F71">
      <w:pPr>
        <w:ind w:firstLine="426"/>
        <w:jc w:val="both"/>
      </w:pPr>
      <w:r>
        <w:t>На планах эвакуации должны быть обозначены места расположения зон безопасности.</w:t>
      </w:r>
    </w:p>
    <w:p w:rsidR="00000000" w:rsidRDefault="00FB2F71">
      <w:pPr>
        <w:ind w:firstLine="426"/>
        <w:jc w:val="both"/>
      </w:pPr>
      <w:r>
        <w:t xml:space="preserve">4.2.14 Для аварийной звуковой сигнализации следует применять приборы, обеспечивающие уровень звука не менее 15 дБА в течение 30 сек., при превышении максимального уровня </w:t>
      </w:r>
      <w:r>
        <w:t>звука в помещении на 5 дБА.</w:t>
      </w:r>
    </w:p>
    <w:p w:rsidR="00000000" w:rsidRDefault="00FB2F71">
      <w:pPr>
        <w:ind w:firstLine="426"/>
        <w:jc w:val="both"/>
      </w:pPr>
      <w:r>
        <w:t xml:space="preserve">4.2.15 Верхнюю и нижнюю ступени в каждом марше эвакуационных лестниц следует окрашивать в контрастный цвет или применять тактильные предупредительные указатели, контрастные по цвету по отношению к прилегающим поверхностям пола, </w:t>
      </w:r>
      <w:r>
        <w:t>шириной 0,3 м.</w:t>
      </w:r>
    </w:p>
    <w:p w:rsidR="00000000" w:rsidRDefault="00FB2F71">
      <w:pPr>
        <w:ind w:firstLine="426"/>
        <w:jc w:val="both"/>
      </w:pPr>
      <w:r>
        <w:t>4.2.16 Кромки ступеней или поручни лестниц на путях эвакуации должны быть окрашены краской, светящейся в темноте, или на них наклеены световые ленты.</w:t>
      </w:r>
    </w:p>
    <w:p w:rsidR="00000000" w:rsidRDefault="00FB2F71">
      <w:pPr>
        <w:ind w:firstLine="426"/>
        <w:jc w:val="both"/>
      </w:pPr>
      <w:r>
        <w:t xml:space="preserve">4.2.17 Допускается для эвакуации предусматривать наружные эвакуационные лестницы, если они </w:t>
      </w:r>
      <w:r>
        <w:t>отвечают требованиям действующих нормативных документов. При этом должны выполняться одновременно следующие условия:</w:t>
      </w:r>
    </w:p>
    <w:p w:rsidR="00000000" w:rsidRDefault="00FB2F71">
      <w:pPr>
        <w:ind w:firstLine="426"/>
        <w:jc w:val="both"/>
      </w:pPr>
      <w:r>
        <w:t>- лестница должна находиться на расстоянии более 1,0 м от оконных и дверных проемов;</w:t>
      </w:r>
    </w:p>
    <w:p w:rsidR="00000000" w:rsidRDefault="00FB2F71">
      <w:pPr>
        <w:ind w:firstLine="426"/>
        <w:jc w:val="both"/>
      </w:pPr>
      <w:r>
        <w:t>- лестница должна иметь аварийное освещение.</w:t>
      </w:r>
    </w:p>
    <w:p w:rsidR="00000000" w:rsidRDefault="00FB2F71">
      <w:pPr>
        <w:ind w:firstLine="426"/>
        <w:jc w:val="both"/>
      </w:pPr>
      <w:r>
        <w:t>4.2.18 Не</w:t>
      </w:r>
      <w:r>
        <w:t xml:space="preserve"> допускается предусматривать пути эвакуации для лиц, передвигающихся на креслах-колясках и с нарушениями функций зрения, по открытым наружным металлическим лестницам.</w:t>
      </w:r>
    </w:p>
    <w:p w:rsidR="00000000" w:rsidRDefault="00FB2F71">
      <w:pPr>
        <w:ind w:firstLine="426"/>
        <w:jc w:val="both"/>
      </w:pPr>
      <w:r>
        <w:t>4.2.19 В качестве дверных запоров на путях эвакуации следует предусматривать ручки нажимн</w:t>
      </w:r>
      <w:r>
        <w:t>ого действия. Усилие открывания двери не должно превышать 50 Нм.</w:t>
      </w:r>
    </w:p>
    <w:p w:rsidR="00000000" w:rsidRDefault="00FB2F71">
      <w:pPr>
        <w:ind w:firstLine="426"/>
        <w:jc w:val="both"/>
      </w:pPr>
      <w:bookmarkStart w:id="10" w:name="SUB403"/>
      <w:bookmarkEnd w:id="10"/>
      <w:r>
        <w:rPr>
          <w:b/>
          <w:bCs/>
        </w:rPr>
        <w:t xml:space="preserve">4.3 Архитектурно-планировочные решения </w:t>
      </w:r>
    </w:p>
    <w:p w:rsidR="00000000" w:rsidRDefault="00FB2F71">
      <w:pPr>
        <w:ind w:firstLine="426"/>
        <w:jc w:val="both"/>
      </w:pPr>
      <w:bookmarkStart w:id="11" w:name="SUB40301"/>
      <w:bookmarkEnd w:id="11"/>
      <w:r>
        <w:rPr>
          <w:b/>
          <w:bCs/>
        </w:rPr>
        <w:t>4.3.1 Решения земельных участков и территорий</w:t>
      </w:r>
    </w:p>
    <w:p w:rsidR="00000000" w:rsidRDefault="00FB2F71">
      <w:pPr>
        <w:ind w:firstLine="426"/>
        <w:jc w:val="both"/>
      </w:pPr>
      <w:r>
        <w:t>4.3.1.1 Транспортные проезды на участке и пешеходные пути к объектам допускается совмещать при соблюдении</w:t>
      </w:r>
      <w:r>
        <w:t xml:space="preserve"> градостроительных требований. При этом следует делать ограничительную разметку пешеходных путей на проезжей части, которые обеспечат безопасное движение людей и автомобильного транспорта.</w:t>
      </w:r>
    </w:p>
    <w:p w:rsidR="00000000" w:rsidRDefault="00FB2F71">
      <w:pPr>
        <w:ind w:firstLine="426"/>
        <w:jc w:val="both"/>
      </w:pPr>
      <w:r>
        <w:t>4.3.1.2 При пересечении пешеходных путей транспортными средствами у</w:t>
      </w:r>
      <w:r>
        <w:t xml:space="preserve"> входов в здание или на участке следует предусматривать элементы заблаговременного предупреждения водителей о местах перехода, вплоть до его регулирования.</w:t>
      </w:r>
    </w:p>
    <w:p w:rsidR="00000000" w:rsidRDefault="00FB2F71">
      <w:pPr>
        <w:jc w:val="both"/>
      </w:pPr>
      <w:r>
        <w:rPr>
          <w:rStyle w:val="s3"/>
        </w:rPr>
        <w:t xml:space="preserve">Пункт 4.3.1.3 изложен в редакции </w:t>
      </w:r>
      <w:hyperlink r:id="rId27" w:anchor="sub_id=4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28" w:anchor="sub_id=4030103" w:history="1">
        <w:r>
          <w:rPr>
            <w:rStyle w:val="a5"/>
            <w:i/>
            <w:iCs/>
          </w:rPr>
          <w:t>см. стар.</w:t>
        </w:r>
        <w:r>
          <w:rPr>
            <w:rStyle w:val="a5"/>
            <w:i/>
            <w:iCs/>
          </w:rPr>
          <w:t xml:space="preserve">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4.3.1.3 Площадки для остановки специализированных средств общественного транспорта, перевозящих только инвалидов (социальное такси), следует предусматривать на расстоянии не далее 50 м от входов в общественные здания.</w:t>
      </w:r>
    </w:p>
    <w:p w:rsidR="00000000" w:rsidRDefault="00FB2F71">
      <w:pPr>
        <w:pStyle w:val="a3"/>
        <w:ind w:firstLine="397"/>
        <w:jc w:val="both"/>
      </w:pPr>
      <w:r>
        <w:t xml:space="preserve">Для беспрепятственного доступа </w:t>
      </w:r>
      <w:r>
        <w:t xml:space="preserve">лиц, имеющих инвалидность, и иных маломобильных групп населения в автотранспортное средство, возвышение посадочной площадки над остановочной площадкой должно составлять 0,15-0,20 м. </w:t>
      </w:r>
    </w:p>
    <w:p w:rsidR="00000000" w:rsidRDefault="00FB2F71">
      <w:pPr>
        <w:pStyle w:val="a3"/>
        <w:ind w:firstLine="397"/>
        <w:jc w:val="both"/>
      </w:pPr>
      <w:r>
        <w:t xml:space="preserve">Ширина посадочной площадки не менее 3,0 м, а длина - не менее длины остановочной площадки. В общую площадь посадочной площадки входит место посадки и высадки инвалидов, параметры которого принимаются равными 2,0 х 2,0 м. </w:t>
      </w:r>
    </w:p>
    <w:p w:rsidR="00000000" w:rsidRDefault="00FB2F71">
      <w:pPr>
        <w:pStyle w:val="a3"/>
        <w:ind w:firstLine="397"/>
        <w:jc w:val="both"/>
      </w:pPr>
      <w:r>
        <w:t>Посадочные площадки должны быть об</w:t>
      </w:r>
      <w:r>
        <w:t xml:space="preserve">орудованы пандусом и приподняты на 0,15-0,20 м над поверхностью остановочных площадок. </w:t>
      </w:r>
    </w:p>
    <w:p w:rsidR="00000000" w:rsidRDefault="00FB2F71">
      <w:pPr>
        <w:pStyle w:val="a3"/>
        <w:ind w:firstLine="397"/>
        <w:jc w:val="both"/>
      </w:pPr>
      <w:r>
        <w:t>На остановочной площадке (пунктах) необходимо устанавливать хорошо читаемую информацию о маршрутах, выполненную укрупненным шрифтом и в контрастном цвете.</w:t>
      </w:r>
    </w:p>
    <w:p w:rsidR="00000000" w:rsidRDefault="00FB2F71">
      <w:pPr>
        <w:ind w:firstLine="426"/>
        <w:jc w:val="both"/>
      </w:pPr>
      <w:r>
        <w:t>4.3.1.4 Ширин</w:t>
      </w:r>
      <w:r>
        <w:t>а полосы транспортного въезда (проезда) у входа должна быть не менее 3 м.</w:t>
      </w:r>
    </w:p>
    <w:p w:rsidR="00000000" w:rsidRDefault="00FB2F71">
      <w:pPr>
        <w:jc w:val="both"/>
      </w:pPr>
      <w:r>
        <w:rPr>
          <w:rStyle w:val="s3"/>
        </w:rPr>
        <w:t xml:space="preserve">Пункт 4.3.1.5 изложен в редакции </w:t>
      </w:r>
      <w:hyperlink r:id="rId29" w:anchor="sub_id=43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</w:t>
      </w:r>
      <w:r>
        <w:rPr>
          <w:rStyle w:val="s3"/>
        </w:rPr>
        <w:t>нального хозяйства Министерства национальной экономики РК от 26.02.18 г. № 41-НҚ (</w:t>
      </w:r>
      <w:hyperlink r:id="rId30" w:anchor="sub_id=40301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4.3.1.5 Места для личного автотранспорта инвалидов предусматриваются вбли</w:t>
      </w:r>
      <w:r>
        <w:t>зи входа, доступного для маломобильных групп населения, общественного здания - не далее 50 м, а при жилых зданиях - не далее 100 м.</w:t>
      </w:r>
    </w:p>
    <w:p w:rsidR="00000000" w:rsidRDefault="00FB2F71">
      <w:pPr>
        <w:jc w:val="both"/>
      </w:pPr>
      <w:r>
        <w:rPr>
          <w:rStyle w:val="s3"/>
        </w:rPr>
        <w:t xml:space="preserve">Пункт 4.3.1.6 изложен в редакции </w:t>
      </w:r>
      <w:hyperlink r:id="rId31" w:anchor="sub_id=43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</w:t>
      </w:r>
      <w:r>
        <w:rPr>
          <w:rStyle w:val="s3"/>
        </w:rPr>
        <w:t>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32" w:anchor="sub_id=40301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33" w:anchor="sub_id=90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27.11.19 г. № 194-нқ (</w:t>
      </w:r>
      <w:hyperlink r:id="rId34" w:anchor="sub_id=40301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4.3.1.6 Количество парковочных мест, предназначенных для транспортных средств с опознавательными знаками «Инвалид», определяется из расчета:</w:t>
      </w:r>
    </w:p>
    <w:p w:rsidR="00000000" w:rsidRDefault="00FB2F71">
      <w:pPr>
        <w:ind w:firstLine="426"/>
        <w:jc w:val="both"/>
      </w:pPr>
      <w:r>
        <w:t>- одно место, если количество парков</w:t>
      </w:r>
      <w:r>
        <w:t>очных мест составляет до 10 включительно;</w:t>
      </w:r>
    </w:p>
    <w:p w:rsidR="00000000" w:rsidRDefault="00FB2F71">
      <w:pPr>
        <w:ind w:firstLine="426"/>
        <w:jc w:val="both"/>
      </w:pPr>
      <w:r>
        <w:t>- не менее 10%, если количество парковочных мест составляет более 10.</w:t>
      </w:r>
    </w:p>
    <w:p w:rsidR="00000000" w:rsidRDefault="00FB2F71">
      <w:pPr>
        <w:ind w:firstLine="426"/>
        <w:jc w:val="both"/>
      </w:pPr>
      <w:r>
        <w:t>Примечание - Если по итогам расчета количество парковочных мест, предназначенных для транспортных средств с опознавательными знаками «Инвалид» с</w:t>
      </w:r>
      <w:r>
        <w:t>оставит дробное значение от 0,5 и выше, такое значение подлежит округлению до целых единиц.</w:t>
      </w:r>
    </w:p>
    <w:p w:rsidR="00000000" w:rsidRDefault="00FB2F71">
      <w:pPr>
        <w:pStyle w:val="a3"/>
        <w:ind w:firstLine="397"/>
        <w:jc w:val="both"/>
      </w:pPr>
      <w:r>
        <w:t>Парковочные места, предназначенные для транспортных средств с опознавательными знаками «Инвалид», проектируются не менее: - шириной 3,66 м; - длиной 5,38 м.</w:t>
      </w:r>
    </w:p>
    <w:p w:rsidR="00000000" w:rsidRDefault="00FB2F71">
      <w:pPr>
        <w:jc w:val="both"/>
      </w:pPr>
      <w:r>
        <w:rPr>
          <w:rStyle w:val="s3"/>
        </w:rPr>
        <w:t>Пункт 4</w:t>
      </w:r>
      <w:r>
        <w:rPr>
          <w:rStyle w:val="s3"/>
        </w:rPr>
        <w:t xml:space="preserve">.3.1.7 изложен в редакции </w:t>
      </w:r>
      <w:hyperlink r:id="rId35" w:anchor="sub_id=43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</w:t>
      </w:r>
      <w:r>
        <w:rPr>
          <w:rStyle w:val="s3"/>
        </w:rPr>
        <w:t>(</w:t>
      </w:r>
      <w:hyperlink r:id="rId36" w:anchor="sub_id=40301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4.3.1.7 В многоэтажных и подземных паркингах, как минимум, на одном из уровней должны быть парковочные места, предназначенные для транспортных средств с о</w:t>
      </w:r>
      <w:r>
        <w:t>познавательными знаками «Инвалид».</w:t>
      </w:r>
    </w:p>
    <w:p w:rsidR="00000000" w:rsidRDefault="00FB2F71">
      <w:pPr>
        <w:jc w:val="both"/>
      </w:pPr>
      <w:r>
        <w:rPr>
          <w:rStyle w:val="s3"/>
        </w:rPr>
        <w:t xml:space="preserve">Пункт 4.3.1.8 изложен в редакции </w:t>
      </w:r>
      <w:hyperlink r:id="rId37" w:anchor="sub_id=43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38" w:anchor="sub_id=403010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4.3.1.8 Размет</w:t>
      </w:r>
      <w:r>
        <w:t>ка автостоянок должна учитывать, что расстояние от открытых дверей транспортного средства до баз, колонн, портиков, балюстрад, парапетов должно быть не менее 0,7 м.</w:t>
      </w:r>
    </w:p>
    <w:p w:rsidR="00000000" w:rsidRDefault="00FB2F71">
      <w:pPr>
        <w:jc w:val="both"/>
      </w:pPr>
      <w:r>
        <w:rPr>
          <w:rStyle w:val="s3"/>
        </w:rPr>
        <w:t xml:space="preserve">В пункт 4.3.1.9 внесены изменения в соответствии с </w:t>
      </w:r>
      <w:hyperlink r:id="rId39" w:anchor="sub_id=4315" w:history="1">
        <w:r>
          <w:rPr>
            <w:rStyle w:val="a5"/>
            <w:i/>
            <w:iCs/>
            <w:bdr w:val="none" w:sz="0" w:space="0" w:color="auto" w:frame="1"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40" w:anchor="sub_id=4030109" w:history="1">
        <w:r>
          <w:rPr>
            <w:rStyle w:val="a5"/>
            <w:i/>
            <w:iCs/>
            <w:bdr w:val="none" w:sz="0" w:space="0" w:color="auto" w:frame="1"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4.3.1.9 Все парковочные места, предназначенные для транспортных средств с опознавательными знаками «Инвалид», должны отмечаться международными символами доступности.</w:t>
      </w:r>
    </w:p>
    <w:p w:rsidR="00000000" w:rsidRDefault="00FB2F71">
      <w:pPr>
        <w:ind w:firstLine="426"/>
        <w:jc w:val="both"/>
      </w:pPr>
      <w:r>
        <w:t xml:space="preserve">Доступные парковочные места должны быть с пешеходным </w:t>
      </w:r>
      <w:r>
        <w:t xml:space="preserve">проходом от 1,2 м. Если два парковочных места являются смежными, пешеходный проход может быть общим с условием его увеличения до 1,5 м, как указано в </w:t>
      </w:r>
      <w:hyperlink w:anchor="sub4" w:history="1">
        <w:r>
          <w:rPr>
            <w:rStyle w:val="a4"/>
          </w:rPr>
          <w:t>Приложении Г.</w:t>
        </w:r>
      </w:hyperlink>
    </w:p>
    <w:p w:rsidR="00000000" w:rsidRDefault="00FB2F71">
      <w:pPr>
        <w:ind w:firstLine="426"/>
        <w:jc w:val="both"/>
      </w:pPr>
      <w:r>
        <w:t>4.3.1.10 Покрытие пешеходных дорожек, тротуаров и пандусов должно</w:t>
      </w:r>
      <w:r>
        <w:t xml:space="preserve"> быть из твердых материалов, ровным, шероховатым, без зазоров. Покрытие из бетонных плит должно иметь толщину швов между плитами не более 0,015 м. Покрытие из рыхлых материалов, в том числе песка и гравия, не допускается.</w:t>
      </w:r>
    </w:p>
    <w:p w:rsidR="00000000" w:rsidRDefault="00FB2F71">
      <w:pPr>
        <w:ind w:firstLine="426"/>
        <w:jc w:val="both"/>
      </w:pPr>
      <w:r>
        <w:t>4.3.1.11 В случае перепада уровней</w:t>
      </w:r>
      <w:r>
        <w:t xml:space="preserve"> поверхностей более 20 мм необходимо обеспечить пандусы на тротуарных дорожках.</w:t>
      </w:r>
    </w:p>
    <w:p w:rsidR="00000000" w:rsidRDefault="00FB2F71">
      <w:pPr>
        <w:ind w:firstLine="426"/>
        <w:jc w:val="both"/>
      </w:pPr>
      <w:r>
        <w:t>Все безопасные пешеходные дорожки должны быть обозначены (окрашиванием линий в желтый цвет либо отличительной текстурой поверхности).</w:t>
      </w:r>
    </w:p>
    <w:p w:rsidR="00000000" w:rsidRDefault="00FB2F71">
      <w:pPr>
        <w:ind w:firstLine="426"/>
        <w:jc w:val="both"/>
      </w:pPr>
      <w:r>
        <w:t>4.3.1.12 В исключительных случаях при реко</w:t>
      </w:r>
      <w:r>
        <w:t>нструкции могут применяться передвижные пандусы. Ширина поверхности передвижных пандусов должна быть не менее 1,0 м, уклоны должны быть приближены к значениям стационарных пандусов.</w:t>
      </w:r>
    </w:p>
    <w:p w:rsidR="00000000" w:rsidRDefault="00FB2F71">
      <w:pPr>
        <w:jc w:val="both"/>
      </w:pPr>
      <w:r>
        <w:rPr>
          <w:rStyle w:val="s3"/>
        </w:rPr>
        <w:t xml:space="preserve">Пункт 4.3.1.13 изложен в редакции </w:t>
      </w:r>
      <w:hyperlink r:id="rId41" w:anchor="sub_id=4311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42" w:anchor="sub_id=403011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4.3.1.13 Ширина пешеходной дорожки с учетом встречного движения лиц, передвигающихся на кресло-колясках, должна быть не менее 2,0 м. В условиях сложившейся застройки допускается в пределах прямой видимости снижать ширин</w:t>
      </w:r>
      <w:r>
        <w:t>у пути движения до 1,2 м. При этом следует устраивать не более чем через каждые 25 м горизонтальные площадки (карманы) размером не менее 2,0 м × 1,8 м для обеспечения возможного разъезда людей, передвигающихся на кресло-колясках.</w:t>
      </w:r>
    </w:p>
    <w:p w:rsidR="00000000" w:rsidRDefault="00FB2F71">
      <w:pPr>
        <w:pStyle w:val="a3"/>
        <w:ind w:firstLine="397"/>
        <w:jc w:val="both"/>
      </w:pPr>
      <w:r>
        <w:t>Продольный уклон путей дви</w:t>
      </w:r>
      <w:r>
        <w:t>жения, по которому возможен проезд лиц, передвигающихся на кресло-колясках, не должен превышать 5%, поперечный - 2%.</w:t>
      </w:r>
    </w:p>
    <w:p w:rsidR="00000000" w:rsidRDefault="00FB2F71">
      <w:pPr>
        <w:jc w:val="both"/>
      </w:pPr>
      <w:r>
        <w:rPr>
          <w:rStyle w:val="s3"/>
        </w:rPr>
        <w:t xml:space="preserve">Пункт 4.3.1.14 изложен в редакции </w:t>
      </w:r>
      <w:hyperlink r:id="rId43" w:anchor="sub_id=4311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</w:t>
      </w:r>
      <w:r>
        <w:rPr>
          <w:rStyle w:val="s3"/>
        </w:rPr>
        <w:t>омитета по делам строительства, жилищно-коммунального хозяйства Министерства национальной экономики РК от 26.02.18 г. № 41-НҚ (</w:t>
      </w:r>
      <w:hyperlink r:id="rId44" w:anchor="sub_id=403011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4.3.1.14 При устройстве съездов с тротуара на транспортный проезд продольный уклон должен быть не более 1:20 (5%) около здания и в затесненных местах допускается уклон до 1:12 (8%) на протяжении не более 8 м.</w:t>
      </w:r>
    </w:p>
    <w:p w:rsidR="00000000" w:rsidRDefault="00FB2F71">
      <w:pPr>
        <w:ind w:firstLine="426"/>
        <w:jc w:val="both"/>
      </w:pPr>
      <w:r>
        <w:t>4.3.1.15 В целях обеспечения максимальной безоп</w:t>
      </w:r>
      <w:r>
        <w:t>асности для маломобильных групп населения на территории общественных, жилых зданий и сооружений рекомендуется:</w:t>
      </w:r>
    </w:p>
    <w:p w:rsidR="00000000" w:rsidRDefault="00FB2F71">
      <w:pPr>
        <w:ind w:firstLine="426"/>
        <w:jc w:val="both"/>
      </w:pPr>
      <w:r>
        <w:t>- потенциально опасные объекты огораживать на высоте не менее 0,1 м как показано на рисунке 1;</w:t>
      </w:r>
    </w:p>
    <w:p w:rsidR="00000000" w:rsidRDefault="00FB2F71">
      <w:pPr>
        <w:ind w:firstLine="426"/>
        <w:jc w:val="both"/>
      </w:pPr>
      <w:r>
        <w:t>- устанавливать тактильные предупреждения вокруг п</w:t>
      </w:r>
      <w:r>
        <w:t>репятствия на расстоянии не менее 0,6 м, как показано на рисунке 2;</w:t>
      </w:r>
    </w:p>
    <w:p w:rsidR="00000000" w:rsidRDefault="00FB2F71">
      <w:pPr>
        <w:ind w:firstLine="426"/>
        <w:jc w:val="both"/>
      </w:pPr>
      <w:r>
        <w:t>- навесные знаки устанавливать на высоте не менее 2 м, как показано на рисунке 3;</w:t>
      </w:r>
    </w:p>
    <w:p w:rsidR="00000000" w:rsidRDefault="00FB2F71">
      <w:pPr>
        <w:ind w:firstLine="426"/>
        <w:jc w:val="both"/>
      </w:pPr>
      <w:r>
        <w:t>- обрезать нависающую растительность на высоте не менее 2 м, как показано на рисунке 3;</w:t>
      </w:r>
    </w:p>
    <w:p w:rsidR="00000000" w:rsidRDefault="00FB2F71">
      <w:pPr>
        <w:ind w:firstLine="426"/>
        <w:jc w:val="both"/>
      </w:pPr>
      <w:r>
        <w:t>- светильники на с</w:t>
      </w:r>
      <w:r>
        <w:t>тойках в пешеходной зоне следует ограждать защитными декоративными барьерами высотой не менее 0,75 м или размещать их в составе малых архитектурных форм на высоте не менее 0,75 м.</w:t>
      </w:r>
    </w:p>
    <w:p w:rsidR="00000000" w:rsidRDefault="00FB2F71">
      <w:pPr>
        <w:ind w:firstLine="426"/>
        <w:jc w:val="both"/>
      </w:pPr>
      <w:r>
        <w:t>Примечание. В зависимости от климатических условий, допускается помимо такти</w:t>
      </w:r>
      <w:r>
        <w:t>льных предупреждений применять дополнительные средства, обеспечивающие безопасность маломобильных групп населения.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Рисунок 1 - Ограждение препятствий на пути движения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39338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0.93/api/DocumentObject/GetImageAsync?ImageId=410207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Рисунок 2 - Тактильные предупреждения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288607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0.93/api/DocumentObject/GetImageAsync?ImageId=410207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Рисунок 3 - Минимальная высота вывесок, нависающей растительности и т.д.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58152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0.93/api/DocumentObject/GetImageAsync?ImageId=410207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 xml:space="preserve">4.3.1.16 Вертикальные преграды на пути движения маломобильных людей устанавливаются в соответствии с требованиями </w:t>
      </w:r>
      <w:hyperlink w:anchor="sub5" w:history="1">
        <w:r>
          <w:rPr>
            <w:rStyle w:val="a4"/>
          </w:rPr>
          <w:t>Приложения Д.</w:t>
        </w:r>
      </w:hyperlink>
    </w:p>
    <w:p w:rsidR="00000000" w:rsidRDefault="00FB2F71">
      <w:pPr>
        <w:ind w:firstLine="426"/>
        <w:jc w:val="both"/>
      </w:pPr>
      <w:r>
        <w:t>4.3.1.17 Перепад высот бордюров, бортовых камней вдоль эксплуатируемых газонов и озелененных площадок, примыкающих к путям пешеходного движения, не должны превышать 0,025 м.</w:t>
      </w:r>
    </w:p>
    <w:p w:rsidR="00000000" w:rsidRDefault="00FB2F71">
      <w:pPr>
        <w:ind w:firstLine="426"/>
        <w:jc w:val="both"/>
      </w:pPr>
      <w:r>
        <w:t>4.3.1.18 Высоту бордюров по краям пешеходных путей на терр</w:t>
      </w:r>
      <w:r>
        <w:t>итории рекомендуется принимать не менее 0,05 м.</w:t>
      </w:r>
    </w:p>
    <w:p w:rsidR="00000000" w:rsidRDefault="00FB2F71">
      <w:pPr>
        <w:ind w:firstLine="426"/>
        <w:jc w:val="both"/>
      </w:pPr>
      <w:r>
        <w:t>4.3.1.19 Бордюрные пандусы на пешеходных переходах должны полностью располагаться в пределах зоны, предназначенной для пешеходов, и не должны выступать на проезжую часть. Перепад высот в местах съезда на прое</w:t>
      </w:r>
      <w:r>
        <w:t>зжую часть не должен превышать 0,015 м.</w:t>
      </w:r>
    </w:p>
    <w:p w:rsidR="00000000" w:rsidRDefault="00FB2F71">
      <w:pPr>
        <w:jc w:val="both"/>
      </w:pPr>
      <w:r>
        <w:rPr>
          <w:rStyle w:val="s3"/>
        </w:rPr>
        <w:t xml:space="preserve">Пункт 4.3.1.20 изложен в редакции </w:t>
      </w:r>
      <w:hyperlink r:id="rId48" w:anchor="sub_id=4312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</w:t>
      </w:r>
      <w:r>
        <w:rPr>
          <w:rStyle w:val="s3"/>
        </w:rPr>
        <w:t>национальной экономики РК от 26.02.18 г. № 41-НҚ (</w:t>
      </w:r>
      <w:hyperlink r:id="rId49" w:anchor="sub_id=403012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4.3.1.20 Бордюрные пандусы рекомендуется проектировать шириной не менее 1,5 м с предупреждающими полосами, контрастными по цвету и текстуре, шириной не менее 0,6 м, как показано на Рисунке 4.</w:t>
      </w:r>
    </w:p>
    <w:p w:rsidR="00000000" w:rsidRDefault="00FB2F71">
      <w:pPr>
        <w:jc w:val="both"/>
      </w:pPr>
      <w:r>
        <w:rPr>
          <w:rStyle w:val="s3"/>
        </w:rPr>
        <w:t xml:space="preserve">Рисунок 4 изложен в редакции </w:t>
      </w:r>
      <w:hyperlink r:id="rId50" w:anchor="sub_id=431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01.04.19 г. № 46-нқ (</w:t>
      </w:r>
      <w:hyperlink r:id="rId51" w:anchor="sub_id=403012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Рисунок 4 - Бордюрные пандусы</w:t>
      </w:r>
    </w:p>
    <w:p w:rsidR="00000000" w:rsidRDefault="00FB2F71">
      <w:pPr>
        <w:ind w:firstLine="426"/>
        <w:jc w:val="center"/>
      </w:pPr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9060"/>
      </w:tblGrid>
      <w:tr w:rsidR="00000000">
        <w:trPr>
          <w:gridAfter w:val="1"/>
          <w:trHeight w:val="4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FB2F71">
            <w:pPr>
              <w:rPr>
                <w:rFonts w:eastAsia="Times New Roman"/>
                <w:color w:val="auto"/>
                <w:sz w:val="4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FB2F71">
            <w:pPr>
              <w:rPr>
                <w:rFonts w:eastAsia="Times New Roman"/>
                <w:color w:val="auto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B2F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53100" cy="27336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92.168.0.93/api/DocumentObject/GetImageAsync?ImageId=41837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4.3.1.21 На территории, на основных путях движения людей рекомендуется предусматривать не менее чем через 100-150 м места отдыха, доступные для маломобильных групп населения, оборудованные навесами, скамейками, телефонными автоматами, указателями, светильн</w:t>
      </w:r>
      <w:r>
        <w:t>иками, мусорными бочками и т.д.</w:t>
      </w:r>
    </w:p>
    <w:p w:rsidR="00000000" w:rsidRDefault="00FB2F71">
      <w:pPr>
        <w:ind w:firstLine="426"/>
        <w:jc w:val="both"/>
      </w:pPr>
      <w:r>
        <w:t>4.3.1.22 В случае примыкания места отдыха к пешеходным путям, расположенным на другом уровне, следует обеспечить плавный переход между этими поверхностями.</w:t>
      </w:r>
    </w:p>
    <w:p w:rsidR="00000000" w:rsidRDefault="00FB2F71">
      <w:pPr>
        <w:ind w:firstLine="426"/>
        <w:jc w:val="both"/>
      </w:pPr>
      <w:r>
        <w:t xml:space="preserve">В местах отдыха следует применять скамьи разной высоты от 0,38 м до </w:t>
      </w:r>
      <w:r>
        <w:t>0,58 м с опорой для спины. Сиденья должны иметь не менее одного подлокотника. Минимальное свободное пространство для ног под сиденьем должно быть не менее 1/3 глубины сиденья.</w:t>
      </w:r>
    </w:p>
    <w:p w:rsidR="00000000" w:rsidRDefault="00FB2F71">
      <w:pPr>
        <w:ind w:firstLine="426"/>
        <w:jc w:val="both"/>
      </w:pPr>
      <w:r>
        <w:t>4.3.1.23 Таксофоны и другое специализированное оборудование для людей с нарушени</w:t>
      </w:r>
      <w:r>
        <w:t>ями функций зрения должны устанавливаться на горизонтальной плоскости с применением тактильных наземных указателей или на отдельных плитах высотой до 0,04 м, край которых должен находиться от установленного оборудования на расстоянии 0,7 м - 0,8 м, вариант</w:t>
      </w:r>
      <w:r>
        <w:t xml:space="preserve">ы обустройства таксофонов представлены в </w:t>
      </w:r>
      <w:hyperlink w:anchor="sub6" w:history="1">
        <w:r>
          <w:rPr>
            <w:rStyle w:val="a4"/>
          </w:rPr>
          <w:t>Приложении Е.</w:t>
        </w:r>
      </w:hyperlink>
    </w:p>
    <w:p w:rsidR="00000000" w:rsidRDefault="00FB2F71">
      <w:pPr>
        <w:ind w:firstLine="426"/>
        <w:jc w:val="both"/>
      </w:pPr>
      <w:bookmarkStart w:id="12" w:name="SUB40302"/>
      <w:bookmarkEnd w:id="12"/>
      <w:r>
        <w:rPr>
          <w:b/>
          <w:bCs/>
        </w:rPr>
        <w:t>4.3.2 Помещения и их элементы</w:t>
      </w:r>
    </w:p>
    <w:p w:rsidR="00000000" w:rsidRDefault="00FB2F71">
      <w:pPr>
        <w:ind w:firstLine="426"/>
        <w:jc w:val="both"/>
      </w:pPr>
      <w:r>
        <w:t>4.3.2.1 В общественных зданиях с количеством выходов от 1 до 3 необходимо хотя бы один выход оборудовать доступным для маломобильных групп насел</w:t>
      </w:r>
      <w:r>
        <w:t>ения с поверхности земли и из каждого доступного для маломобильных групп населения подземного или надземного уровня, соединенного с этим зданием. В зданиях с количеством выходов от 3 до 5 необходимо, как минимум, два выхода оборудовать доступными для малом</w:t>
      </w:r>
      <w:r>
        <w:t>обильных групп населения. Не менее 50% выходов должны быть доступными для маломобильных групп населения в зданиях, имеющих более 5 выходов.</w:t>
      </w:r>
    </w:p>
    <w:p w:rsidR="00000000" w:rsidRDefault="00FB2F71">
      <w:pPr>
        <w:ind w:firstLine="426"/>
        <w:jc w:val="both"/>
      </w:pPr>
      <w:r>
        <w:t>4.3.2.2 Размеры входной площадки с пандусом должны быть не менее 2,2 м × 2,2 м. Поверхность покрытий входных площадо</w:t>
      </w:r>
      <w:r>
        <w:t>к и тамбуров должна иметь поперечный уклон в пределах 1% - 2%.</w:t>
      </w:r>
    </w:p>
    <w:p w:rsidR="00000000" w:rsidRDefault="00FB2F71">
      <w:pPr>
        <w:jc w:val="both"/>
      </w:pPr>
      <w:r>
        <w:rPr>
          <w:rStyle w:val="s3"/>
        </w:rPr>
        <w:t xml:space="preserve">Пункт 4.3.2.3 изложен в редакции </w:t>
      </w:r>
      <w:hyperlink r:id="rId53" w:anchor="sub_id=43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</w:t>
      </w:r>
      <w:r>
        <w:rPr>
          <w:rStyle w:val="s3"/>
        </w:rPr>
        <w:t>яйства Министерства национальной экономики РК от 26.02.18 г. № 41-НҚ (</w:t>
      </w:r>
      <w:hyperlink r:id="rId54" w:anchor="sub_id=40302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4.3.2.3 На путях движения лиц, имеющих ограничения по зрению, предусмотреть рельефные</w:t>
      </w:r>
      <w:r>
        <w:t xml:space="preserve"> тактильные обозначения путей движения и электронные звонки-сигналы для ориентировки в передвижении на слух, для быстрого местонахождения входа, выхода, коридора, и других объектов, что обеспечивает возможность своевременного опознавания мест и зон риска т</w:t>
      </w:r>
      <w:r>
        <w:t>ростью или непосредственным прикосновением ног идущего, или восприятием звуковой информации.</w:t>
      </w:r>
    </w:p>
    <w:p w:rsidR="00000000" w:rsidRDefault="00FB2F71">
      <w:pPr>
        <w:ind w:firstLine="426"/>
        <w:jc w:val="both"/>
      </w:pPr>
      <w:r>
        <w:t>4.3.2.4 Ширина входной двери, доступной для инвалидов, должна быть не менее 0,9 м.</w:t>
      </w:r>
    </w:p>
    <w:p w:rsidR="00000000" w:rsidRDefault="00FB2F71">
      <w:pPr>
        <w:ind w:firstLine="426"/>
        <w:jc w:val="both"/>
      </w:pPr>
      <w:r>
        <w:t>В зданиях для занятий физической культурой и спортом ширина дверей принимается в</w:t>
      </w:r>
      <w:r>
        <w:t xml:space="preserve"> зависимости от габаритов спортивной инвалидной коляски.</w:t>
      </w:r>
    </w:p>
    <w:p w:rsidR="00000000" w:rsidRDefault="00FB2F71">
      <w:pPr>
        <w:jc w:val="both"/>
      </w:pPr>
      <w:r>
        <w:rPr>
          <w:rStyle w:val="s3"/>
        </w:rPr>
        <w:t xml:space="preserve">Пункт 4.3.2.5 изложен в редакции </w:t>
      </w:r>
      <w:hyperlink r:id="rId55" w:anchor="sub_id=43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</w:t>
      </w:r>
      <w:r>
        <w:rPr>
          <w:rStyle w:val="s3"/>
        </w:rPr>
        <w:t xml:space="preserve"> Министерства национальной экономики РК от 26.02.18 г. № 41-НҚ (</w:t>
      </w:r>
      <w:hyperlink r:id="rId56" w:anchor="sub_id=40302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4.3.2.5 Высота каждого уровня порога входной наружной двери в здание не должна превышать 0,</w:t>
      </w:r>
      <w:r>
        <w:t>014 м, в остальных случаях, дверные проемы не должны иметь порогов и перепадов высот пола, за исключением случаев производственной необходимости, но при этом высота или перепад высот не должен превышать 0,014 м.</w:t>
      </w:r>
    </w:p>
    <w:p w:rsidR="00000000" w:rsidRDefault="00FB2F71">
      <w:pPr>
        <w:ind w:firstLine="426"/>
        <w:jc w:val="both"/>
      </w:pPr>
      <w:r>
        <w:t>4.3.2.6 В общественных местах не рекомендует</w:t>
      </w:r>
      <w:r>
        <w:t>ся устанавливать вращающиеся двери. Если вращающиеся двери установлены, то рядом должны быть предусмотрены створчатые двери.</w:t>
      </w:r>
    </w:p>
    <w:p w:rsidR="00000000" w:rsidRDefault="00FB2F71">
      <w:pPr>
        <w:ind w:firstLine="426"/>
        <w:jc w:val="both"/>
      </w:pPr>
      <w:r>
        <w:t>4.3.2.7 Входные двери, доступные для инвалидов, следует проектировать автоматическими, ручными или механическими.</w:t>
      </w:r>
    </w:p>
    <w:p w:rsidR="00000000" w:rsidRDefault="00FB2F71">
      <w:pPr>
        <w:ind w:firstLine="426"/>
        <w:jc w:val="both"/>
      </w:pPr>
      <w:r>
        <w:t>Целесообразно при</w:t>
      </w:r>
      <w:r>
        <w:t>менение автоматических распашных или раздвижных дверей, если они не являются эвакуационными выходами.</w:t>
      </w:r>
    </w:p>
    <w:p w:rsidR="00000000" w:rsidRDefault="00FB2F71">
      <w:pPr>
        <w:ind w:firstLine="426"/>
        <w:jc w:val="both"/>
      </w:pPr>
      <w:r>
        <w:t>На путях эвакуации допускается применение раздвижных дверей при условии, что они:</w:t>
      </w:r>
    </w:p>
    <w:p w:rsidR="00000000" w:rsidRDefault="00FB2F71">
      <w:pPr>
        <w:ind w:firstLine="426"/>
        <w:jc w:val="both"/>
      </w:pPr>
      <w:r>
        <w:t>- имеют функцию «антипаника»;</w:t>
      </w:r>
    </w:p>
    <w:p w:rsidR="00000000" w:rsidRDefault="00FB2F71">
      <w:pPr>
        <w:ind w:firstLine="426"/>
        <w:jc w:val="both"/>
      </w:pPr>
      <w:r>
        <w:t>- наряду с раздвижными дверями имеются эва</w:t>
      </w:r>
      <w:r>
        <w:t>куационные распашные двери;</w:t>
      </w:r>
    </w:p>
    <w:p w:rsidR="00000000" w:rsidRDefault="00FB2F71">
      <w:pPr>
        <w:ind w:firstLine="426"/>
        <w:jc w:val="both"/>
      </w:pPr>
      <w:r>
        <w:t>- раскрываются и фиксируются при срабатывании автоматически, дистанционно с пожарного поста (поста охраны), от кнопки у двери или механическим способом.</w:t>
      </w:r>
    </w:p>
    <w:p w:rsidR="00000000" w:rsidRDefault="00FB2F71">
      <w:pPr>
        <w:ind w:firstLine="426"/>
        <w:jc w:val="both"/>
      </w:pPr>
      <w:r>
        <w:t>При двухстворчатых дверях одна рабочая створка должна иметь ширину, требуем</w:t>
      </w:r>
      <w:r>
        <w:t>ую для однопольных дверей.</w:t>
      </w:r>
    </w:p>
    <w:p w:rsidR="00000000" w:rsidRDefault="00FB2F71">
      <w:pPr>
        <w:ind w:firstLine="426"/>
        <w:jc w:val="both"/>
      </w:pPr>
      <w:r>
        <w:t>На путях движения маломобильных групп населения следует применять двери на петлях одностороннего действия с фиксаторами в положениях «открыто» и «закрыто».</w:t>
      </w:r>
    </w:p>
    <w:p w:rsidR="00000000" w:rsidRDefault="00FB2F71">
      <w:pPr>
        <w:ind w:firstLine="426"/>
        <w:jc w:val="both"/>
      </w:pPr>
      <w:r>
        <w:t>4.3.2.8 Также следует применять двери, обеспечивающие задержку автоматиче</w:t>
      </w:r>
      <w:r>
        <w:t>ского закрывания дверей, продолжительностью не менее 5 секунд.</w:t>
      </w:r>
    </w:p>
    <w:p w:rsidR="00000000" w:rsidRDefault="00FB2F71">
      <w:pPr>
        <w:jc w:val="both"/>
      </w:pPr>
      <w:r>
        <w:rPr>
          <w:rStyle w:val="s3"/>
        </w:rPr>
        <w:t xml:space="preserve">Пункт 4.3.2.9 изложен в редакции </w:t>
      </w:r>
      <w:hyperlink r:id="rId57" w:anchor="sub_id=43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58" w:anchor="sub_id=4030209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4.3.2.9 При на</w:t>
      </w:r>
      <w:r>
        <w:t>личии контроля на входе следует применять контрольно-пропускные устройства и турникеты шириной в свету не менее 1,2 м приспособленные для пропуска кресло-колясок.</w:t>
      </w:r>
    </w:p>
    <w:p w:rsidR="00000000" w:rsidRDefault="00FB2F71">
      <w:pPr>
        <w:ind w:firstLine="426"/>
        <w:jc w:val="both"/>
      </w:pPr>
      <w:r>
        <w:t>4.3.2.10 В тамбурах, лестничных клетках и у эвакуационных выходов не допускается применять зеркальные стены (поверхности), а в дверях - зеркальные стекла.</w:t>
      </w:r>
    </w:p>
    <w:p w:rsidR="00000000" w:rsidRDefault="00FB2F71">
      <w:pPr>
        <w:ind w:firstLine="426"/>
        <w:jc w:val="both"/>
      </w:pPr>
      <w:r>
        <w:t>4.3.2.11 Прозрачные двери на входах и в здании, а также ограждения следует выполнять из ударопрочного</w:t>
      </w:r>
      <w:r>
        <w:t xml:space="preserve"> материала. На прозрачных полотнах дверей следует предусматривать яркую контрастную маркировку высотой не менее 0,1 м и шириной не менее 0,2 м, расположенную на уровне не ниже 1,2 м и не выше 1,5 м от поверхности пешеходного пути.</w:t>
      </w:r>
    </w:p>
    <w:p w:rsidR="00000000" w:rsidRDefault="00FB2F71">
      <w:pPr>
        <w:ind w:firstLine="426"/>
        <w:jc w:val="both"/>
      </w:pPr>
      <w:r>
        <w:t>4.3.2.12 При последовател</w:t>
      </w:r>
      <w:r>
        <w:t>ьном расположении навесных и поворотных дверей необходимо обеспечить минимальное свободное пространство между ними не менее 1,4 м на ширину двери, открывающуюся внутрь междверного пространства.</w:t>
      </w:r>
    </w:p>
    <w:p w:rsidR="00000000" w:rsidRDefault="00FB2F71">
      <w:pPr>
        <w:jc w:val="both"/>
      </w:pPr>
      <w:r>
        <w:rPr>
          <w:rStyle w:val="s3"/>
        </w:rPr>
        <w:t xml:space="preserve">Пункт 4.3.2.13 изложен в редакции </w:t>
      </w:r>
      <w:hyperlink r:id="rId59" w:anchor="sub_id=4321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60" w:anchor="sub_id=403021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4.3.2.13 Глубина пространства для маневрирования кресло-коляски перед дверью при открывании «от себя» должна быть не менее 1,2 м, а при открывании «к себе» - не менее 1,5 м при ширине не менее 1,5 м.</w:t>
      </w:r>
    </w:p>
    <w:p w:rsidR="00000000" w:rsidRDefault="00FB2F71">
      <w:pPr>
        <w:ind w:firstLine="426"/>
        <w:jc w:val="both"/>
      </w:pPr>
      <w:r>
        <w:t>4.3.2.1</w:t>
      </w:r>
      <w:r>
        <w:t xml:space="preserve">4 Ширина двери в помещении должна быть не менее 0,9 м. Размеры пространств перед дверью для разъезда на инвалидных колясках указаны в </w:t>
      </w:r>
      <w:hyperlink w:anchor="sub7" w:history="1">
        <w:r>
          <w:rPr>
            <w:rStyle w:val="a4"/>
          </w:rPr>
          <w:t>Приложении Ж</w:t>
        </w:r>
      </w:hyperlink>
      <w:r>
        <w:t>.</w:t>
      </w:r>
    </w:p>
    <w:p w:rsidR="00000000" w:rsidRDefault="00FB2F71">
      <w:pPr>
        <w:ind w:firstLine="426"/>
        <w:jc w:val="both"/>
      </w:pPr>
      <w:r>
        <w:t xml:space="preserve">4.3.2.15 При глубине тамбура менее 1,8 м до 1,5 м (при реконструкции) его ширина </w:t>
      </w:r>
      <w:r>
        <w:t>должна быть не менее 2 м.</w:t>
      </w:r>
    </w:p>
    <w:p w:rsidR="00000000" w:rsidRDefault="00FB2F71">
      <w:pPr>
        <w:ind w:firstLine="426"/>
        <w:jc w:val="both"/>
      </w:pPr>
      <w:r>
        <w:t>4.3.2.16 Глубина тамбуров и тамбуров-шлюзов при прямом движении и одностороннем открывании дверей должна быть не менее 2,3 м при ширине не менее 1,5 м.</w:t>
      </w:r>
    </w:p>
    <w:p w:rsidR="00000000" w:rsidRDefault="00FB2F71">
      <w:pPr>
        <w:ind w:firstLine="426"/>
        <w:jc w:val="both"/>
      </w:pPr>
      <w:r>
        <w:t>Дренажные и водосборные решетки, устанавливаемые в полу тамбуров или входных п</w:t>
      </w:r>
      <w:r>
        <w:t>лощадок, должны устанавливаться в уровне с поверхностью покрытия пола. Ширина просветов их ячеек не должна превышать 0,013 м, а длина 0,015 м. Предпочтительно применение решеток с ромбовидными или квадратными ячейками. Диаметр круглых ячеек не должен превы</w:t>
      </w:r>
      <w:r>
        <w:t>шать 0,018 м.</w:t>
      </w:r>
    </w:p>
    <w:p w:rsidR="00000000" w:rsidRDefault="00FB2F71">
      <w:pPr>
        <w:ind w:firstLine="426"/>
        <w:jc w:val="both"/>
      </w:pPr>
      <w:r>
        <w:t>4.3.2.17 Для обеспечения безбарьерного доступа в здание маломобильных групп населения рекомендуется устанавливать пандусы. Пандусы могут быть трех видов:</w:t>
      </w:r>
    </w:p>
    <w:p w:rsidR="00000000" w:rsidRDefault="00FB2F71">
      <w:pPr>
        <w:ind w:firstLine="426"/>
        <w:jc w:val="both"/>
      </w:pPr>
      <w:r>
        <w:t>- прямые;</w:t>
      </w:r>
    </w:p>
    <w:p w:rsidR="00000000" w:rsidRDefault="00FB2F71">
      <w:pPr>
        <w:ind w:firstLine="426"/>
        <w:jc w:val="both"/>
      </w:pPr>
      <w:r>
        <w:t>- с разворотом на 90°;</w:t>
      </w:r>
    </w:p>
    <w:p w:rsidR="00000000" w:rsidRDefault="00FB2F71">
      <w:pPr>
        <w:ind w:firstLine="426"/>
        <w:jc w:val="both"/>
      </w:pPr>
      <w:r>
        <w:t>- с разворотом на 180°.</w:t>
      </w:r>
    </w:p>
    <w:p w:rsidR="00000000" w:rsidRDefault="00FB2F71">
      <w:pPr>
        <w:ind w:firstLine="426"/>
        <w:jc w:val="both"/>
      </w:pPr>
      <w:r>
        <w:t xml:space="preserve">4.3.2.18 Изменение уровня пола </w:t>
      </w:r>
      <w:r>
        <w:t>должно соответствовать уклону по Таблице 3.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Таблица 3 - Изменение уровней пола в соответствие с уклоном</w:t>
      </w:r>
    </w:p>
    <w:p w:rsidR="00000000" w:rsidRDefault="00FB2F71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6"/>
        <w:gridCol w:w="3926"/>
      </w:tblGrid>
      <w:tr w:rsidR="00000000">
        <w:trPr>
          <w:trHeight w:val="20"/>
        </w:trPr>
        <w:tc>
          <w:tcPr>
            <w:tcW w:w="5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Изменения уровня пола по горизонтали, мм</w:t>
            </w:r>
          </w:p>
        </w:tc>
        <w:tc>
          <w:tcPr>
            <w:tcW w:w="3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Уклон должен быть не больше</w:t>
            </w:r>
          </w:p>
        </w:tc>
      </w:tr>
      <w:tr w:rsidR="00000000">
        <w:trPr>
          <w:trHeight w:val="20"/>
        </w:trPr>
        <w:tc>
          <w:tcPr>
            <w:tcW w:w="5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от 0 до 15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1:2</w:t>
            </w:r>
          </w:p>
        </w:tc>
      </w:tr>
      <w:tr w:rsidR="00000000">
        <w:trPr>
          <w:trHeight w:val="20"/>
        </w:trPr>
        <w:tc>
          <w:tcPr>
            <w:tcW w:w="5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от 15 до 50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1:5</w:t>
            </w:r>
          </w:p>
        </w:tc>
      </w:tr>
      <w:tr w:rsidR="00000000">
        <w:trPr>
          <w:trHeight w:val="20"/>
        </w:trPr>
        <w:tc>
          <w:tcPr>
            <w:tcW w:w="5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от 50 до 200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1:10</w:t>
            </w:r>
          </w:p>
        </w:tc>
      </w:tr>
      <w:tr w:rsidR="00000000">
        <w:trPr>
          <w:trHeight w:val="20"/>
        </w:trPr>
        <w:tc>
          <w:tcPr>
            <w:tcW w:w="5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выше 200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1:12</w:t>
            </w:r>
          </w:p>
        </w:tc>
      </w:tr>
    </w:tbl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4.3.2.19 При изменении горизонтального уровня пола от 15 мм до 200 мм рекомендуется:</w:t>
      </w:r>
    </w:p>
    <w:p w:rsidR="00000000" w:rsidRDefault="00FB2F71">
      <w:pPr>
        <w:ind w:firstLine="426"/>
        <w:jc w:val="both"/>
      </w:pPr>
      <w:r>
        <w:t xml:space="preserve">- окрашивать пандусы и площадки контрастными цветами либо обозначать тактильной предупреждающей полосой, как показано в </w:t>
      </w:r>
      <w:hyperlink w:anchor="sub8" w:history="1">
        <w:r>
          <w:rPr>
            <w:rStyle w:val="a4"/>
          </w:rPr>
          <w:t>Приложе</w:t>
        </w:r>
        <w:r>
          <w:rPr>
            <w:rStyle w:val="a4"/>
          </w:rPr>
          <w:t>нии И;</w:t>
        </w:r>
      </w:hyperlink>
    </w:p>
    <w:p w:rsidR="00000000" w:rsidRDefault="00FB2F71">
      <w:pPr>
        <w:ind w:firstLine="426"/>
        <w:jc w:val="both"/>
      </w:pPr>
      <w:r>
        <w:t>- окрашивать предупреждающие полосы в контрастный цвет на верхнем и на нижнем уровнях, как показано на рисунке 5;</w:t>
      </w:r>
    </w:p>
    <w:p w:rsidR="00000000" w:rsidRDefault="00FB2F71">
      <w:pPr>
        <w:ind w:firstLine="426"/>
        <w:jc w:val="both"/>
      </w:pPr>
      <w:r>
        <w:t>- устанавливать тактильные предупреждающие полосы на верхнем и нижнем уровнях.</w:t>
      </w:r>
    </w:p>
    <w:p w:rsidR="00000000" w:rsidRDefault="00FB2F71">
      <w:pPr>
        <w:jc w:val="both"/>
      </w:pPr>
      <w:r>
        <w:rPr>
          <w:rStyle w:val="s3"/>
        </w:rPr>
        <w:t xml:space="preserve">Пункт 4.3.2.20 изложен в редакции </w:t>
      </w:r>
      <w:hyperlink r:id="rId61" w:anchor="sub_id=4322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62" w:anchor="sub_id=403022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4.3.2.20 При высоте подъема 0,8 м и более пандус следует заменять подъемными устройствами. В исключительных случаях допускается предусматривать винтовые пандусы, шириной при полном повороте не менее 2,</w:t>
      </w:r>
      <w:r>
        <w:t>0 м.</w:t>
      </w:r>
    </w:p>
    <w:p w:rsidR="00000000" w:rsidRDefault="00FB2F71">
      <w:pPr>
        <w:jc w:val="both"/>
      </w:pPr>
      <w:r>
        <w:rPr>
          <w:rStyle w:val="s3"/>
        </w:rPr>
        <w:t xml:space="preserve">В пункт 4.3.2.21 внесены изменения в соответствии с </w:t>
      </w:r>
      <w:hyperlink r:id="rId63" w:anchor="sub_id=43220" w:history="1">
        <w:r>
          <w:rPr>
            <w:rStyle w:val="a5"/>
            <w:i/>
            <w:iCs/>
            <w:bdr w:val="none" w:sz="0" w:space="0" w:color="auto" w:frame="1"/>
          </w:rPr>
          <w:t>приказом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64" w:anchor="sub_id=4030221" w:history="1">
        <w:r>
          <w:rPr>
            <w:rStyle w:val="a5"/>
            <w:i/>
            <w:iCs/>
            <w:bdr w:val="none" w:sz="0" w:space="0" w:color="auto" w:frame="1"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4.3.2.21 В нач</w:t>
      </w:r>
      <w:r>
        <w:t>але и в конце каждого уровня пандусы должны иметь площадку с минимальными размерами 1,2 м × 1,5 м, как показано на рисунке 5.</w:t>
      </w:r>
    </w:p>
    <w:p w:rsidR="00000000" w:rsidRDefault="00FB2F71">
      <w:pPr>
        <w:pStyle w:val="a3"/>
        <w:ind w:firstLine="397"/>
        <w:jc w:val="both"/>
      </w:pPr>
      <w:r>
        <w:t>Через каждые 8,0-9,0 м длины марша пандуса должна быть устроена горизонтальная площадка. Горизонтальные площадки должны быть устро</w:t>
      </w:r>
      <w:r>
        <w:t>ены также при каждом изменении направления пандуса.</w:t>
      </w:r>
    </w:p>
    <w:p w:rsidR="00000000" w:rsidRDefault="00FB2F71">
      <w:pPr>
        <w:pStyle w:val="a3"/>
        <w:ind w:firstLine="397"/>
        <w:jc w:val="both"/>
      </w:pPr>
      <w:r>
        <w:t>Площадка на горизонтальном участке пандуса при прямом пути движения или на повороте должна иметь размер не менее 1,5 м по ходу движения, а на винтовом - не менее 2,0 м.</w:t>
      </w:r>
    </w:p>
    <w:p w:rsidR="00000000" w:rsidRDefault="00FB2F71">
      <w:pPr>
        <w:pStyle w:val="a3"/>
        <w:ind w:firstLine="397"/>
        <w:jc w:val="both"/>
      </w:pPr>
      <w:r>
        <w:t>Тактильно-контрастные напольные ука</w:t>
      </w:r>
      <w:r>
        <w:t>затели перед пандусами, следует выполнять в тех случаях, когда рядом с пандусом отсутствует альтернативный путь движения (лестничный марш), по которому могут передвигаться инвалиды по зрению.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Рисунок 5 - Оформление пандусов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255270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0.93/api/DocumentObject/GetImageAsync?ImageId=4102073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4.3.2.22 Ширина пандусов должна быть не менее 1,2 м.</w:t>
      </w:r>
    </w:p>
    <w:p w:rsidR="00000000" w:rsidRDefault="00FB2F71">
      <w:pPr>
        <w:ind w:firstLine="426"/>
        <w:jc w:val="both"/>
      </w:pPr>
      <w:r>
        <w:t xml:space="preserve">4.3.2.23 Несущие конструкции пандусов следует выполнять из негорючих материалов с пределом огнестойкости не менее REI 60, а ограждающих конструкций помещений пандусов - не менее </w:t>
      </w:r>
      <w:r>
        <w:t>R 120.</w:t>
      </w:r>
    </w:p>
    <w:p w:rsidR="00000000" w:rsidRDefault="00FB2F71">
      <w:pPr>
        <w:ind w:firstLine="426"/>
        <w:jc w:val="both"/>
      </w:pPr>
      <w:r>
        <w:t>4.3.2.24 Следует предусматривать бортики высотой не менее 0,05 м по продольным краям маршей пандусов, а также вдоль кромки горизонтальных поверхностей при перепаде высот более 0,45 м для предотвращения соскальзывания трости или ноги.</w:t>
      </w:r>
    </w:p>
    <w:p w:rsidR="00000000" w:rsidRDefault="00FB2F71">
      <w:pPr>
        <w:ind w:firstLine="426"/>
        <w:jc w:val="both"/>
      </w:pPr>
      <w:r>
        <w:t xml:space="preserve">4.3.2.25 Вдоль </w:t>
      </w:r>
      <w:r>
        <w:t>обеих сторон всех лестниц и пандусов, а также у всех перепадов высот более 0,45 м необходимо устанавливать ограждения с поручнями. Поручни пандусов следует, как правило, располагать на высоте 0,7 м - 0,9 м, у лестниц - ориентировочно на высоте 0,9 м, а в п</w:t>
      </w:r>
      <w:r>
        <w:t>омещениях, где возможно пребывание детей, - ориентировочно на высоте 0,5 м.</w:t>
      </w:r>
    </w:p>
    <w:p w:rsidR="00000000" w:rsidRDefault="00FB2F71">
      <w:pPr>
        <w:ind w:firstLine="426"/>
        <w:jc w:val="both"/>
      </w:pPr>
      <w:r>
        <w:t>4.3.2.26 В тех местах, где высота свободного пространства от поверхности земли до выступающих снизу конструкций лестниц менее 2,1 м, следует предусматривать ограждение или озеленен</w:t>
      </w:r>
      <w:r>
        <w:t>ие (кусты).</w:t>
      </w:r>
    </w:p>
    <w:p w:rsidR="00000000" w:rsidRDefault="00FB2F71">
      <w:pPr>
        <w:ind w:firstLine="426"/>
        <w:jc w:val="both"/>
      </w:pPr>
      <w:r>
        <w:t>4.3.2.27 Пространства под пандусами и лестницами должно огораживаться поручнями на высоте не менее 0,7 м.</w:t>
      </w:r>
    </w:p>
    <w:p w:rsidR="00000000" w:rsidRDefault="00FB2F71">
      <w:pPr>
        <w:jc w:val="both"/>
      </w:pPr>
      <w:r>
        <w:rPr>
          <w:rStyle w:val="s3"/>
        </w:rPr>
        <w:t xml:space="preserve">Пункт 4.3.2.28 изложен в редакции </w:t>
      </w:r>
      <w:hyperlink r:id="rId66" w:anchor="sub_id=43228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</w:t>
      </w:r>
      <w:r>
        <w:rPr>
          <w:rStyle w:val="s3"/>
        </w:rPr>
        <w:t>Комитета по делам строительства, жилищно-коммунального хозяйства Министерства национальной экономики РК от 26.02.18 г. № 41-НҚ (</w:t>
      </w:r>
      <w:hyperlink r:id="rId67" w:anchor="sub_id=403022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 xml:space="preserve">4.3.2.28 Ширина лестничных </w:t>
      </w:r>
      <w:r>
        <w:t xml:space="preserve">маршей открытых лестниц должна быть не менее 1,35 м. </w:t>
      </w:r>
    </w:p>
    <w:p w:rsidR="00000000" w:rsidRDefault="00FB2F71">
      <w:pPr>
        <w:pStyle w:val="a3"/>
        <w:ind w:firstLine="397"/>
        <w:jc w:val="both"/>
      </w:pPr>
      <w:r>
        <w:t>Ширина проступей должна быть для наружных лестниц не менее 0,4 м, для внутренних лестниц - не менее 0,3 м.</w:t>
      </w:r>
    </w:p>
    <w:p w:rsidR="00000000" w:rsidRDefault="00FB2F71">
      <w:pPr>
        <w:pStyle w:val="a3"/>
        <w:ind w:firstLine="397"/>
        <w:jc w:val="both"/>
      </w:pPr>
      <w:r>
        <w:t>Высота подъемов ступеней (подступенек) наружных лестниц -должна быть не более 0,12 м, внутренни</w:t>
      </w:r>
      <w:r>
        <w:t>х - не более 0,15 м.</w:t>
      </w:r>
    </w:p>
    <w:p w:rsidR="00000000" w:rsidRDefault="00FB2F71">
      <w:pPr>
        <w:pStyle w:val="a3"/>
        <w:ind w:firstLine="397"/>
        <w:jc w:val="both"/>
      </w:pPr>
      <w:r>
        <w:t>Все ступени лестниц в пределах одного марша должны быть одинаковыми по форме в плане, по размерам ширины проступи и высоты подъема ступеней. Поперечный уклон ступеней должен быть не более 2 %.</w:t>
      </w:r>
    </w:p>
    <w:p w:rsidR="00000000" w:rsidRDefault="00FB2F71">
      <w:pPr>
        <w:ind w:firstLine="426"/>
        <w:jc w:val="both"/>
      </w:pPr>
      <w:r>
        <w:t>4.3.2.29 Ребро ступени должно иметь закруг</w:t>
      </w:r>
      <w:r>
        <w:t>ление радиусом не более 0,05 м. Боковые края ступеней, не примыкающие к стенам, должны иметь бортики высотой не менее 0,02 м.</w:t>
      </w:r>
    </w:p>
    <w:p w:rsidR="00000000" w:rsidRDefault="00FB2F71">
      <w:pPr>
        <w:jc w:val="both"/>
      </w:pPr>
      <w:r>
        <w:rPr>
          <w:rStyle w:val="s3"/>
        </w:rPr>
        <w:t xml:space="preserve">Пункт 4.3.2.30 изложен в редакции </w:t>
      </w:r>
      <w:hyperlink r:id="rId68" w:anchor="sub_id=4323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</w:t>
      </w:r>
      <w:r>
        <w:rPr>
          <w:rStyle w:val="s3"/>
        </w:rPr>
        <w:t>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69" w:anchor="sub_id=403023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4.3.2.30 Продольный</w:t>
      </w:r>
      <w:r>
        <w:t xml:space="preserve"> уклон пандуса не должен превышать 5 %, (1:20). В исключительных случаях в затесненных местах максимальная высота подъема (марша) не должна превышать 0,8 м при уклоне не более 8% (1:12).</w:t>
      </w:r>
    </w:p>
    <w:p w:rsidR="00000000" w:rsidRDefault="00FB2F71">
      <w:pPr>
        <w:ind w:firstLine="426"/>
        <w:jc w:val="both"/>
      </w:pPr>
      <w:r>
        <w:t xml:space="preserve">4.3.2.31 Марш открытой лестницы не должен быть менее трех ступеней и </w:t>
      </w:r>
      <w:r>
        <w:t>не должен превышать 12 ступеней. Недопустимо применение одиночных ступеней, которые должны заменяться пандусами.</w:t>
      </w:r>
    </w:p>
    <w:p w:rsidR="00000000" w:rsidRDefault="00FB2F71">
      <w:pPr>
        <w:jc w:val="both"/>
      </w:pPr>
      <w:r>
        <w:rPr>
          <w:rStyle w:val="s3"/>
        </w:rPr>
        <w:t xml:space="preserve">Пункт 4.3.2.32 изложен в редакции </w:t>
      </w:r>
      <w:hyperlink r:id="rId70" w:anchor="sub_id=4323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</w:t>
      </w:r>
      <w:r>
        <w:rPr>
          <w:rStyle w:val="s3"/>
        </w:rPr>
        <w:t>ета по делам строительства, жилищно-коммунального хозяйства Министерства национальной экономики РК от 26.02.18 г. № 41-НҚ (</w:t>
      </w:r>
      <w:hyperlink r:id="rId71" w:anchor="sub_id=403023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4.3.2.32 Перед открытой лестнице</w:t>
      </w:r>
      <w:r>
        <w:t>й за 0,6-0,8 м следует предусмотреть предупредительные тактильные полосы шириной от 0,3 м до 0,5 м.</w:t>
      </w:r>
    </w:p>
    <w:p w:rsidR="00000000" w:rsidRDefault="00FB2F71">
      <w:pPr>
        <w:ind w:firstLine="426"/>
        <w:jc w:val="both"/>
      </w:pPr>
      <w:r>
        <w:t>4.3.2.33 Расстояние между поручнем и стеной должно быть не менее 4 см, если стена имеет шероховатую поверхность, то не менее 6 см.</w:t>
      </w:r>
    </w:p>
    <w:p w:rsidR="00000000" w:rsidRDefault="00FB2F71">
      <w:pPr>
        <w:ind w:firstLine="426"/>
        <w:jc w:val="both"/>
      </w:pPr>
      <w:r>
        <w:t>4.3.2.34 Если поручни уст</w:t>
      </w:r>
      <w:r>
        <w:t>анавливаются в нише, то минимальное расстояние между перилами и верхним уровнем ниши должно быть 0,45 м.</w:t>
      </w:r>
    </w:p>
    <w:p w:rsidR="00000000" w:rsidRDefault="00FB2F71">
      <w:pPr>
        <w:ind w:firstLine="426"/>
        <w:jc w:val="both"/>
      </w:pPr>
      <w:r>
        <w:t>4.3.2.35 Поручни опорных устройств рекомендуется делать, как правило, округлого сечения диаметром от 0,035 м до 0,045 м.</w:t>
      </w:r>
    </w:p>
    <w:p w:rsidR="00000000" w:rsidRDefault="00FB2F71">
      <w:pPr>
        <w:ind w:firstLine="426"/>
        <w:jc w:val="both"/>
      </w:pPr>
      <w:r>
        <w:t>4.3.2.36 Поручни должны иметь,</w:t>
      </w:r>
      <w:r>
        <w:t xml:space="preserve"> на верхнем и нижнем уровне пандуса, с обеих сторон горизонтальный закругленный вылет на 0,3 м длиннее.</w:t>
      </w:r>
    </w:p>
    <w:p w:rsidR="00000000" w:rsidRDefault="00FB2F71">
      <w:pPr>
        <w:ind w:firstLine="426"/>
        <w:jc w:val="both"/>
      </w:pPr>
      <w:r>
        <w:t>4.3.2.37 Поручни и перила должны выдерживать горизонтальную и вертикальную силу не менее 1,3 кН.</w:t>
      </w:r>
    </w:p>
    <w:p w:rsidR="00000000" w:rsidRDefault="00FB2F71">
      <w:pPr>
        <w:ind w:firstLine="426"/>
        <w:jc w:val="both"/>
      </w:pPr>
      <w:r>
        <w:t>4.3.2.38 В общественных зданиях, доступных для инвалидов, ширина коридоров должна быть не менее 1,5 м. Там, где предполагается проезд двух колясок одновременно, ширина коридора должна быть не менее 1,8 м.</w:t>
      </w:r>
    </w:p>
    <w:p w:rsidR="00000000" w:rsidRDefault="00FB2F71">
      <w:pPr>
        <w:ind w:firstLine="426"/>
        <w:jc w:val="both"/>
      </w:pPr>
      <w:r>
        <w:t>4.3.2.39 Ширину прохода в помещении с оборудованием</w:t>
      </w:r>
      <w:r>
        <w:t xml:space="preserve"> и мебелью следует принимать не менее 1,2 м.</w:t>
      </w:r>
    </w:p>
    <w:p w:rsidR="00000000" w:rsidRDefault="00FB2F71">
      <w:pPr>
        <w:ind w:firstLine="426"/>
        <w:jc w:val="both"/>
      </w:pPr>
      <w:r>
        <w:t>4.3.2.40 Ширина балконов и лоджий должна быть, как правило, не менее 1,4 м в свету.</w:t>
      </w:r>
    </w:p>
    <w:p w:rsidR="00000000" w:rsidRDefault="00FB2F71">
      <w:pPr>
        <w:ind w:firstLine="426"/>
        <w:jc w:val="both"/>
      </w:pPr>
      <w:r>
        <w:t>4.3.2.41 Ширину коридора или перехода в другое здание следует принимать не менее 2,0 м.</w:t>
      </w:r>
    </w:p>
    <w:p w:rsidR="00000000" w:rsidRDefault="00FB2F71">
      <w:pPr>
        <w:ind w:firstLine="426"/>
        <w:jc w:val="both"/>
      </w:pPr>
      <w:r>
        <w:t>4.3.2.42 Подходы к различному оборудова</w:t>
      </w:r>
      <w:r>
        <w:t>нию и мебели должны быть не менее 0,9 м, а при необходимости поворота кресла-коляски на 90° - не менее 1,2 м.</w:t>
      </w:r>
    </w:p>
    <w:p w:rsidR="00000000" w:rsidRDefault="00FB2F71">
      <w:pPr>
        <w:jc w:val="both"/>
      </w:pPr>
      <w:r>
        <w:rPr>
          <w:rStyle w:val="s3"/>
        </w:rPr>
        <w:t xml:space="preserve">Пункт 4.3.2.43 изложен в редакции </w:t>
      </w:r>
      <w:hyperlink r:id="rId72" w:anchor="sub_id=4324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73" w:anchor="sub_id=403024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4.3.2.43 Диаме</w:t>
      </w:r>
      <w:r>
        <w:t>тр зоны для самостоятельного разворота на 90 - 180° инвалида на кресло-коляске следует принимать не менее 1,5-1,7 м.</w:t>
      </w:r>
    </w:p>
    <w:p w:rsidR="00000000" w:rsidRDefault="00FB2F71">
      <w:pPr>
        <w:ind w:firstLine="426"/>
        <w:jc w:val="both"/>
      </w:pPr>
      <w:r>
        <w:t>4.3.2.44 Около столов, прилавков и других мест обслуживания, у настенных приборов, аппаратов и устройств для инвалидов следует предусматрив</w:t>
      </w:r>
      <w:r>
        <w:t>ать свободное пространство размерами в плане не менее 0,9 × 1,5 м.</w:t>
      </w:r>
    </w:p>
    <w:p w:rsidR="00000000" w:rsidRDefault="00FB2F71">
      <w:pPr>
        <w:ind w:firstLine="426"/>
        <w:jc w:val="both"/>
      </w:pPr>
      <w:r>
        <w:t>4.3.2.45 В общественных, жилых зданиях опознавательные таблички, номера кабинетов, комнат должны размещаться на уровне глаз от 1,4 м до 1,6 м. Номера комнат должны быть установлены на стене</w:t>
      </w:r>
      <w:r>
        <w:t xml:space="preserve"> либо на дверной раме.</w:t>
      </w:r>
    </w:p>
    <w:p w:rsidR="00000000" w:rsidRDefault="00FB2F71">
      <w:pPr>
        <w:ind w:firstLine="426"/>
        <w:jc w:val="both"/>
      </w:pPr>
      <w:bookmarkStart w:id="13" w:name="SUB40303"/>
      <w:bookmarkEnd w:id="13"/>
      <w:r>
        <w:rPr>
          <w:b/>
          <w:bCs/>
        </w:rPr>
        <w:t>4.3.3 Внутреннее оборудование и устройства</w:t>
      </w:r>
    </w:p>
    <w:p w:rsidR="00000000" w:rsidRDefault="00FB2F71">
      <w:pPr>
        <w:jc w:val="both"/>
      </w:pPr>
      <w:r>
        <w:rPr>
          <w:rStyle w:val="s3"/>
        </w:rPr>
        <w:t xml:space="preserve">В пункт 4.3.3.1 внесены изменения в соответствии с </w:t>
      </w:r>
      <w:hyperlink r:id="rId74" w:anchor="sub_id=433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строительства, жил</w:t>
      </w:r>
      <w:r>
        <w:rPr>
          <w:rStyle w:val="s3"/>
        </w:rPr>
        <w:t>ищно-коммунального хозяйства Министерства национальной экономики РК от 26.02.18 г. № 41-НҚ (</w:t>
      </w:r>
      <w:hyperlink r:id="rId75" w:anchor="sub_id=40303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изложен в редакции </w:t>
      </w:r>
      <w:hyperlink r:id="rId76" w:anchor="sub_id=90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27.11.19 г. № 194-нқ (</w:t>
      </w:r>
      <w:hyperlink r:id="rId77" w:anchor="sub_id=40303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 xml:space="preserve">4.3.3.1 В санитарных узлах общественных и производственных зданий следует предусматривать кабины, доступные для пользования лицами, имеющими инвалидность согласно требований </w:t>
      </w:r>
      <w:hyperlink w:anchor="sub4030306" w:history="1">
        <w:r>
          <w:rPr>
            <w:rStyle w:val="a5"/>
          </w:rPr>
          <w:t>пункта 4.3.3.6</w:t>
        </w:r>
      </w:hyperlink>
      <w:r>
        <w:t xml:space="preserve"> настоящего свода правил.</w:t>
      </w:r>
    </w:p>
    <w:p w:rsidR="00000000" w:rsidRDefault="00FB2F71">
      <w:pPr>
        <w:ind w:firstLine="426"/>
        <w:jc w:val="both"/>
      </w:pPr>
      <w:r>
        <w:t>4.3.3.2 Допускается применение в соответствии с техническим заданием включателей дистанционного управления электроосвещением, зашториванием, электронными приборами и иной техникой.</w:t>
      </w:r>
    </w:p>
    <w:p w:rsidR="00000000" w:rsidRDefault="00FB2F71">
      <w:pPr>
        <w:ind w:firstLine="426"/>
        <w:jc w:val="both"/>
      </w:pPr>
      <w:r>
        <w:t xml:space="preserve">Доступные для маломобильных групп </w:t>
      </w:r>
      <w:r>
        <w:t xml:space="preserve">населения зоны и элементы здания и территории должны идентифицироваться международными символами доступности в соответствии с требованиями </w:t>
      </w:r>
      <w:hyperlink w:anchor="sub9" w:history="1">
        <w:r>
          <w:rPr>
            <w:rStyle w:val="a4"/>
          </w:rPr>
          <w:t>Приложения К</w:t>
        </w:r>
      </w:hyperlink>
      <w:r>
        <w:t xml:space="preserve"> в следующих местах:</w:t>
      </w:r>
    </w:p>
    <w:p w:rsidR="00000000" w:rsidRDefault="00FB2F71">
      <w:pPr>
        <w:ind w:firstLine="426"/>
        <w:jc w:val="both"/>
      </w:pPr>
      <w:r>
        <w:t>- парковочные места;</w:t>
      </w:r>
    </w:p>
    <w:p w:rsidR="00000000" w:rsidRDefault="00FB2F71">
      <w:pPr>
        <w:ind w:firstLine="426"/>
        <w:jc w:val="both"/>
      </w:pPr>
      <w:r>
        <w:t>- зоны посадки пассажиров;</w:t>
      </w:r>
    </w:p>
    <w:p w:rsidR="00000000" w:rsidRDefault="00FB2F71">
      <w:pPr>
        <w:ind w:firstLine="426"/>
        <w:jc w:val="both"/>
      </w:pPr>
      <w:r>
        <w:t xml:space="preserve">- входы, </w:t>
      </w:r>
      <w:r>
        <w:t>если не все входы в здание, сооружение являются доступными;</w:t>
      </w:r>
    </w:p>
    <w:p w:rsidR="00000000" w:rsidRDefault="00FB2F71">
      <w:pPr>
        <w:ind w:firstLine="426"/>
        <w:jc w:val="both"/>
      </w:pPr>
      <w:r>
        <w:t>- места в общих санузлах;</w:t>
      </w:r>
    </w:p>
    <w:p w:rsidR="00000000" w:rsidRDefault="00FB2F71">
      <w:pPr>
        <w:ind w:firstLine="426"/>
        <w:jc w:val="both"/>
      </w:pPr>
      <w:r>
        <w:t>- гардеробные, примерочные, раздевалки в зданиях, в которых не все подобные комнаты являются доступными;</w:t>
      </w:r>
    </w:p>
    <w:p w:rsidR="00000000" w:rsidRDefault="00FB2F71">
      <w:pPr>
        <w:ind w:firstLine="426"/>
        <w:jc w:val="both"/>
      </w:pPr>
      <w:r>
        <w:t>- лифты и другие подъемные устройства;</w:t>
      </w:r>
    </w:p>
    <w:p w:rsidR="00000000" w:rsidRDefault="00FB2F71">
      <w:pPr>
        <w:ind w:firstLine="426"/>
        <w:jc w:val="both"/>
      </w:pPr>
      <w:r>
        <w:t>- зоны безопасности;</w:t>
      </w:r>
    </w:p>
    <w:p w:rsidR="00000000" w:rsidRDefault="00FB2F71">
      <w:pPr>
        <w:ind w:firstLine="426"/>
        <w:jc w:val="both"/>
      </w:pPr>
      <w:r>
        <w:t>- про</w:t>
      </w:r>
      <w:r>
        <w:t>ходы в расчетно-кассовой зоне и других местах обслуживания маломобильных групп населения, где не все проходы являются доступными.</w:t>
      </w:r>
    </w:p>
    <w:p w:rsidR="00000000" w:rsidRDefault="00FB2F71">
      <w:pPr>
        <w:ind w:firstLine="426"/>
        <w:jc w:val="both"/>
      </w:pPr>
      <w:r>
        <w:t>Указатели направления, указывающие путь к ближайшему доступному элементу, должны предусматриваться в следующих местах:</w:t>
      </w:r>
    </w:p>
    <w:p w:rsidR="00000000" w:rsidRDefault="00FB2F71">
      <w:pPr>
        <w:ind w:firstLine="426"/>
        <w:jc w:val="both"/>
      </w:pPr>
      <w:r>
        <w:t>- недос</w:t>
      </w:r>
      <w:r>
        <w:t>тупные входы в здание;</w:t>
      </w:r>
    </w:p>
    <w:p w:rsidR="00000000" w:rsidRDefault="00FB2F71">
      <w:pPr>
        <w:ind w:firstLine="426"/>
        <w:jc w:val="both"/>
      </w:pPr>
      <w:r>
        <w:t>- недоступные общественные туалеты, душевые, ванные;</w:t>
      </w:r>
    </w:p>
    <w:p w:rsidR="00000000" w:rsidRDefault="00FB2F71">
      <w:pPr>
        <w:ind w:firstLine="426"/>
        <w:jc w:val="both"/>
      </w:pPr>
      <w:r>
        <w:t>- лифты, не приспособленные для перевозки инвалидов;</w:t>
      </w:r>
    </w:p>
    <w:p w:rsidR="00000000" w:rsidRDefault="00FB2F71">
      <w:pPr>
        <w:ind w:firstLine="426"/>
        <w:jc w:val="both"/>
      </w:pPr>
      <w:r>
        <w:t>- выходы и лестницы, не являющиеся путями эвакуации инвалидов.</w:t>
      </w:r>
    </w:p>
    <w:p w:rsidR="00000000" w:rsidRDefault="00FB2F71">
      <w:pPr>
        <w:ind w:firstLine="426"/>
        <w:jc w:val="both"/>
      </w:pPr>
      <w:r>
        <w:t>4.3.3.3 Конструктивные элементы внутри зданий и устройства, размещаемые в габаритах путей движения на стенах и других вертикальных поверхностях, должны иметь закругленные края, а также не должны выступать более чем на 0,1 м на высоте от 0,7 м до 2,0 м от у</w:t>
      </w:r>
      <w:r>
        <w:t>ровня пола. При размещении устройств, указателей на отдельно стоящей опоре они не должны выступать более чем на 0,3 м.</w:t>
      </w:r>
    </w:p>
    <w:p w:rsidR="00000000" w:rsidRDefault="00FB2F71">
      <w:pPr>
        <w:jc w:val="both"/>
      </w:pPr>
      <w:r>
        <w:rPr>
          <w:rStyle w:val="s3"/>
        </w:rPr>
        <w:t xml:space="preserve">Пункт 4.3.3.4 изложен в редакции </w:t>
      </w:r>
      <w:hyperlink r:id="rId78" w:anchor="sub_id=43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</w:t>
      </w:r>
      <w:r>
        <w:rPr>
          <w:rStyle w:val="s3"/>
        </w:rPr>
        <w:t>митета по делам строительства, жилищно-коммунального хозяйства Министерства национальной экономики РК от 26.02.18 г. № 41-НҚ (</w:t>
      </w:r>
      <w:hyperlink r:id="rId79" w:anchor="sub_id=40303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4.3.3.4 Открывающиеся части у</w:t>
      </w:r>
      <w:r>
        <w:t>правления автоматов, банкоматов, электрические выключатели, розетки должны:</w:t>
      </w:r>
    </w:p>
    <w:p w:rsidR="00000000" w:rsidRDefault="00FB2F71">
      <w:pPr>
        <w:pStyle w:val="a3"/>
        <w:ind w:firstLine="397"/>
        <w:jc w:val="both"/>
      </w:pPr>
      <w:r>
        <w:t>- располагаться на высоте от 0,4 м до 1,2 м от уровня пола;</w:t>
      </w:r>
    </w:p>
    <w:p w:rsidR="00000000" w:rsidRDefault="00FB2F71">
      <w:pPr>
        <w:pStyle w:val="a3"/>
        <w:ind w:firstLine="397"/>
        <w:jc w:val="both"/>
      </w:pPr>
      <w:r>
        <w:t>- иметь открытую площадку шириной не менее 1,5 м;</w:t>
      </w:r>
    </w:p>
    <w:p w:rsidR="00000000" w:rsidRDefault="00FB2F71">
      <w:pPr>
        <w:pStyle w:val="a3"/>
        <w:ind w:firstLine="397"/>
        <w:jc w:val="both"/>
      </w:pPr>
      <w:r>
        <w:t>- приводиться в действие одной рукой;</w:t>
      </w:r>
    </w:p>
    <w:p w:rsidR="00000000" w:rsidRDefault="00FB2F71">
      <w:pPr>
        <w:pStyle w:val="a3"/>
        <w:ind w:firstLine="397"/>
        <w:jc w:val="both"/>
      </w:pPr>
      <w:r>
        <w:t>- приводиться в действие с силой</w:t>
      </w:r>
      <w:r>
        <w:t xml:space="preserve"> не более 22 Н.</w:t>
      </w:r>
    </w:p>
    <w:p w:rsidR="00000000" w:rsidRDefault="00FB2F71">
      <w:pPr>
        <w:ind w:firstLine="426"/>
        <w:jc w:val="both"/>
      </w:pPr>
      <w:r>
        <w:t>4.3.3.5 Ручки дверей, рычаги, краны, кнопки и т.д. должны располагаться на высоте от 0,8 м до 1 м.</w:t>
      </w:r>
    </w:p>
    <w:p w:rsidR="00000000" w:rsidRDefault="00FB2F71">
      <w:pPr>
        <w:jc w:val="both"/>
      </w:pPr>
      <w:bookmarkStart w:id="14" w:name="SUB4030306"/>
      <w:bookmarkEnd w:id="14"/>
      <w:r>
        <w:rPr>
          <w:rStyle w:val="s3"/>
        </w:rPr>
        <w:t xml:space="preserve">Пункт 4.3.3.6 изложен в редакции </w:t>
      </w:r>
      <w:hyperlink r:id="rId80" w:anchor="sub_id=43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</w:t>
      </w:r>
      <w:r>
        <w:rPr>
          <w:rStyle w:val="s3"/>
        </w:rPr>
        <w:t>та по делам строительства, жилищно-коммунального хозяйства Министерства национальной экономики РК от 26.02.18 г. № 41-НҚ (</w:t>
      </w:r>
      <w:hyperlink r:id="rId81" w:anchor="sub_id=40303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4.3.3.6 В любых общественных здан</w:t>
      </w:r>
      <w:r>
        <w:t>иях при расчетной численности посетителей 50 человек и более или при расчетной продолжительности нахождения посетителя в здании 60 мин. и более следует предусматривать санитарные узлы с универсальной кабиной на каждом этаже.</w:t>
      </w:r>
    </w:p>
    <w:p w:rsidR="00000000" w:rsidRDefault="00FB2F71">
      <w:pPr>
        <w:ind w:firstLine="426"/>
        <w:jc w:val="both"/>
      </w:pPr>
      <w:r>
        <w:t>4.3.3.7 Санитарные узлы в здани</w:t>
      </w:r>
      <w:r>
        <w:t>ях, где работают маломобильные сотрудники, должны быть на каждом этаже независимо от количества работающих, при этом не менее одной из общего числа кабин должна быть универсальной.</w:t>
      </w:r>
    </w:p>
    <w:p w:rsidR="00000000" w:rsidRDefault="00FB2F71">
      <w:pPr>
        <w:ind w:firstLine="426"/>
        <w:jc w:val="both"/>
      </w:pPr>
      <w:r>
        <w:t>4.3.3.8 Санитарные узлы для людей с недостатками зрения и инвалидов, пользу</w:t>
      </w:r>
      <w:r>
        <w:t>ющихся креслом-коляской, должны размещаться не далее 60 м от рабочего места.</w:t>
      </w:r>
    </w:p>
    <w:p w:rsidR="00000000" w:rsidRDefault="00FB2F71">
      <w:pPr>
        <w:ind w:firstLine="426"/>
        <w:jc w:val="both"/>
      </w:pPr>
      <w:r>
        <w:t>4.3.3.9 В помещениях общественных душевых следует предусматривать не менее одной кабины, оборудованной для инвалида на кресле-коляске, перед которой следует предусматривать простр</w:t>
      </w:r>
      <w:r>
        <w:t>анство для подъезда кресла-коляски. Следует предусматривать закрытые душевые кабины с открыванием двери наружу и входом непосредственно из гардеробной.</w:t>
      </w:r>
    </w:p>
    <w:p w:rsidR="00000000" w:rsidRDefault="00FB2F71">
      <w:pPr>
        <w:ind w:firstLine="426"/>
        <w:jc w:val="both"/>
      </w:pPr>
      <w:r>
        <w:t>4.3.3.10 Умывальные для маломобильных следует размещать непосредственно в гардеробном блоке или смежно с</w:t>
      </w:r>
      <w:r>
        <w:t xml:space="preserve"> ним. При этом 40% расчетного количества умывальников целесообразно размещать вблизи рабочих мест.</w:t>
      </w:r>
    </w:p>
    <w:p w:rsidR="00000000" w:rsidRDefault="00FB2F71">
      <w:pPr>
        <w:ind w:firstLine="426"/>
        <w:jc w:val="both"/>
      </w:pPr>
      <w:r>
        <w:t>4.3.3.11 В санитарно-гигиенических помещениях количество кабин и устройств, необходимых для работающих на предприятии или в учреждении инвалидов с нарушением</w:t>
      </w:r>
      <w:r>
        <w:t xml:space="preserve"> опорно-двигательного аппарата и недостатками зрения, следует определять из расчета не менее: 1 универсальной душевой кабины на 3 инвалидов, не менее 1 раковины умывальника на 7 инвалидов независимо от санитарной характеристики производственных процессов.</w:t>
      </w:r>
    </w:p>
    <w:p w:rsidR="00000000" w:rsidRDefault="00FB2F71">
      <w:pPr>
        <w:jc w:val="both"/>
      </w:pPr>
      <w:r>
        <w:rPr>
          <w:rStyle w:val="s3"/>
        </w:rPr>
        <w:t xml:space="preserve">Пункт 4.3.3.12 изложен в редакции </w:t>
      </w:r>
      <w:hyperlink r:id="rId82" w:anchor="sub_id=4331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</w:t>
      </w:r>
      <w:r>
        <w:rPr>
          <w:rStyle w:val="s3"/>
        </w:rPr>
        <w:t xml:space="preserve"> № 41-НҚ (</w:t>
      </w:r>
      <w:hyperlink r:id="rId83" w:anchor="sub_id=403031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4.3.3.12 Универсальная кабина санитарных узлов общего пользования должна иметь размеры в плане: ширина - не менее 1,65 м, глубина - не менее 2 м. В кабине рядом с унитазом следует предусматривать пространство для размещения кресло-коляски, а также крючки д</w:t>
      </w:r>
      <w:r>
        <w:t>ля одежды, костылей и других принадлежностей.</w:t>
      </w:r>
    </w:p>
    <w:p w:rsidR="00000000" w:rsidRDefault="00FB2F71">
      <w:pPr>
        <w:ind w:firstLine="426"/>
        <w:jc w:val="both"/>
      </w:pPr>
      <w:r>
        <w:t>4.3.3.13 В универсальной кабине и других санитарно-гигиенических помещениях, предназначенных для пользования всеми категориями граждан, в том числе инвалидов, следует предусматривать возможность установки в слу</w:t>
      </w:r>
      <w:r>
        <w:t>чае необходимости поручней, штанг, поворотных или откидных сидений.</w:t>
      </w:r>
    </w:p>
    <w:p w:rsidR="00000000" w:rsidRDefault="00FB2F71">
      <w:pPr>
        <w:ind w:firstLine="426"/>
        <w:jc w:val="both"/>
      </w:pPr>
      <w:r>
        <w:t>4.3.3.14 Размеры в плане санитарно-гигиенических помещений для индивидуального пользования в жилых зданиях должны быть не менее, м:</w:t>
      </w:r>
    </w:p>
    <w:p w:rsidR="00000000" w:rsidRDefault="00FB2F71">
      <w:pPr>
        <w:ind w:firstLine="426"/>
        <w:jc w:val="both"/>
      </w:pPr>
      <w:r>
        <w:t> 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3"/>
        <w:gridCol w:w="1984"/>
      </w:tblGrid>
      <w:tr w:rsidR="00000000">
        <w:trPr>
          <w:trHeight w:val="20"/>
        </w:trPr>
        <w:tc>
          <w:tcPr>
            <w:tcW w:w="6623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ind w:firstLine="346"/>
              <w:jc w:val="both"/>
            </w:pPr>
            <w:r>
              <w:t>- ванной комнаты или совмещенного санитарного узла</w:t>
            </w:r>
          </w:p>
        </w:tc>
        <w:tc>
          <w:tcPr>
            <w:tcW w:w="1984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2,2 × 2,2;</w:t>
            </w:r>
          </w:p>
        </w:tc>
      </w:tr>
      <w:tr w:rsidR="00000000">
        <w:trPr>
          <w:trHeight w:val="20"/>
        </w:trPr>
        <w:tc>
          <w:tcPr>
            <w:tcW w:w="6623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ind w:firstLine="346"/>
              <w:jc w:val="both"/>
            </w:pPr>
            <w:r>
              <w:t>- туалетной с умывальником, рукомойником</w:t>
            </w:r>
          </w:p>
        </w:tc>
        <w:tc>
          <w:tcPr>
            <w:tcW w:w="1984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1,6 × 2,2;</w:t>
            </w:r>
          </w:p>
        </w:tc>
      </w:tr>
      <w:tr w:rsidR="00000000">
        <w:trPr>
          <w:trHeight w:val="20"/>
        </w:trPr>
        <w:tc>
          <w:tcPr>
            <w:tcW w:w="6623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ind w:firstLine="346"/>
              <w:jc w:val="both"/>
            </w:pPr>
            <w:r>
              <w:t>- туалетной без умывальника</w:t>
            </w:r>
          </w:p>
        </w:tc>
        <w:tc>
          <w:tcPr>
            <w:tcW w:w="1984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1,2 × 1,6.</w:t>
            </w:r>
          </w:p>
        </w:tc>
      </w:tr>
    </w:tbl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Примечание. Габаритные размеры могут быть уточнены в процессе проектирования в зависимости от применяемого оборудования и его размещения.</w:t>
      </w:r>
    </w:p>
    <w:p w:rsidR="00000000" w:rsidRDefault="00FB2F71">
      <w:pPr>
        <w:jc w:val="both"/>
      </w:pPr>
      <w:r>
        <w:rPr>
          <w:rStyle w:val="s3"/>
        </w:rPr>
        <w:t xml:space="preserve">Пункт 4.3.3.15 изложен в редакции </w:t>
      </w:r>
      <w:hyperlink r:id="rId84" w:anchor="sub_id=433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</w:t>
      </w:r>
      <w:r>
        <w:rPr>
          <w:rStyle w:val="s3"/>
        </w:rPr>
        <w:t xml:space="preserve"> № 41-НҚ (</w:t>
      </w:r>
      <w:hyperlink r:id="rId85" w:anchor="sub_id=403031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4.3.3.15 Геометрические параметры зон, используемых инвалидами, в том числе на кресло-колясках, в санитарно-бытовых помещениях общественных и про</w:t>
      </w:r>
      <w:r>
        <w:t>изводственных зданий следует принимать, не менее:</w:t>
      </w:r>
    </w:p>
    <w:p w:rsidR="00000000" w:rsidRDefault="00FB2F71">
      <w:pPr>
        <w:pStyle w:val="a3"/>
        <w:ind w:firstLine="397"/>
        <w:jc w:val="both"/>
      </w:pPr>
      <w:r>
        <w:t>- кабины душевых:</w:t>
      </w:r>
    </w:p>
    <w:p w:rsidR="00000000" w:rsidRDefault="00FB2F71">
      <w:pPr>
        <w:pStyle w:val="a3"/>
        <w:ind w:firstLine="397"/>
        <w:jc w:val="both"/>
      </w:pPr>
      <w:r>
        <w:t>- закрытых 1,8 х 2 м;</w:t>
      </w:r>
    </w:p>
    <w:p w:rsidR="00000000" w:rsidRDefault="00FB2F71">
      <w:pPr>
        <w:pStyle w:val="a3"/>
        <w:ind w:firstLine="397"/>
        <w:jc w:val="both"/>
      </w:pPr>
      <w:r>
        <w:t>- открытых и со сквозным проходом, полудушей 1,2 м х 0,9 м;</w:t>
      </w:r>
    </w:p>
    <w:p w:rsidR="00000000" w:rsidRDefault="00FB2F71">
      <w:pPr>
        <w:pStyle w:val="a3"/>
        <w:ind w:firstLine="397"/>
        <w:jc w:val="both"/>
      </w:pPr>
      <w:r>
        <w:t>- кабин личной гигиены женщин 1,8 м х 2,6 м;</w:t>
      </w:r>
    </w:p>
    <w:p w:rsidR="00000000" w:rsidRDefault="00FB2F71">
      <w:pPr>
        <w:pStyle w:val="a3"/>
        <w:ind w:firstLine="397"/>
        <w:jc w:val="both"/>
      </w:pPr>
      <w:r>
        <w:t>- туалетных кабин 1,65 х 2 м;</w:t>
      </w:r>
    </w:p>
    <w:p w:rsidR="00000000" w:rsidRDefault="00FB2F71">
      <w:pPr>
        <w:pStyle w:val="a3"/>
        <w:ind w:firstLine="397"/>
        <w:jc w:val="both"/>
      </w:pPr>
      <w:r>
        <w:t xml:space="preserve">- скамьи в гардеробных 0,6 м х </w:t>
      </w:r>
      <w:r>
        <w:t>0,8 м;</w:t>
      </w:r>
    </w:p>
    <w:p w:rsidR="00000000" w:rsidRDefault="00FB2F71">
      <w:pPr>
        <w:pStyle w:val="a3"/>
        <w:ind w:firstLine="397"/>
        <w:jc w:val="both"/>
      </w:pPr>
      <w:r>
        <w:t xml:space="preserve">- шкафы в гардеробных для уличной одежды 0,4 м х 0,5 м. </w:t>
      </w:r>
    </w:p>
    <w:p w:rsidR="00000000" w:rsidRDefault="00FB2F71">
      <w:pPr>
        <w:jc w:val="both"/>
      </w:pPr>
      <w:r>
        <w:rPr>
          <w:rStyle w:val="s3"/>
        </w:rPr>
        <w:t xml:space="preserve">Пункт 4.3.3.16 изложен в редакции </w:t>
      </w:r>
      <w:hyperlink r:id="rId86" w:anchor="sub_id=433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</w:t>
      </w:r>
      <w:r>
        <w:rPr>
          <w:rStyle w:val="s3"/>
        </w:rPr>
        <w:t xml:space="preserve"> хозяйства Министерства национальной экономики РК от 26.02.18 г. № 41-НҚ (</w:t>
      </w:r>
      <w:hyperlink r:id="rId87" w:anchor="sub_id=403031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88" w:anchor="sub_id=90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27.11.19 г. № 194-нқ (</w:t>
      </w:r>
      <w:hyperlink r:id="rId89" w:anchor="sub_id=4030316" w:history="1">
        <w:r>
          <w:rPr>
            <w:rStyle w:val="a5"/>
            <w:i/>
            <w:iCs/>
          </w:rPr>
          <w:t>см.</w:t>
        </w:r>
        <w:r>
          <w:rPr>
            <w:rStyle w:val="a5"/>
            <w:i/>
            <w:iCs/>
          </w:rPr>
          <w:t xml:space="preserve">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4.3.3.16 Двери отдельных уборных и душевых кабин должны быть:</w:t>
      </w:r>
    </w:p>
    <w:p w:rsidR="00000000" w:rsidRDefault="00FB2F71">
      <w:pPr>
        <w:ind w:firstLine="426"/>
        <w:jc w:val="both"/>
      </w:pPr>
      <w:r>
        <w:t>- шириной в свету не менее 0,9 м;</w:t>
      </w:r>
    </w:p>
    <w:p w:rsidR="00000000" w:rsidRDefault="00FB2F71">
      <w:pPr>
        <w:ind w:firstLine="426"/>
        <w:jc w:val="both"/>
      </w:pPr>
      <w:r>
        <w:t>- открываемые наружу либо должны использоваться раздвижные двери;</w:t>
      </w:r>
    </w:p>
    <w:p w:rsidR="00000000" w:rsidRDefault="00FB2F71">
      <w:pPr>
        <w:pStyle w:val="a3"/>
        <w:ind w:firstLine="397"/>
        <w:jc w:val="both"/>
      </w:pPr>
      <w:r>
        <w:t>- иметь горизонтальные, вертикальные поручни.</w:t>
      </w:r>
    </w:p>
    <w:p w:rsidR="00000000" w:rsidRDefault="00FB2F71">
      <w:pPr>
        <w:ind w:firstLine="426"/>
        <w:jc w:val="both"/>
      </w:pPr>
      <w:r>
        <w:t xml:space="preserve">4.3.3.17 Двери должны обеспечивать </w:t>
      </w:r>
      <w:r>
        <w:t>возможность блокирования изнутри с учетом использования одной руки и приложением силы не более 22 Н.</w:t>
      </w:r>
    </w:p>
    <w:p w:rsidR="00000000" w:rsidRDefault="00FB2F71">
      <w:pPr>
        <w:ind w:firstLine="426"/>
        <w:jc w:val="both"/>
      </w:pPr>
      <w:r>
        <w:t>Двери не должны:</w:t>
      </w:r>
    </w:p>
    <w:p w:rsidR="00000000" w:rsidRDefault="00FB2F71">
      <w:pPr>
        <w:ind w:firstLine="426"/>
        <w:jc w:val="both"/>
      </w:pPr>
      <w:r>
        <w:t>- закрываться сложными блокирующими устройствами;</w:t>
      </w:r>
    </w:p>
    <w:p w:rsidR="00000000" w:rsidRDefault="00FB2F71">
      <w:pPr>
        <w:ind w:firstLine="426"/>
        <w:jc w:val="both"/>
      </w:pPr>
      <w:r>
        <w:t>- человек не должен прилагать большое количество усилий для блокировки;</w:t>
      </w:r>
    </w:p>
    <w:p w:rsidR="00000000" w:rsidRDefault="00FB2F71">
      <w:pPr>
        <w:ind w:firstLine="426"/>
        <w:jc w:val="both"/>
      </w:pPr>
      <w:r>
        <w:t>- при блокировке</w:t>
      </w:r>
      <w:r>
        <w:t xml:space="preserve"> не должны скручиваться запястья.</w:t>
      </w:r>
    </w:p>
    <w:p w:rsidR="00000000" w:rsidRDefault="00FB2F71">
      <w:pPr>
        <w:jc w:val="both"/>
      </w:pPr>
      <w:r>
        <w:rPr>
          <w:rStyle w:val="s3"/>
        </w:rPr>
        <w:t xml:space="preserve">Пункт 4.3.3.18 изложен в редакции </w:t>
      </w:r>
      <w:hyperlink r:id="rId90" w:anchor="sub_id=43318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</w:t>
      </w:r>
      <w:r>
        <w:rPr>
          <w:rStyle w:val="s3"/>
        </w:rPr>
        <w:t>альной экономики РК от 26.02.18 г. № 41-НҚ (</w:t>
      </w:r>
      <w:hyperlink r:id="rId91" w:anchor="sub_id=403031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4.3.3.18 Откидные опорные поручни в уборных и душевых должны:</w:t>
      </w:r>
    </w:p>
    <w:p w:rsidR="00000000" w:rsidRDefault="00FB2F71">
      <w:pPr>
        <w:pStyle w:val="a3"/>
        <w:ind w:firstLine="397"/>
        <w:jc w:val="both"/>
      </w:pPr>
      <w:r>
        <w:t>- быть длиной не менее 0,6 м на внутренней стороне створчатой двери;</w:t>
      </w:r>
    </w:p>
    <w:p w:rsidR="00000000" w:rsidRDefault="00FB2F71">
      <w:pPr>
        <w:pStyle w:val="a3"/>
        <w:ind w:firstLine="397"/>
        <w:jc w:val="both"/>
      </w:pPr>
      <w:r>
        <w:t>- длиной не менее 0,14 м рядом с замком;</w:t>
      </w:r>
    </w:p>
    <w:p w:rsidR="00000000" w:rsidRDefault="00FB2F71">
      <w:pPr>
        <w:pStyle w:val="a3"/>
        <w:ind w:firstLine="397"/>
        <w:jc w:val="both"/>
      </w:pPr>
      <w:r>
        <w:t>- расположены от дверных петель на расстоянии не менее 0,13 м;</w:t>
      </w:r>
    </w:p>
    <w:p w:rsidR="00000000" w:rsidRDefault="00FB2F71">
      <w:pPr>
        <w:pStyle w:val="a3"/>
        <w:ind w:firstLine="397"/>
        <w:jc w:val="both"/>
      </w:pPr>
      <w:r>
        <w:t>- установлены на высоте от 0,8 до 0,9 м.</w:t>
      </w:r>
    </w:p>
    <w:p w:rsidR="00000000" w:rsidRDefault="00FB2F71">
      <w:pPr>
        <w:ind w:firstLine="426"/>
        <w:jc w:val="both"/>
      </w:pPr>
      <w:r>
        <w:t>4.3.3.19 Санитарные приборы в уборных:</w:t>
      </w:r>
    </w:p>
    <w:p w:rsidR="00000000" w:rsidRDefault="00FB2F71">
      <w:pPr>
        <w:ind w:firstLine="426"/>
        <w:jc w:val="both"/>
      </w:pPr>
      <w:r>
        <w:t>- з</w:t>
      </w:r>
      <w:r>
        <w:t>еркало располагается на высоте не ниже 1 м;</w:t>
      </w:r>
    </w:p>
    <w:p w:rsidR="00000000" w:rsidRDefault="00FB2F71">
      <w:pPr>
        <w:ind w:firstLine="426"/>
        <w:jc w:val="both"/>
      </w:pPr>
      <w:r>
        <w:t>- полотенцедержатель, мыльница, сушитель для рук, урны для мусора и санитарных приборов, должны быть контрастными по цвету и тону и располагаться так, чтобы открывающиеся части были на высоте от 1 м до 1,2 м от у</w:t>
      </w:r>
      <w:r>
        <w:t>ровня пола.</w:t>
      </w:r>
    </w:p>
    <w:p w:rsidR="00000000" w:rsidRDefault="00FB2F71">
      <w:pPr>
        <w:ind w:firstLine="426"/>
        <w:jc w:val="both"/>
      </w:pPr>
      <w:r>
        <w:t>4.3.3.20 Умывальник должен быть:</w:t>
      </w:r>
    </w:p>
    <w:p w:rsidR="00000000" w:rsidRDefault="00FB2F71">
      <w:pPr>
        <w:ind w:firstLine="426"/>
        <w:jc w:val="both"/>
      </w:pPr>
      <w:r>
        <w:t>- стандартного размера примерно 0,5 м × 0,4 м;</w:t>
      </w:r>
    </w:p>
    <w:p w:rsidR="00000000" w:rsidRDefault="00FB2F71">
      <w:pPr>
        <w:ind w:firstLine="426"/>
        <w:jc w:val="both"/>
      </w:pPr>
      <w:r>
        <w:t>- установлен так, чтобы расстояние между центральной осью умывальника и ближайшей стеной было не менее 0,5 м;</w:t>
      </w:r>
    </w:p>
    <w:p w:rsidR="00000000" w:rsidRDefault="00FB2F71">
      <w:pPr>
        <w:ind w:firstLine="426"/>
        <w:jc w:val="both"/>
      </w:pPr>
      <w:r>
        <w:t xml:space="preserve">- установлен так, чтобы верхний край был на уровне от </w:t>
      </w:r>
      <w:r>
        <w:t>0,8 м до 0,85 м от уровня пола;</w:t>
      </w:r>
    </w:p>
    <w:p w:rsidR="00000000" w:rsidRDefault="00FB2F71">
      <w:pPr>
        <w:ind w:firstLine="426"/>
        <w:jc w:val="both"/>
      </w:pPr>
      <w:r>
        <w:t>- коленное пространство под умывальником было шириной не менее 0,75 м, глубиной не менее 0,68 м. С дополнительным пространством для пальцев ног не менее 0,75 м шириной, глубиной не менее 0,23 м и высотой не менее 0,23 м.</w:t>
      </w:r>
    </w:p>
    <w:p w:rsidR="00000000" w:rsidRDefault="00FB2F71">
      <w:pPr>
        <w:ind w:firstLine="426"/>
        <w:jc w:val="both"/>
      </w:pPr>
      <w:r>
        <w:t>Пер</w:t>
      </w:r>
      <w:r>
        <w:t>ед умывальником должно быть минимальное свободное пространство 0,75 м × 1,2 м, из которых 0,48 м может быть под умывальником.</w:t>
      </w:r>
    </w:p>
    <w:p w:rsidR="00000000" w:rsidRDefault="00FB2F71">
      <w:pPr>
        <w:ind w:firstLine="426"/>
        <w:jc w:val="both"/>
      </w:pPr>
      <w:r>
        <w:t>4.3.3.21 Перед писсуаром минимально необходимое свободное пространство - 0,75 м × 1,2 м без ступенек.</w:t>
      </w:r>
    </w:p>
    <w:p w:rsidR="00000000" w:rsidRDefault="00FB2F71">
      <w:pPr>
        <w:ind w:firstLine="426"/>
        <w:jc w:val="both"/>
      </w:pPr>
      <w:r>
        <w:t>Поручни должны быть предусмо</w:t>
      </w:r>
      <w:r>
        <w:t>трены с двух сторон от писсуара, расположены на высоте от 1 м до 1,5 м от уровня пола, а также расстояние до стены должно быть не менее 0,12 м.</w:t>
      </w:r>
    </w:p>
    <w:p w:rsidR="00000000" w:rsidRDefault="00FB2F71">
      <w:pPr>
        <w:ind w:firstLine="426"/>
        <w:jc w:val="both"/>
      </w:pPr>
      <w:r>
        <w:t>4.3.3.22 Рекомендуется применение водопроводных кранов рычажного или нажимного действия, а при возможности - упр</w:t>
      </w:r>
      <w:r>
        <w:t>авляемых электронными системами.</w:t>
      </w:r>
    </w:p>
    <w:p w:rsidR="00000000" w:rsidRDefault="00FB2F71">
      <w:pPr>
        <w:ind w:firstLine="426"/>
        <w:jc w:val="both"/>
      </w:pPr>
      <w:r>
        <w:t>Управление спуском воды в унитазе рекомендуется располагать на боковой стене кабины.</w:t>
      </w:r>
    </w:p>
    <w:p w:rsidR="00000000" w:rsidRDefault="00FB2F71">
      <w:pPr>
        <w:ind w:firstLine="426"/>
        <w:jc w:val="both"/>
      </w:pPr>
      <w:r>
        <w:t>4.3.3.23 Кнопки экстренной помощи должны быть:</w:t>
      </w:r>
    </w:p>
    <w:p w:rsidR="00000000" w:rsidRDefault="00FB2F71">
      <w:pPr>
        <w:ind w:firstLine="426"/>
        <w:jc w:val="both"/>
      </w:pPr>
      <w:r>
        <w:t xml:space="preserve">- расположены на высоте от 0,4 м до 0,6 м над уровнем пола и от края унитаза на расстоянии </w:t>
      </w:r>
      <w:r>
        <w:t>от 0,15 м до 0,3 м;</w:t>
      </w:r>
    </w:p>
    <w:p w:rsidR="00000000" w:rsidRDefault="00FB2F71">
      <w:pPr>
        <w:ind w:firstLine="426"/>
        <w:jc w:val="both"/>
      </w:pPr>
      <w:r>
        <w:t>- контрастного цвета со стеной.</w:t>
      </w:r>
    </w:p>
    <w:p w:rsidR="00000000" w:rsidRDefault="00FB2F71">
      <w:pPr>
        <w:ind w:firstLine="426"/>
        <w:jc w:val="both"/>
      </w:pPr>
      <w:r>
        <w:t>4.3.3.24 Таксофоны, доступные для инвалидов, следует устанавливать на высоте не выше 0,8 м от пола до оси номеронабирателя.</w:t>
      </w:r>
    </w:p>
    <w:p w:rsidR="00000000" w:rsidRDefault="00FB2F71">
      <w:pPr>
        <w:ind w:firstLine="426"/>
        <w:jc w:val="both"/>
      </w:pPr>
      <w:r>
        <w:t>4.3.3.25 В помещениях, доступных для маломобильных, не допускается применять вор</w:t>
      </w:r>
      <w:r>
        <w:t>совые ковры с толщиной покрытия (с учетом высоты ворса) более 0,013 м.</w:t>
      </w:r>
    </w:p>
    <w:p w:rsidR="00000000" w:rsidRDefault="00FB2F71">
      <w:pPr>
        <w:ind w:firstLine="426"/>
        <w:jc w:val="both"/>
      </w:pPr>
      <w:bookmarkStart w:id="15" w:name="SUB40304"/>
      <w:bookmarkEnd w:id="15"/>
      <w:r>
        <w:rPr>
          <w:b/>
          <w:bCs/>
        </w:rPr>
        <w:t>4.3.4</w:t>
      </w:r>
      <w:r>
        <w:t xml:space="preserve"> </w:t>
      </w:r>
      <w:r>
        <w:rPr>
          <w:b/>
          <w:bCs/>
        </w:rPr>
        <w:t>Лифты</w:t>
      </w:r>
    </w:p>
    <w:p w:rsidR="00000000" w:rsidRDefault="00FB2F71">
      <w:pPr>
        <w:jc w:val="both"/>
      </w:pPr>
      <w:r>
        <w:rPr>
          <w:rStyle w:val="s3"/>
        </w:rPr>
        <w:t xml:space="preserve">Пункт 4.3.4.1 изложен в редакции </w:t>
      </w:r>
      <w:hyperlink r:id="rId92" w:anchor="sub_id=43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93" w:anchor="sub_id=40304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4.3.4.1 Во все</w:t>
      </w:r>
      <w:r>
        <w:t xml:space="preserve">х зданиях, помещения которых расположены выше или ниже этажа основного входа в здание (первого этажа), следует предусматривать лифты. </w:t>
      </w:r>
    </w:p>
    <w:p w:rsidR="00000000" w:rsidRDefault="00FB2F71">
      <w:pPr>
        <w:pStyle w:val="a3"/>
        <w:ind w:firstLine="397"/>
        <w:jc w:val="both"/>
      </w:pPr>
      <w:r>
        <w:t>В многоэтажных зданиях рекомендуется предусматривать как минимум один лифт с глубиной кабины не менее чем 2,1 м.</w:t>
      </w:r>
    </w:p>
    <w:p w:rsidR="00000000" w:rsidRDefault="00FB2F71">
      <w:pPr>
        <w:pStyle w:val="a3"/>
        <w:ind w:firstLine="397"/>
        <w:jc w:val="both"/>
      </w:pPr>
      <w:r>
        <w:t>Параметры кабины лифта, предназначенного для пользования лиц, передвигающихся на кресло-коляске, должны иметь внутренние размеры не менее 1,3 м × 2,1 м.</w:t>
      </w:r>
    </w:p>
    <w:p w:rsidR="00000000" w:rsidRDefault="00FB2F71">
      <w:pPr>
        <w:ind w:firstLine="426"/>
        <w:jc w:val="both"/>
      </w:pPr>
      <w:r>
        <w:t>4.3.4.2 Для нового строительства общественных и производственных зданий рекомендуется применять лифты с</w:t>
      </w:r>
      <w:r>
        <w:t xml:space="preserve"> шириной дверного проема не менее 0,9 м. В остальных случаях размер дверного проема устанавливается в задании на проектирование по действующим нормативным документам.</w:t>
      </w:r>
    </w:p>
    <w:p w:rsidR="00000000" w:rsidRDefault="00FB2F71">
      <w:pPr>
        <w:ind w:firstLine="426"/>
        <w:jc w:val="both"/>
      </w:pPr>
      <w:r>
        <w:t>4.3.4.3 Перед кнопкой вызова лифта должно быть минимальное свободное пространство размеро</w:t>
      </w:r>
      <w:r>
        <w:t>м 0,9 м × 1,2 м. Кнопка вызова устанавливается на высоте от 0,9 м до 1,2 м от уровня пола.</w:t>
      </w:r>
    </w:p>
    <w:p w:rsidR="00000000" w:rsidRDefault="00FB2F71">
      <w:pPr>
        <w:jc w:val="both"/>
      </w:pPr>
      <w:r>
        <w:rPr>
          <w:rStyle w:val="s3"/>
        </w:rPr>
        <w:t xml:space="preserve">В пункт 4.3.4.4 внесены изменения в соответствии с </w:t>
      </w:r>
      <w:hyperlink r:id="rId94" w:anchor="sub_id=434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</w:t>
      </w:r>
      <w:r>
        <w:rPr>
          <w:rStyle w:val="s3"/>
        </w:rPr>
        <w:t xml:space="preserve"> делам строительства, жилищно-коммунального хозяйства Министерства национальной экономики РК от 26.02.18 г. № 41-НҚ (</w:t>
      </w:r>
      <w:hyperlink r:id="rId95" w:anchor="sub_id=40304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4.3.4.4 Для тактильного восприятия нео</w:t>
      </w:r>
      <w:r>
        <w:t xml:space="preserve">бходимо обозначить номера этажей на кнопках лифта шрифтом Брайля. Кнопки лифта не должны быть сенсорными и для их активации должна прилагаться сила не более 3,5 H или 350 г. Варианты расположения цифр шрифтом Брайля приведены в </w:t>
      </w:r>
      <w:hyperlink w:anchor="sub10" w:history="1">
        <w:r>
          <w:rPr>
            <w:rStyle w:val="a4"/>
          </w:rPr>
          <w:t>Приложении Л</w:t>
        </w:r>
      </w:hyperlink>
      <w:r>
        <w:t>.</w:t>
      </w:r>
    </w:p>
    <w:p w:rsidR="00000000" w:rsidRDefault="00FB2F71">
      <w:pPr>
        <w:pStyle w:val="a3"/>
        <w:ind w:firstLine="397"/>
        <w:jc w:val="both"/>
      </w:pPr>
      <w:r>
        <w:t>Для лиц, имеющих ограничения по зрению, должно быть визуальное и голосовое сопровождение при остановках и в движении с одновременным зажиганием и голосовым сопровождением соответствующего номера этажа.</w:t>
      </w:r>
    </w:p>
    <w:p w:rsidR="00000000" w:rsidRDefault="00FB2F71">
      <w:pPr>
        <w:pStyle w:val="a3"/>
        <w:ind w:firstLine="397"/>
        <w:jc w:val="both"/>
      </w:pPr>
      <w:r>
        <w:t>На кнопках лифта должны быть обозначения</w:t>
      </w:r>
      <w:r>
        <w:t xml:space="preserve"> номера этажей шрифтом Брайля.</w:t>
      </w:r>
    </w:p>
    <w:p w:rsidR="00000000" w:rsidRDefault="00FB2F71">
      <w:pPr>
        <w:ind w:firstLine="426"/>
        <w:jc w:val="both"/>
      </w:pPr>
      <w:r>
        <w:t>4.3.4.5 В лифтах, доступных для маломобильных групп населения необходимо предусматривать поручни, расположенные по трем сторонам на высоте от 0,8 м до 0,9 м от уровня пола. Зазор между поручнями должен быть не более 150 мм.</w:t>
      </w:r>
    </w:p>
    <w:p w:rsidR="00000000" w:rsidRDefault="00FB2F71">
      <w:pPr>
        <w:ind w:firstLine="426"/>
        <w:jc w:val="both"/>
      </w:pPr>
      <w:r>
        <w:t>4</w:t>
      </w:r>
      <w:r>
        <w:t xml:space="preserve">.3.4.6 Количество лифтов рекомендуется рассчитывать в соответствии с </w:t>
      </w:r>
      <w:hyperlink w:anchor="sub10" w:history="1">
        <w:r>
          <w:rPr>
            <w:rStyle w:val="a4"/>
          </w:rPr>
          <w:t>Приложением Л</w:t>
        </w:r>
      </w:hyperlink>
      <w:r>
        <w:t>.</w:t>
      </w:r>
    </w:p>
    <w:p w:rsidR="00000000" w:rsidRDefault="00FB2F71">
      <w:pPr>
        <w:ind w:firstLine="426"/>
        <w:jc w:val="both"/>
      </w:pPr>
      <w:bookmarkStart w:id="16" w:name="SUB40305"/>
      <w:bookmarkEnd w:id="16"/>
      <w:r>
        <w:rPr>
          <w:b/>
          <w:bCs/>
        </w:rPr>
        <w:t>4.3.5</w:t>
      </w:r>
      <w:r>
        <w:t xml:space="preserve"> </w:t>
      </w:r>
      <w:r>
        <w:rPr>
          <w:b/>
          <w:bCs/>
        </w:rPr>
        <w:t>Жилые здания и помещения</w:t>
      </w:r>
    </w:p>
    <w:p w:rsidR="00000000" w:rsidRDefault="00FB2F71">
      <w:pPr>
        <w:ind w:firstLine="426"/>
        <w:jc w:val="both"/>
      </w:pPr>
      <w:r>
        <w:t>4.3.5.1 В жилых домах рекомендуется количество и специализацию квартир по отдельным категориям инвалидов устанавл</w:t>
      </w:r>
      <w:r>
        <w:t>ивать заданием на проектирование.</w:t>
      </w:r>
    </w:p>
    <w:p w:rsidR="00000000" w:rsidRDefault="00FB2F71">
      <w:pPr>
        <w:ind w:firstLine="426"/>
        <w:jc w:val="both"/>
      </w:pPr>
      <w:r>
        <w:t>4.3.5.2 В жилых домах галерейного типа ширина галерей должна быть не менее 2,4 м.</w:t>
      </w:r>
    </w:p>
    <w:p w:rsidR="00000000" w:rsidRDefault="00FB2F71">
      <w:pPr>
        <w:ind w:firstLine="426"/>
        <w:jc w:val="both"/>
      </w:pPr>
      <w:r>
        <w:t>4.3.5.3 Расстояние от наружной стены до ограждения балкона, лоджии должно быть не менее 1,4 м; высота ограждения - в пределах от 1,15 м до 1</w:t>
      </w:r>
      <w:r>
        <w:t>,2 м. Каждый уровень порога наружной двери на балкон или лоджию не должен быть выше 0,014 м.</w:t>
      </w:r>
    </w:p>
    <w:p w:rsidR="00000000" w:rsidRDefault="00FB2F71">
      <w:pPr>
        <w:ind w:firstLine="426"/>
        <w:jc w:val="both"/>
      </w:pPr>
      <w:r>
        <w:t>Примечание. При наличии свободного пространства от проема балконной двери в каждую сторону не менее 1,2 м расстояние от ограждения до стены допускается сократить д</w:t>
      </w:r>
      <w:r>
        <w:t>о 1,2 м.</w:t>
      </w:r>
    </w:p>
    <w:p w:rsidR="00000000" w:rsidRDefault="00FB2F71">
      <w:pPr>
        <w:ind w:firstLine="426"/>
        <w:jc w:val="both"/>
      </w:pPr>
      <w:r>
        <w:t>4.3.5.4 Для отдельного входа через приквартирный тамбур и устройства подъемника рекомендуется увеличение площади квартиры не менее чем на 12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426"/>
        <w:jc w:val="both"/>
      </w:pPr>
      <w:r>
        <w:t>4.3.5.5 Жилая зона для проживания инвалидов должна иметь, как минимум, жилую комнату, совмещенный сани</w:t>
      </w:r>
      <w:r>
        <w:t>тарный узел, доступный для инвалида, холл-переднюю площадью не менее 4 м</w:t>
      </w:r>
      <w:r>
        <w:rPr>
          <w:vertAlign w:val="superscript"/>
        </w:rPr>
        <w:t>2</w:t>
      </w:r>
      <w:r>
        <w:t xml:space="preserve"> и доступный путь движения. Вариант обустройства санитарных узлов с учетом доступности для маломобильных групп населения представлен в </w:t>
      </w:r>
      <w:hyperlink w:anchor="sub11" w:history="1">
        <w:r>
          <w:rPr>
            <w:rStyle w:val="a4"/>
          </w:rPr>
          <w:t>Приложении М</w:t>
        </w:r>
      </w:hyperlink>
      <w:r>
        <w:t>.</w:t>
      </w:r>
    </w:p>
    <w:p w:rsidR="00000000" w:rsidRDefault="00FB2F71">
      <w:pPr>
        <w:jc w:val="both"/>
      </w:pPr>
      <w:r>
        <w:rPr>
          <w:rStyle w:val="s3"/>
        </w:rPr>
        <w:t xml:space="preserve">Пункт </w:t>
      </w:r>
      <w:r>
        <w:rPr>
          <w:rStyle w:val="s3"/>
        </w:rPr>
        <w:t xml:space="preserve">4.3.5.6 изложен в редакции </w:t>
      </w:r>
      <w:hyperlink r:id="rId96" w:anchor="sub_id=43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</w:t>
      </w:r>
      <w:r>
        <w:rPr>
          <w:rStyle w:val="s3"/>
        </w:rPr>
        <w:t>(</w:t>
      </w:r>
      <w:hyperlink r:id="rId97" w:anchor="sub_id=40305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4.3.5.6 Минимальный размер жилого помещения для маломобильных должен составлять:</w:t>
      </w:r>
    </w:p>
    <w:p w:rsidR="00000000" w:rsidRDefault="00FB2F71">
      <w:pPr>
        <w:ind w:firstLine="397"/>
        <w:jc w:val="both"/>
      </w:pPr>
      <w:r>
        <w:t>- для маломобильных групп населения, передвигающихся на кресло-коляске, н</w:t>
      </w:r>
      <w:r>
        <w:t>е менее 16 м</w:t>
      </w:r>
      <w:r>
        <w:rPr>
          <w:vertAlign w:val="superscript"/>
        </w:rPr>
        <w:t>2</w:t>
      </w:r>
      <w:r>
        <w:t>;</w:t>
      </w:r>
    </w:p>
    <w:p w:rsidR="00000000" w:rsidRDefault="00FB2F71">
      <w:pPr>
        <w:ind w:firstLine="397"/>
        <w:jc w:val="both"/>
      </w:pPr>
      <w:r>
        <w:t>- для инвалида, занимающегося индивидуальной трудовой деятельностью, до 16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426"/>
        <w:jc w:val="both"/>
      </w:pPr>
      <w:r>
        <w:t>4.3.5.7 Ширина (по наружной стене) жилой комнаты для проживания инвалидов должна быть не менее 3,0 м (для маломобильных - 3,3 м; передвигающихся на кресле-коляске</w:t>
      </w:r>
      <w:r>
        <w:t xml:space="preserve"> - 3,4 м). Глубина (перпендикулярно наружной стене) комнаты должна быть не более ее двойной ширины. При наличии перед наружной стеной с окном летнего помещения глубиной 1,5 м и более глубина комнаты должна быть не более 4,5 м.</w:t>
      </w:r>
    </w:p>
    <w:p w:rsidR="00000000" w:rsidRDefault="00FB2F71">
      <w:pPr>
        <w:jc w:val="both"/>
      </w:pPr>
      <w:r>
        <w:rPr>
          <w:rStyle w:val="s3"/>
        </w:rPr>
        <w:t>Пункт 4.3.5.8 изложен в редак</w:t>
      </w:r>
      <w:r>
        <w:rPr>
          <w:rStyle w:val="s3"/>
        </w:rPr>
        <w:t xml:space="preserve">ции </w:t>
      </w:r>
      <w:hyperlink r:id="rId98" w:anchor="sub_id=43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99" w:anchor="sub_id=403050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4.3.5.8 Рекомендуемая ширина спального помещения для лиц, имеющих инвалидность не менее 2,0 м (для маломобильных групп населения - 2,5 м, для лиц, передвигающихся в кресло-коляс</w:t>
      </w:r>
      <w:r>
        <w:t>ках - 3,0 м). Глубина помещения должна быть не менее 2,5 м.</w:t>
      </w:r>
    </w:p>
    <w:p w:rsidR="00000000" w:rsidRDefault="00FB2F71">
      <w:pPr>
        <w:ind w:firstLine="426"/>
        <w:jc w:val="both"/>
      </w:pPr>
      <w:r>
        <w:t>4.3.5.9 Площадь общей комнаты (гостиной) рекомендуется принимать не менее:</w:t>
      </w:r>
    </w:p>
    <w:p w:rsidR="00000000" w:rsidRDefault="00FB2F71">
      <w:pPr>
        <w:ind w:firstLine="426"/>
        <w:jc w:val="both"/>
      </w:pPr>
      <w:r>
        <w:t>- в одно-двухкомнатных квартирах - 18 м</w:t>
      </w:r>
      <w:r>
        <w:rPr>
          <w:vertAlign w:val="superscript"/>
        </w:rPr>
        <w:t>2</w:t>
      </w:r>
      <w:r>
        <w:t>;</w:t>
      </w:r>
    </w:p>
    <w:p w:rsidR="00000000" w:rsidRDefault="00FB2F71">
      <w:pPr>
        <w:ind w:firstLine="426"/>
        <w:jc w:val="both"/>
      </w:pPr>
      <w:r>
        <w:t>- в трех-, четырехкомнатных - 20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jc w:val="both"/>
      </w:pPr>
      <w:r>
        <w:rPr>
          <w:rStyle w:val="s3"/>
        </w:rPr>
        <w:t xml:space="preserve">В пункт 4.3.5.10 внесены изменения в соответствии с </w:t>
      </w:r>
      <w:hyperlink r:id="rId100" w:anchor="sub_id=435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01" w:anchor="sub_id=403051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pStyle w:val="a3"/>
        <w:ind w:firstLine="397"/>
        <w:jc w:val="both"/>
      </w:pPr>
      <w:r>
        <w:t>4.3.5.10 Площа</w:t>
      </w:r>
      <w:r>
        <w:t>дь кухонь квартир в жилых домах для семей, проживающих с лицами, передвигающихся с помощью кресло-коляски следует принимать не менее 9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426"/>
        <w:jc w:val="both"/>
      </w:pPr>
      <w:r>
        <w:t>Ширина такой кухни должна быть не менее:</w:t>
      </w:r>
    </w:p>
    <w:p w:rsidR="00000000" w:rsidRDefault="00FB2F71">
      <w:pPr>
        <w:ind w:firstLine="426"/>
        <w:jc w:val="both"/>
      </w:pPr>
      <w:r>
        <w:t>- 2,3 м - при одностороннем размещении оборудования;</w:t>
      </w:r>
    </w:p>
    <w:p w:rsidR="00000000" w:rsidRDefault="00FB2F71">
      <w:pPr>
        <w:ind w:firstLine="426"/>
        <w:jc w:val="both"/>
      </w:pPr>
      <w:r>
        <w:t>- 2,9 м - при двухсторо</w:t>
      </w:r>
      <w:r>
        <w:t xml:space="preserve">ннем или угловом размещении оборудования. </w:t>
      </w:r>
    </w:p>
    <w:p w:rsidR="00000000" w:rsidRDefault="00FB2F71">
      <w:pPr>
        <w:ind w:firstLine="426"/>
        <w:jc w:val="both"/>
      </w:pPr>
      <w:r>
        <w:t>Кухни следует оснащать электроплитами.</w:t>
      </w:r>
    </w:p>
    <w:p w:rsidR="00000000" w:rsidRDefault="00FB2F71">
      <w:pPr>
        <w:jc w:val="both"/>
      </w:pPr>
      <w:r>
        <w:rPr>
          <w:rStyle w:val="s3"/>
        </w:rPr>
        <w:t xml:space="preserve">Пункт 4.3.5.11 изложен в редакции </w:t>
      </w:r>
      <w:hyperlink r:id="rId102" w:anchor="sub_id=43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</w:t>
      </w:r>
      <w:r>
        <w:rPr>
          <w:rStyle w:val="s3"/>
        </w:rPr>
        <w:t>но-коммунального хозяйства Министерства национальной экономики РК от 26.02.18 г. № 41-НҚ (</w:t>
      </w:r>
      <w:hyperlink r:id="rId103" w:anchor="sub_id=403051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4.3.5.11 В квартирах для семей, проживающих с лицами, передвигающ</w:t>
      </w:r>
      <w:r>
        <w:t>ихся с помощью кресло-коляски, вход в помещение, оборудованное унитазом, допускается проектировать из жилой комнаты и оборудовать сдвижной дверью.</w:t>
      </w:r>
    </w:p>
    <w:p w:rsidR="00000000" w:rsidRDefault="00FB2F71">
      <w:pPr>
        <w:jc w:val="both"/>
      </w:pPr>
      <w:r>
        <w:rPr>
          <w:rStyle w:val="s3"/>
        </w:rPr>
        <w:t xml:space="preserve">Пункт 4.3.5.12 изложен в редакции </w:t>
      </w:r>
      <w:hyperlink r:id="rId104" w:anchor="sub_id=43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05" w:anchor="sub_id=403051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 xml:space="preserve">4.3.5.12 Ширина подсобных помещений в квартирах для семей с лицами, имеющими инвалидность (в том числе использующих кресло-коляски) рекомендуется не менее: </w:t>
      </w:r>
    </w:p>
    <w:p w:rsidR="00000000" w:rsidRDefault="00FB2F71">
      <w:pPr>
        <w:ind w:firstLine="397"/>
        <w:jc w:val="both"/>
      </w:pPr>
      <w:r>
        <w:t>- вестибюля (с возможностью хранения кресло-коляски) - 1,8 м;</w:t>
      </w:r>
    </w:p>
    <w:p w:rsidR="00000000" w:rsidRDefault="00FB2F71">
      <w:pPr>
        <w:ind w:firstLine="397"/>
        <w:jc w:val="both"/>
      </w:pPr>
      <w:r>
        <w:t>- внутриквартирных коридоров - 1,5 м.</w:t>
      </w:r>
    </w:p>
    <w:p w:rsidR="00000000" w:rsidRDefault="00FB2F71">
      <w:pPr>
        <w:ind w:firstLine="426"/>
        <w:jc w:val="both"/>
      </w:pPr>
      <w:r>
        <w:t>4.3.5.13 В составе квартиры для маломобильных групп населения целесообразно предусматривать кладовую площадью не менее 4 м</w:t>
      </w:r>
      <w:r>
        <w:rPr>
          <w:vertAlign w:val="superscript"/>
        </w:rPr>
        <w:t>2</w:t>
      </w:r>
      <w:r>
        <w:t xml:space="preserve"> для хранения инструментов, материалов и изделий, используемых и производимых инвалидами при работах на дому, а также для размещения</w:t>
      </w:r>
      <w:r>
        <w:t xml:space="preserve"> тифлотехники и брайлевской литературы.</w:t>
      </w:r>
    </w:p>
    <w:p w:rsidR="00000000" w:rsidRDefault="00FB2F71">
      <w:pPr>
        <w:ind w:firstLine="426"/>
        <w:jc w:val="both"/>
      </w:pPr>
      <w:r>
        <w:t>4.3.5.14 При учете потребностей инвалидов в специализированной форме проживания, в том числе в жилых домах социального жилищного фонда (количество и специализацию квартир по отдельным категориям инвалидов), приспособ</w:t>
      </w:r>
      <w:r>
        <w:t>ление зданий и их помещений рекомендуется производить по индивидуальной программе с учетом задач, конкретизируемых заданием на проектирование.</w:t>
      </w:r>
    </w:p>
    <w:p w:rsidR="00000000" w:rsidRDefault="00FB2F71">
      <w:pPr>
        <w:ind w:firstLine="426"/>
        <w:jc w:val="both"/>
      </w:pPr>
      <w:r>
        <w:t>4.3.5.15 Дверные замки должны устанавливаться на высоте от 0,75 м до 1,0 м от уровня пола.</w:t>
      </w:r>
    </w:p>
    <w:p w:rsidR="00000000" w:rsidRDefault="00FB2F71">
      <w:pPr>
        <w:ind w:firstLine="426"/>
        <w:jc w:val="both"/>
      </w:pPr>
      <w:r>
        <w:t>4.3.5.16 При самообслу</w:t>
      </w:r>
      <w:r>
        <w:t>живании расстояние между вешалками или стеной и вешалкой должно быть не менее 1,5 м, высота крючков - не более 1,6 м.</w:t>
      </w:r>
    </w:p>
    <w:p w:rsidR="00000000" w:rsidRDefault="00FB2F71">
      <w:pPr>
        <w:ind w:firstLine="426"/>
        <w:jc w:val="both"/>
      </w:pPr>
      <w:bookmarkStart w:id="17" w:name="SUB40306"/>
      <w:bookmarkEnd w:id="17"/>
      <w:r>
        <w:rPr>
          <w:b/>
          <w:bCs/>
        </w:rPr>
        <w:t>4.3.6 Общественные здания</w:t>
      </w:r>
    </w:p>
    <w:p w:rsidR="00000000" w:rsidRDefault="00FB2F71">
      <w:pPr>
        <w:ind w:firstLine="426"/>
        <w:jc w:val="both"/>
      </w:pPr>
      <w:r>
        <w:t>4.3.6.1 В зоне обслуживания посетителей общественных зданий и сооружений различного назначения следует предусмат</w:t>
      </w:r>
      <w:r>
        <w:t>ривать места для инвалидов и других маломобильных групп населения из расчета не менее 5% общей вместимости учреждения или расчетного количества посетителей, в том числе и при выделении зон специализированного обслуживания маломобильных групп населения в зд</w:t>
      </w:r>
      <w:r>
        <w:t>ании.</w:t>
      </w:r>
    </w:p>
    <w:p w:rsidR="00000000" w:rsidRDefault="00FB2F71">
      <w:pPr>
        <w:ind w:firstLine="426"/>
        <w:jc w:val="both"/>
      </w:pPr>
      <w:r>
        <w:t>4.3.6.2 В зависимости от конструктивно-планировочной структуры здания, от расчетного числа маломобильных посетителей, функциональной организации учреждения обслуживания допускается применять следующие формы:</w:t>
      </w:r>
    </w:p>
    <w:p w:rsidR="00000000" w:rsidRDefault="00FB2F71">
      <w:pPr>
        <w:ind w:firstLine="426"/>
        <w:jc w:val="both"/>
      </w:pPr>
      <w:r>
        <w:t>- вариант «А» (универсальный проект) - дос</w:t>
      </w:r>
      <w:r>
        <w:t>тупность для инвалидов любого места в здании, а именно, - общих путей движения и мест обслуживания - не менее 5% из общего числа таких мест, предназначенных для обслуживания.</w:t>
      </w:r>
    </w:p>
    <w:p w:rsidR="00000000" w:rsidRDefault="00FB2F71">
      <w:pPr>
        <w:ind w:firstLine="426"/>
        <w:jc w:val="both"/>
      </w:pPr>
      <w:r>
        <w:t>- вариант «Б» (разумное приспособление) - при невозможности доступного оборудован</w:t>
      </w:r>
      <w:r>
        <w:t>ия всего здания выделение на уровне входа специальных помещений, зон или блоков, приспособленных для обслуживания инвалидов, с обеспечением всех видов услуг, имеющихся в данном здании.</w:t>
      </w:r>
    </w:p>
    <w:p w:rsidR="00000000" w:rsidRDefault="00FB2F71">
      <w:pPr>
        <w:ind w:firstLine="426"/>
        <w:jc w:val="both"/>
      </w:pPr>
      <w:r>
        <w:t>4.3.6.3 При входах в здания массового посещения (вокзалы всех видов тра</w:t>
      </w:r>
      <w:r>
        <w:t>нспорта, учреждения социального назначения, торговые предприятия, административно-управленческие учреждения, многофункциональные комплексы и т.п.) для инвалидов по зрению должна быть установлена информационная мнемосхема (тактильная схема движения), отобра</w:t>
      </w:r>
      <w:r>
        <w:t>жающая информацию о помещениях в здании, не мешающая основному потоку посетителей. Она должна размещаться с правой стороны по ходу движения на удалении от 3 м до 5 м. На основных путях движения следует предусмотреть тактильную направляющую полосу с высотой</w:t>
      </w:r>
      <w:r>
        <w:t xml:space="preserve"> рисунка не более 0,025 м.</w:t>
      </w:r>
    </w:p>
    <w:p w:rsidR="00000000" w:rsidRDefault="00FB2F71">
      <w:pPr>
        <w:jc w:val="both"/>
      </w:pPr>
      <w:r>
        <w:rPr>
          <w:rStyle w:val="s3"/>
        </w:rPr>
        <w:t xml:space="preserve">Пункт 4.3.6.4 изложен в редакции </w:t>
      </w:r>
      <w:hyperlink r:id="rId106" w:anchor="sub_id=436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</w:t>
      </w:r>
      <w:r>
        <w:rPr>
          <w:rStyle w:val="s3"/>
        </w:rPr>
        <w:t>номики РК от 26.02.18 г. № 41-НҚ (</w:t>
      </w:r>
      <w:hyperlink r:id="rId107" w:anchor="sub_id=40306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4.3.6.4 На каждом этаже, доступном для маломобильных групп населения, следует предусматривать зоны отдыха на 2-3 места, в</w:t>
      </w:r>
      <w:r>
        <w:t xml:space="preserve"> том числе и для лиц, передвигающихся с помощью кресло-колясок.</w:t>
      </w:r>
    </w:p>
    <w:p w:rsidR="00000000" w:rsidRDefault="00FB2F71">
      <w:pPr>
        <w:ind w:firstLine="426"/>
        <w:jc w:val="both"/>
      </w:pPr>
      <w:r>
        <w:t>4.3.6.5 При проектировании интерьеров, подборе и расстановке приборов и устройств, технологического и другого оборудования следует исходить из того, что зона досягаемости для посетителя в крес</w:t>
      </w:r>
      <w:r>
        <w:t>ле-коляске должна находиться в пределах:</w:t>
      </w:r>
    </w:p>
    <w:p w:rsidR="00000000" w:rsidRDefault="00FB2F71">
      <w:pPr>
        <w:ind w:firstLine="426"/>
        <w:jc w:val="both"/>
      </w:pPr>
      <w:r>
        <w:t>- при расположении сбоку от посетителя - не выше 1,4 м и не ниже 0,3 м от пола;</w:t>
      </w:r>
    </w:p>
    <w:p w:rsidR="00000000" w:rsidRDefault="00FB2F71">
      <w:pPr>
        <w:ind w:firstLine="426"/>
        <w:jc w:val="both"/>
      </w:pPr>
      <w:r>
        <w:t xml:space="preserve">- при фронтальном подходе - не выше 1,2 м и не ниже 0,4 м от пола. </w:t>
      </w:r>
    </w:p>
    <w:p w:rsidR="00000000" w:rsidRDefault="00FB2F71">
      <w:pPr>
        <w:ind w:firstLine="426"/>
        <w:jc w:val="both"/>
      </w:pPr>
      <w:r>
        <w:t>Поверхность столов индивидуального пользования, прилавков и других мест обслуживания, используемых посетителями на креслах-колясках, должна находиться на высоте не более 0,8 м над уровнем пола.</w:t>
      </w:r>
    </w:p>
    <w:p w:rsidR="00000000" w:rsidRDefault="00FB2F71">
      <w:pPr>
        <w:ind w:firstLine="426"/>
        <w:jc w:val="both"/>
      </w:pPr>
      <w:r>
        <w:t>4.3.6.6 В общественных местах рекомендуется устанавливать хотя</w:t>
      </w:r>
      <w:r>
        <w:t xml:space="preserve"> бы одну автоматическую дверь.</w:t>
      </w:r>
    </w:p>
    <w:p w:rsidR="00000000" w:rsidRDefault="00FB2F71">
      <w:pPr>
        <w:ind w:firstLine="426"/>
        <w:jc w:val="both"/>
      </w:pPr>
      <w:r>
        <w:t>4.3.6.7 Залы вместимостью более 800 мест рекомендуется дополнительно оснащать телемониторами.</w:t>
      </w:r>
    </w:p>
    <w:p w:rsidR="00000000" w:rsidRDefault="00FB2F71">
      <w:pPr>
        <w:jc w:val="both"/>
      </w:pPr>
      <w:r>
        <w:rPr>
          <w:rStyle w:val="s3"/>
        </w:rPr>
        <w:t xml:space="preserve">Пункт 4.3.6.8 изложен в редакции </w:t>
      </w:r>
      <w:hyperlink r:id="rId108" w:anchor="sub_id=436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</w:t>
      </w:r>
      <w:r>
        <w:rPr>
          <w:rStyle w:val="s3"/>
        </w:rPr>
        <w:t>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09" w:anchor="sub_id=403060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4.3.6.8 Все учреждения,</w:t>
      </w:r>
      <w:r>
        <w:t xml:space="preserve"> предоставляющие медицинские услуги населению, должны быть полностью доступны для лиц, имеющих инвалидность. Ширина коридоров, используемых для ожидания, при двустороннем расположении кабинетов должна быть не менее 3,2 м, при одностороннем - не менее 2,8 м</w:t>
      </w:r>
      <w:r>
        <w:t>.</w:t>
      </w:r>
    </w:p>
    <w:p w:rsidR="00000000" w:rsidRDefault="00FB2F71">
      <w:pPr>
        <w:ind w:firstLine="426"/>
        <w:jc w:val="both"/>
      </w:pPr>
      <w:r>
        <w:t>4.3.6.9 Площадь помещения для индивидуального приема посетителей, доступного и для инвалидов, должна быть не менее 12 м</w:t>
      </w:r>
      <w:r>
        <w:rPr>
          <w:vertAlign w:val="superscript"/>
        </w:rPr>
        <w:t>2</w:t>
      </w:r>
      <w:r>
        <w:t>, а на два рабочих места - не менее 18 м</w:t>
      </w:r>
      <w:r>
        <w:rPr>
          <w:vertAlign w:val="superscript"/>
        </w:rPr>
        <w:t>2</w:t>
      </w:r>
      <w:r>
        <w:t>. В помещениях или зонах приема или обслуживания посетителей на несколько мест, доступных для</w:t>
      </w:r>
      <w:r>
        <w:t xml:space="preserve"> маломобильных групп населения, должно быть одно место или несколько мест, скомпонованных в общую зону.</w:t>
      </w:r>
    </w:p>
    <w:p w:rsidR="00000000" w:rsidRDefault="00FB2F71">
      <w:pPr>
        <w:jc w:val="both"/>
      </w:pPr>
      <w:r>
        <w:rPr>
          <w:rStyle w:val="s3"/>
        </w:rPr>
        <w:t xml:space="preserve">В пункт 4.3.6.10 внесены изменения в соответствии с </w:t>
      </w:r>
      <w:hyperlink r:id="rId110" w:anchor="sub_id=436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</w:t>
      </w:r>
      <w:r>
        <w:rPr>
          <w:rStyle w:val="s3"/>
        </w:rPr>
        <w:t>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11" w:anchor="sub_id=403061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4.3.6.10 Во всех медицин</w:t>
      </w:r>
      <w:r>
        <w:t>ских учреждениях для транспортных средств посетителей, передвигающихся на кресло-колясках, следует выделять на автостоянках до 10% мест.</w:t>
      </w:r>
    </w:p>
    <w:p w:rsidR="00000000" w:rsidRDefault="00FB2F71">
      <w:pPr>
        <w:ind w:firstLine="426"/>
        <w:jc w:val="both"/>
      </w:pPr>
      <w:r>
        <w:t>Зона посадки пассажиров должна быть предусмотрена у доступного входа в медицинское учреждение, где люди получают медици</w:t>
      </w:r>
      <w:r>
        <w:t>нскую помощь или лечение.</w:t>
      </w:r>
    </w:p>
    <w:p w:rsidR="00000000" w:rsidRDefault="00FB2F71">
      <w:pPr>
        <w:ind w:firstLine="426"/>
        <w:jc w:val="both"/>
      </w:pPr>
      <w:r>
        <w:t>4.3.6.11 Входы в медицинские учреждения для пациентов и посетителей должны иметь визуальную, тактильную и акустическую (речевую и звуковую) информацию с указанием групп помещений (отделений), в которые можно попасть через данный в</w:t>
      </w:r>
      <w:r>
        <w:t>ход.</w:t>
      </w:r>
    </w:p>
    <w:p w:rsidR="00000000" w:rsidRDefault="00FB2F71">
      <w:pPr>
        <w:ind w:firstLine="426"/>
        <w:jc w:val="both"/>
      </w:pPr>
      <w:r>
        <w:t>Входы в кабинеты врачей и процедурные должны быть оборудованы световыми сигнализаторами вызова пациентов.</w:t>
      </w:r>
    </w:p>
    <w:p w:rsidR="00000000" w:rsidRDefault="00FB2F71">
      <w:pPr>
        <w:jc w:val="both"/>
      </w:pPr>
      <w:r>
        <w:rPr>
          <w:rStyle w:val="s3"/>
        </w:rPr>
        <w:t xml:space="preserve">Пункт 4.3.6.12 изложен в редакции </w:t>
      </w:r>
      <w:hyperlink r:id="rId112" w:anchor="sub_id=436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13" w:anchor="sub_id=403061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4.3.6.12 Не ме</w:t>
      </w:r>
      <w:r>
        <w:t>нее, чем один из отсеков зала лечебных и грязевых ванн, включая раздевальную при нем, должен быть приспособлен для лиц, передвигающихся с помощью кресло-коляски. В залах лечебной физкультуры в качестве ограждений, направляющих и ограничивающих движение, сл</w:t>
      </w:r>
      <w:r>
        <w:t>едует применять приспособления и материалы наиболее безопасные в случае непредвиденного падения.</w:t>
      </w:r>
    </w:p>
    <w:p w:rsidR="00000000" w:rsidRDefault="00FB2F71">
      <w:pPr>
        <w:ind w:firstLine="426"/>
        <w:jc w:val="both"/>
      </w:pPr>
      <w:r>
        <w:t>4.3.6.13 В целях обеспечения доступности зданий бань и банно-оздоровительных комплексов следует предусмотреть в промывочной между входной дверью и полками своб</w:t>
      </w:r>
      <w:r>
        <w:t>одное пространство площадью не менее круга диаметром 1,5 м.</w:t>
      </w:r>
    </w:p>
    <w:p w:rsidR="00000000" w:rsidRDefault="00FB2F71">
      <w:pPr>
        <w:ind w:firstLine="426"/>
        <w:jc w:val="both"/>
      </w:pPr>
      <w:r>
        <w:t>4.3.6.14 Полки в парильной необходимо оборудовать опорными поручнями.</w:t>
      </w:r>
    </w:p>
    <w:p w:rsidR="00000000" w:rsidRDefault="00FB2F71">
      <w:pPr>
        <w:ind w:firstLine="426"/>
        <w:jc w:val="both"/>
      </w:pPr>
      <w:r>
        <w:t>4.3.6.15 Каменка должна быть защищена съемной защитной решеткой.</w:t>
      </w:r>
    </w:p>
    <w:p w:rsidR="00000000" w:rsidRDefault="00FB2F71">
      <w:pPr>
        <w:ind w:firstLine="426"/>
        <w:jc w:val="both"/>
      </w:pPr>
      <w:bookmarkStart w:id="18" w:name="SUB40307"/>
      <w:bookmarkEnd w:id="18"/>
      <w:r>
        <w:rPr>
          <w:b/>
          <w:bCs/>
        </w:rPr>
        <w:t>4.3.7 Места приложения труда</w:t>
      </w:r>
    </w:p>
    <w:p w:rsidR="00000000" w:rsidRDefault="00FB2F71">
      <w:pPr>
        <w:ind w:firstLine="426"/>
        <w:jc w:val="both"/>
      </w:pPr>
      <w:r>
        <w:t>4.3.7.1 Количество и виды рабочи</w:t>
      </w:r>
      <w:r>
        <w:t>х мест для инвалидов (специализированные или обычные), их размещение в объемно-планировочной структуре здания (рассредоточенное или в специализированных цехах, производственных участках и специальных помещениях), а также необходимые дополнительные помещени</w:t>
      </w:r>
      <w:r>
        <w:t>я устанавливаются в задании на проектирование.</w:t>
      </w:r>
    </w:p>
    <w:p w:rsidR="00000000" w:rsidRDefault="00FB2F71">
      <w:pPr>
        <w:ind w:firstLine="426"/>
        <w:jc w:val="both"/>
      </w:pPr>
      <w:r>
        <w:t>4.3.7.2 Площадь служебных помещений следует принимать из расчета выделения на каждого работающего инвалида, пользующегося креслом-коляской, не менее:</w:t>
      </w:r>
    </w:p>
    <w:p w:rsidR="00000000" w:rsidRDefault="00FB2F71">
      <w:pPr>
        <w:ind w:firstLine="426"/>
        <w:jc w:val="both"/>
      </w:pPr>
      <w:r>
        <w:t>- в конторских, административных и офисных помещениях- 5,65</w:t>
      </w:r>
      <w:r>
        <w:t xml:space="preserve"> м</w:t>
      </w:r>
      <w:r>
        <w:rPr>
          <w:vertAlign w:val="superscript"/>
        </w:rPr>
        <w:t>2</w:t>
      </w:r>
      <w:r>
        <w:t>;</w:t>
      </w:r>
    </w:p>
    <w:p w:rsidR="00000000" w:rsidRDefault="00FB2F71">
      <w:pPr>
        <w:ind w:firstLine="426"/>
        <w:jc w:val="both"/>
      </w:pPr>
      <w:r>
        <w:t>- в конструкторских бюро - 7,65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426"/>
        <w:jc w:val="both"/>
      </w:pPr>
      <w:r>
        <w:t>4.3.7.3 Расстояние до уборных, курительных, помещений для обогрева или охлаждения, полудушей и устройств питьевого водоснабжения от рабочих мест, предназначенных для инвалидов с поражением опорно-двигательного аппар</w:t>
      </w:r>
      <w:r>
        <w:t>ата и недостатками зрения, должно быть не более:</w:t>
      </w:r>
    </w:p>
    <w:p w:rsidR="00000000" w:rsidRDefault="00FB2F71">
      <w:pPr>
        <w:ind w:firstLine="426"/>
        <w:jc w:val="both"/>
      </w:pPr>
      <w:r>
        <w:t>- в пределах зданий 60 м;</w:t>
      </w:r>
    </w:p>
    <w:p w:rsidR="00000000" w:rsidRDefault="00FB2F71">
      <w:pPr>
        <w:ind w:firstLine="426"/>
        <w:jc w:val="both"/>
      </w:pPr>
      <w:r>
        <w:t>- в пределах территории учреждения, предприятия 150 м.</w:t>
      </w:r>
    </w:p>
    <w:p w:rsidR="00000000" w:rsidRDefault="00FB2F71">
      <w:pPr>
        <w:ind w:firstLine="426"/>
        <w:jc w:val="both"/>
      </w:pPr>
      <w:bookmarkStart w:id="19" w:name="SUB40308"/>
      <w:bookmarkEnd w:id="19"/>
      <w:r>
        <w:rPr>
          <w:b/>
          <w:bCs/>
        </w:rPr>
        <w:t>4.3.8</w:t>
      </w:r>
      <w:r>
        <w:t xml:space="preserve"> </w:t>
      </w:r>
      <w:r>
        <w:rPr>
          <w:b/>
          <w:bCs/>
        </w:rPr>
        <w:t>Предприятия питания</w:t>
      </w:r>
    </w:p>
    <w:p w:rsidR="00000000" w:rsidRDefault="00FB2F71">
      <w:pPr>
        <w:jc w:val="both"/>
      </w:pPr>
      <w:r>
        <w:rPr>
          <w:rStyle w:val="s3"/>
        </w:rPr>
        <w:t xml:space="preserve">Пункт 4.3.8.1 изложен в редакции </w:t>
      </w:r>
      <w:hyperlink r:id="rId114" w:anchor="sub_id=438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15" w:anchor="sub_id=4030801" w:history="1">
        <w:r>
          <w:rPr>
            <w:rStyle w:val="a5"/>
            <w:i/>
            <w:iCs/>
          </w:rPr>
          <w:t>см. стар</w:t>
        </w:r>
        <w:r>
          <w:rPr>
            <w:rStyle w:val="a5"/>
            <w:i/>
            <w:iCs/>
          </w:rPr>
          <w:t>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4.3.8.1 В предприятиях самообслуживания рекомендуется отводить не менее 5 % мест, а при вместимости зала более 80 мест - не менее 4 %, но не менее одного для лиц, передвигающихся с помощью кресло-коляски и с нарушениями функций зрения, с площадью каждого м</w:t>
      </w:r>
      <w:r>
        <w:t>еста не менее 3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397"/>
        <w:jc w:val="both"/>
      </w:pPr>
      <w:r>
        <w:t>В обеденных залах предприятий питания (или в зонах приема пищи, предназначенных для специализированного обслуживания маломобильных групп населения) рекомендуется предусматривать обслуживание инвалидов официантами. Площадь таких обеденны</w:t>
      </w:r>
      <w:r>
        <w:t>х залов следует определять, исходя из норматива площади не менее 3 м</w:t>
      </w:r>
      <w:r>
        <w:rPr>
          <w:vertAlign w:val="superscript"/>
        </w:rPr>
        <w:t>2</w:t>
      </w:r>
      <w:r>
        <w:t xml:space="preserve"> на место.</w:t>
      </w:r>
    </w:p>
    <w:p w:rsidR="00000000" w:rsidRDefault="00FB2F71">
      <w:pPr>
        <w:jc w:val="both"/>
      </w:pPr>
      <w:r>
        <w:rPr>
          <w:rStyle w:val="s3"/>
        </w:rPr>
        <w:t xml:space="preserve">Пункт 4.3.8.2 изложен в редакции </w:t>
      </w:r>
      <w:hyperlink r:id="rId116" w:anchor="sub_id=438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</w:t>
      </w:r>
      <w:r>
        <w:rPr>
          <w:rStyle w:val="s3"/>
        </w:rPr>
        <w:t>коммунального хозяйства Министерства национальной экономики РК от 26.02.18 г. № 41-НҚ (</w:t>
      </w:r>
      <w:hyperlink r:id="rId117" w:anchor="sub_id=403080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4.3.8.2 Кафе, бары, рестораны должны быть доступными для маломобильн</w:t>
      </w:r>
      <w:r>
        <w:t>ых групп населения, включая лиц, передвигающихся с помощью кресло-коляски. Свободное пространство между мебелью, оборудованием и другими неподвижными объектами должно иметь размеры в плане не менее 0,9 м × 1,5 м.</w:t>
      </w:r>
    </w:p>
    <w:p w:rsidR="00000000" w:rsidRDefault="00FB2F71">
      <w:pPr>
        <w:ind w:firstLine="426"/>
        <w:jc w:val="both"/>
      </w:pPr>
      <w:r>
        <w:t>4.3.8.3 Ширина основных проходов должна быт</w:t>
      </w:r>
      <w:r>
        <w:t>ь не менее 1 м, ширина второстепенных проходов - не менее 0,9 м.</w:t>
      </w:r>
    </w:p>
    <w:p w:rsidR="00000000" w:rsidRDefault="00FB2F71">
      <w:pPr>
        <w:ind w:firstLine="426"/>
        <w:jc w:val="both"/>
      </w:pPr>
      <w:r>
        <w:t>4.3.8.4 Если в кафе предусмотрен расчет у кассовых аппаратов, то хотя бы один аппарат должен быть предусмотрен для маломобильных групп населения с учетом свободной площади перед кассой не мен</w:t>
      </w:r>
      <w:r>
        <w:t>ее 0,9 м × 0,75 м.</w:t>
      </w:r>
    </w:p>
    <w:p w:rsidR="00000000" w:rsidRDefault="00FB2F71">
      <w:pPr>
        <w:ind w:firstLine="426"/>
        <w:jc w:val="both"/>
      </w:pPr>
      <w:r>
        <w:t>4.3.8.5 В местах, где есть витрины для выбора блюд, их необходимо проектировать с учетом доступности для маломобильных групп населения так, чтобы нижний край был на высоте не более 0,9 м, а верхний край на высоте не более 1,2 м. Столовые</w:t>
      </w:r>
      <w:r>
        <w:t xml:space="preserve"> приборы, контейнеры для мусора следует располагать на высоте не более 1 м от уровня пола в соответствии с </w:t>
      </w:r>
      <w:hyperlink w:anchor="sub12" w:history="1">
        <w:r>
          <w:rPr>
            <w:rStyle w:val="a4"/>
          </w:rPr>
          <w:t>Приложением Н.</w:t>
        </w:r>
      </w:hyperlink>
    </w:p>
    <w:p w:rsidR="00000000" w:rsidRDefault="00FB2F71">
      <w:pPr>
        <w:jc w:val="both"/>
      </w:pPr>
      <w:r>
        <w:rPr>
          <w:rStyle w:val="s3"/>
        </w:rPr>
        <w:t xml:space="preserve">Пункт 4.3.8.6 изложен в редакции </w:t>
      </w:r>
      <w:hyperlink r:id="rId118" w:anchor="sub_id=438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19" w:anchor="sub_id=40308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4.3.8.6 Высота столов, предназначенных для лиц, передвигающихся с помощью кресло-коляски, должна быть не более 0,8 м, коленное пространство - не менее 0,7 м, глубина - не менее 0,5 м.</w:t>
      </w:r>
    </w:p>
    <w:p w:rsidR="00000000" w:rsidRDefault="00FB2F71">
      <w:pPr>
        <w:jc w:val="both"/>
      </w:pPr>
      <w:r>
        <w:rPr>
          <w:rStyle w:val="s3"/>
        </w:rPr>
        <w:t xml:space="preserve">Пункт 4.3.8.7 изложен в редакции </w:t>
      </w:r>
      <w:hyperlink r:id="rId120" w:anchor="sub_id=438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21" w:anchor="sub_id=40308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4.3.8.7 При затруднении доступа лиц, передвигающихся на кресло-коляске к местам общественного питания на предприятиях и в учреждениях следует дополнительно предусматривать комнату приема пищи площадью из расчета 1,65 м</w:t>
      </w:r>
      <w:r>
        <w:rPr>
          <w:vertAlign w:val="superscript"/>
        </w:rPr>
        <w:t>2</w:t>
      </w:r>
      <w:r>
        <w:t xml:space="preserve"> на каждого инвалида, но не менее 12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426"/>
        <w:jc w:val="both"/>
      </w:pPr>
      <w:bookmarkStart w:id="20" w:name="SUB40309"/>
      <w:bookmarkEnd w:id="20"/>
      <w:r>
        <w:rPr>
          <w:b/>
          <w:bCs/>
        </w:rPr>
        <w:t>4.3.9</w:t>
      </w:r>
      <w:r>
        <w:t xml:space="preserve"> </w:t>
      </w:r>
      <w:r>
        <w:rPr>
          <w:b/>
          <w:bCs/>
        </w:rPr>
        <w:t>Предприятия торгово-бытового обслуживания</w:t>
      </w:r>
    </w:p>
    <w:p w:rsidR="00000000" w:rsidRDefault="00FB2F71">
      <w:pPr>
        <w:ind w:firstLine="426"/>
        <w:jc w:val="both"/>
      </w:pPr>
      <w:r>
        <w:t>4.3.9.1 В зависимости от принятой в задании на проектирование организации обслуживания маломобильных покупателей, в том числе при реконструкции и капитальном ремонте, возможны два варианта проектирования внутренней архитектурной среды:</w:t>
      </w:r>
    </w:p>
    <w:p w:rsidR="00000000" w:rsidRDefault="00FB2F71">
      <w:pPr>
        <w:ind w:firstLine="426"/>
        <w:jc w:val="both"/>
      </w:pPr>
      <w:r>
        <w:t>а) вариант «А» - дос</w:t>
      </w:r>
      <w:r>
        <w:t>тупными для маломобильных посетителей должны быть все помещения предприятия обслуживания, открытые для покупателей. В этом случае необходимо обеспечить условия доступности, безопасности, информативности и удобства для этой категории покупателей по всему зд</w:t>
      </w:r>
      <w:r>
        <w:t>анию независимо от этажности;</w:t>
      </w:r>
    </w:p>
    <w:p w:rsidR="00000000" w:rsidRDefault="00FB2F71">
      <w:pPr>
        <w:ind w:firstLine="426"/>
        <w:jc w:val="both"/>
      </w:pPr>
      <w:r>
        <w:t>б) вариант «Б» - создание условий для покупки товаров полного ассортимента в специально выделенном помещении для маломобильных покупателей. Дополнительные помещения или специальные зоны для обслуживания данного контингента дол</w:t>
      </w:r>
      <w:r>
        <w:t>жны размещаться в удобной связи с наружными входами.</w:t>
      </w:r>
    </w:p>
    <w:p w:rsidR="00000000" w:rsidRDefault="00FB2F71">
      <w:pPr>
        <w:ind w:firstLine="426"/>
        <w:jc w:val="both"/>
      </w:pPr>
      <w:r>
        <w:t>4.3.9.2 Справочные стойки следует проектировать высотой не более 0,8 м. Если поверхность стойки не является письменной поверхностью, то ее высота может быть увеличена до 0,85 м.</w:t>
      </w:r>
    </w:p>
    <w:p w:rsidR="00000000" w:rsidRDefault="00FB2F71">
      <w:pPr>
        <w:jc w:val="both"/>
      </w:pPr>
      <w:r>
        <w:rPr>
          <w:rStyle w:val="s3"/>
        </w:rPr>
        <w:t>Пункт 4.3.9.3 изложен в р</w:t>
      </w:r>
      <w:r>
        <w:rPr>
          <w:rStyle w:val="s3"/>
        </w:rPr>
        <w:t xml:space="preserve">едакции </w:t>
      </w:r>
      <w:hyperlink r:id="rId122" w:anchor="sub_id=439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23" w:anchor="sub_id=40309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4.3.9.3 Столы следует проектировать с учетом габаритов кресло-коляски. Минимальное пространство перед столом для выезда 0,9х1,5 м.</w:t>
      </w:r>
    </w:p>
    <w:p w:rsidR="00000000" w:rsidRDefault="00FB2F71">
      <w:pPr>
        <w:ind w:firstLine="426"/>
        <w:jc w:val="both"/>
      </w:pPr>
      <w:r>
        <w:t>4.3.9.4 Банкоматы, дисплей, клавиатура, ин</w:t>
      </w:r>
      <w:r>
        <w:t>струкции по использованию должны быть надежно закреплены и доступны в использовании для маломобильных групп населения. Минимальный размер площадки перед банкоматом 0,9 м × 1,2 м и 0,7 м в глубину для коленного пространства. Все элементы управления банкомат</w:t>
      </w:r>
      <w:r>
        <w:t>а: переключатели, дисплей, клавиатура, окошко выдачи наличности - должны располагаться на высоте не выше 1,2 м от уровня пола.</w:t>
      </w:r>
    </w:p>
    <w:p w:rsidR="00000000" w:rsidRDefault="00FB2F71">
      <w:pPr>
        <w:ind w:firstLine="426"/>
        <w:jc w:val="both"/>
      </w:pPr>
      <w:r>
        <w:t>4.3.9.5 Как минимум, один из расчетно-кассовых постов в зале должен быть оборудован в соответствии с требованиями доступности для</w:t>
      </w:r>
      <w:r>
        <w:t xml:space="preserve"> инвалидов. В расчетно-кассовой зоне должно быть приспособлено не менее одного доступного контрольно-кассового аппарата. Ширина прохода около расчетно-кассового аппарата должна быть не менее 1,1 м. Соотношение кассовых аппаратов для общего пользования и до</w:t>
      </w:r>
      <w:r>
        <w:t>ступных для маломобильных групп населения указано в Таблице 4.</w:t>
      </w:r>
    </w:p>
    <w:p w:rsidR="00000000" w:rsidRDefault="00FB2F71">
      <w:pPr>
        <w:jc w:val="both"/>
      </w:pPr>
      <w:r>
        <w:rPr>
          <w:rStyle w:val="s3"/>
        </w:rPr>
        <w:t xml:space="preserve">Пункт 4.3.9.6 изложен в редакции </w:t>
      </w:r>
      <w:hyperlink r:id="rId124" w:anchor="sub_id=439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</w:t>
      </w:r>
      <w:r>
        <w:rPr>
          <w:rStyle w:val="s3"/>
        </w:rPr>
        <w:t>яйства Министерства национальной экономики РК от 26.02.18 г. № 41-НҚ (</w:t>
      </w:r>
      <w:hyperlink r:id="rId125" w:anchor="sub_id=40309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 xml:space="preserve">4.3.9.6 Ширина коридоров между одним из кассовых аппаратов и стойками должна быть не </w:t>
      </w:r>
      <w:r>
        <w:t>менее 1,2 м.</w:t>
      </w:r>
    </w:p>
    <w:p w:rsidR="00000000" w:rsidRDefault="00FB2F71">
      <w:pPr>
        <w:ind w:firstLine="426"/>
        <w:jc w:val="both"/>
      </w:pPr>
      <w:r>
        <w:t>4.3.9.7 При установке витрин нижний край панели должен быть на высоте не менее 0,7 м и находиться под углом не более 45°.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 xml:space="preserve">Таблица 4 </w:t>
      </w:r>
      <w:r>
        <w:t xml:space="preserve">- </w:t>
      </w:r>
      <w:r>
        <w:rPr>
          <w:b/>
          <w:bCs/>
        </w:rPr>
        <w:t xml:space="preserve">Соотношение проходов в общественных зданиях для общего пользования </w:t>
      </w:r>
    </w:p>
    <w:p w:rsidR="00000000" w:rsidRDefault="00FB2F71">
      <w:pPr>
        <w:ind w:firstLine="426"/>
        <w:jc w:val="center"/>
      </w:pPr>
      <w:r>
        <w:rPr>
          <w:b/>
          <w:bCs/>
        </w:rPr>
        <w:t>и их доступность для пользования маломо</w:t>
      </w:r>
      <w:r>
        <w:rPr>
          <w:b/>
          <w:bCs/>
        </w:rPr>
        <w:t>бильными группами населения</w:t>
      </w:r>
    </w:p>
    <w:p w:rsidR="00000000" w:rsidRDefault="00FB2F71">
      <w:pPr>
        <w:ind w:firstLine="426"/>
        <w:jc w:val="center"/>
      </w:pPr>
      <w:r>
        <w:t> 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6"/>
        <w:gridCol w:w="5069"/>
      </w:tblGrid>
      <w:tr w:rsidR="00000000">
        <w:trPr>
          <w:trHeight w:val="20"/>
        </w:trPr>
        <w:tc>
          <w:tcPr>
            <w:tcW w:w="3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Общее число проходов</w:t>
            </w:r>
          </w:p>
        </w:tc>
        <w:tc>
          <w:tcPr>
            <w:tcW w:w="5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Число доступных для маломобильных групп населения проходов, не менее</w:t>
            </w:r>
          </w:p>
        </w:tc>
      </w:tr>
      <w:tr w:rsidR="00000000">
        <w:trPr>
          <w:trHeight w:val="20"/>
        </w:trPr>
        <w:tc>
          <w:tcPr>
            <w:tcW w:w="3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1-4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3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5-8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2</w:t>
            </w:r>
          </w:p>
        </w:tc>
      </w:tr>
      <w:tr w:rsidR="00000000">
        <w:trPr>
          <w:trHeight w:val="20"/>
        </w:trPr>
        <w:tc>
          <w:tcPr>
            <w:tcW w:w="3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9-15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3</w:t>
            </w:r>
          </w:p>
        </w:tc>
      </w:tr>
      <w:tr w:rsidR="00000000">
        <w:trPr>
          <w:trHeight w:val="20"/>
        </w:trPr>
        <w:tc>
          <w:tcPr>
            <w:tcW w:w="3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Более 15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3 + 20% дополнительных проходов</w:t>
            </w:r>
          </w:p>
        </w:tc>
      </w:tr>
    </w:tbl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jc w:val="both"/>
      </w:pPr>
      <w:r>
        <w:rPr>
          <w:rStyle w:val="s3"/>
        </w:rPr>
        <w:t xml:space="preserve">Пункт 4.3.9.8 изложен в редакции </w:t>
      </w:r>
      <w:hyperlink r:id="rId126" w:anchor="sub_id=439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27" w:anchor="sub_id=403090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4.3.9.8 Для акцентирования внимания лиц с нарушениями функций зрения и слуха на необходимой информации рекомендуется активно использовать тактильные, световые указатели, табло и пик</w:t>
      </w:r>
      <w:r>
        <w:t>тограммы, а также контрастное цветовое решение элементов интерьера.</w:t>
      </w:r>
    </w:p>
    <w:p w:rsidR="00000000" w:rsidRDefault="00FB2F71">
      <w:pPr>
        <w:ind w:firstLine="397"/>
        <w:jc w:val="both"/>
      </w:pPr>
      <w:r>
        <w:t>В удобном месте для лиц с нарушениями функций зрения и в доступной для них форме рекомендуется располагать информацию о расположении торговых залов и секций, об ассортименте товаров, а также средства связи с администрацией.</w:t>
      </w:r>
    </w:p>
    <w:p w:rsidR="00000000" w:rsidRDefault="00FB2F71">
      <w:pPr>
        <w:ind w:firstLine="426"/>
        <w:jc w:val="both"/>
      </w:pPr>
      <w:r>
        <w:t>4.3.9.9 Углы прилавка и выступаю</w:t>
      </w:r>
      <w:r>
        <w:t>щие детали с округлением радиуса должны быть не менее 0,05 м.</w:t>
      </w:r>
    </w:p>
    <w:p w:rsidR="00000000" w:rsidRDefault="00FB2F71">
      <w:pPr>
        <w:ind w:firstLine="426"/>
        <w:jc w:val="both"/>
      </w:pPr>
      <w:r>
        <w:t>4.3.9.10 Планировка кабины для переодевания, примерочной и т.п. должны иметь свободное пространство размером не менее 1,5 м × 1,5 м.</w:t>
      </w:r>
    </w:p>
    <w:p w:rsidR="00000000" w:rsidRDefault="00FB2F71">
      <w:pPr>
        <w:ind w:firstLine="426"/>
        <w:jc w:val="both"/>
      </w:pPr>
      <w:r>
        <w:t>4.3.9.11 Индивидуальные шкафы в бытовых помещениях предприяти</w:t>
      </w:r>
      <w:r>
        <w:t>й и учреждений должны быть совмещенными (для хранения уличной, домашней и рабочей одежды).</w:t>
      </w:r>
    </w:p>
    <w:p w:rsidR="00000000" w:rsidRDefault="00FB2F71">
      <w:pPr>
        <w:ind w:firstLine="426"/>
        <w:jc w:val="both"/>
      </w:pPr>
      <w:bookmarkStart w:id="21" w:name="SUB40310"/>
      <w:bookmarkEnd w:id="21"/>
      <w:r>
        <w:rPr>
          <w:b/>
          <w:bCs/>
        </w:rPr>
        <w:t>4.3.10 Здания и помещения учебно-воспитательного назначения</w:t>
      </w:r>
    </w:p>
    <w:p w:rsidR="00000000" w:rsidRDefault="00FB2F71">
      <w:pPr>
        <w:ind w:firstLine="426"/>
        <w:jc w:val="both"/>
      </w:pPr>
      <w:r>
        <w:t>4.3.10.1 Здания общеобразовательных учреждений рекомендуется делать доступными для всех категорий маломобильных граждан в соответствии со стандартом обучения.</w:t>
      </w:r>
    </w:p>
    <w:p w:rsidR="00000000" w:rsidRDefault="00FB2F71">
      <w:pPr>
        <w:ind w:firstLine="426"/>
        <w:jc w:val="both"/>
      </w:pPr>
      <w:r>
        <w:t>4.3.10.2 В проектах профессиональных образовательных учреждений виды инвалидности и количество уч</w:t>
      </w:r>
      <w:r>
        <w:t>ащихся устанавливаются заданием на проектирование в соответствии с физическими требованиями к специалисту, установленными законодательством.</w:t>
      </w:r>
    </w:p>
    <w:p w:rsidR="00000000" w:rsidRDefault="00FB2F71">
      <w:pPr>
        <w:ind w:firstLine="426"/>
        <w:jc w:val="both"/>
      </w:pPr>
      <w:r>
        <w:t>4.3.10.3 Здания специальных реабилитационно-образовательных учреждений, сочетающих обучение с коррекцией и компенса</w:t>
      </w:r>
      <w:r>
        <w:t>цией недостатков развития по определенному виду заболевания, проектируются по специальному технологическому заданию на проектирование с учетом перечня и площадей помещений, специализированного оборудования, виду инвалидности и организации учебного и реабил</w:t>
      </w:r>
      <w:r>
        <w:t>итационного процесса.</w:t>
      </w:r>
    </w:p>
    <w:p w:rsidR="00000000" w:rsidRDefault="00FB2F71">
      <w:pPr>
        <w:jc w:val="both"/>
      </w:pPr>
      <w:r>
        <w:rPr>
          <w:rStyle w:val="s3"/>
        </w:rPr>
        <w:t xml:space="preserve">Пункт 4.3.10.4 изложен в редакции </w:t>
      </w:r>
      <w:hyperlink r:id="rId128" w:anchor="sub_id=431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</w:t>
      </w:r>
      <w:r>
        <w:rPr>
          <w:rStyle w:val="s3"/>
        </w:rPr>
        <w:t>ики РК от 26.02.18 г. № 41-НҚ (</w:t>
      </w:r>
      <w:hyperlink r:id="rId129" w:anchor="sub_id=40310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4.3.10.4 Лифт для учащихся, передвигающихся с помощью кресло-коляски, в учреждениях общего образования, а также начального и</w:t>
      </w:r>
      <w:r>
        <w:t xml:space="preserve"> среднего профессионального образования должен предусматриваться в выделенном лифтовом холле.</w:t>
      </w:r>
    </w:p>
    <w:p w:rsidR="00000000" w:rsidRDefault="00FB2F71">
      <w:pPr>
        <w:jc w:val="both"/>
      </w:pPr>
      <w:r>
        <w:rPr>
          <w:rStyle w:val="s3"/>
        </w:rPr>
        <w:t xml:space="preserve">Пункт 4.3.10.5 изложен в редакции </w:t>
      </w:r>
      <w:hyperlink r:id="rId130" w:anchor="sub_id=431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</w:t>
      </w:r>
      <w:r>
        <w:rPr>
          <w:rStyle w:val="s3"/>
        </w:rPr>
        <w:t>льства, жилищно-коммунального хозяйства Министерства национальной экономики РК от 26.02.18 г. № 41-НҚ (</w:t>
      </w:r>
      <w:hyperlink r:id="rId131" w:anchor="sub_id=40310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4.3.10.5 Ученические места для учащихся, имеющих инв</w:t>
      </w:r>
      <w:r>
        <w:t>алидность, должны размещаться идентично в однотипных учебных помещениях одного учебного учреждения.</w:t>
      </w:r>
    </w:p>
    <w:p w:rsidR="00000000" w:rsidRDefault="00FB2F71">
      <w:pPr>
        <w:jc w:val="both"/>
      </w:pPr>
      <w:r>
        <w:rPr>
          <w:rStyle w:val="s3"/>
        </w:rPr>
        <w:t xml:space="preserve">Пункт 4.3.10.6 изложен в редакции </w:t>
      </w:r>
      <w:hyperlink r:id="rId132" w:anchor="sub_id=431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</w:t>
      </w:r>
      <w:r>
        <w:rPr>
          <w:rStyle w:val="s3"/>
        </w:rPr>
        <w:t>троительства, жилищно-коммунального хозяйства Министерства национальной экономики РК от 26.02.18 г. № 41-НҚ (</w:t>
      </w:r>
      <w:hyperlink r:id="rId133" w:anchor="sub_id=40310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4.3.10.6 Места для учащихся с нарушением ОДА (</w:t>
      </w:r>
      <w:r>
        <w:t>опорно-двигательного аппарата) следует предусматривать на горизонтальных участках пола, в рядах, непосредственно примыкающих к проходам, на одном уровне с входом в актовый зал.</w:t>
      </w:r>
    </w:p>
    <w:p w:rsidR="00000000" w:rsidRDefault="00FB2F71">
      <w:pPr>
        <w:ind w:firstLine="397"/>
        <w:jc w:val="both"/>
      </w:pPr>
      <w:r>
        <w:t>В читальном зале библиотеки образовательного учреждения не менее 5% читальных м</w:t>
      </w:r>
      <w:r>
        <w:t>ест следует оборудовать с учетом доступа учащихся с нарушением ОДА и отдельно - для учащихся с нарушением функций зрения. Рабочее место для инвалидов по зрению должно иметь дополнительное освещение по периметру.</w:t>
      </w:r>
    </w:p>
    <w:p w:rsidR="00000000" w:rsidRDefault="00FB2F71">
      <w:pPr>
        <w:jc w:val="both"/>
      </w:pPr>
      <w:r>
        <w:rPr>
          <w:rStyle w:val="s3"/>
        </w:rPr>
        <w:t xml:space="preserve">Пункт 4.3.10.7 изложен в редакции </w:t>
      </w:r>
      <w:hyperlink r:id="rId134" w:anchor="sub_id=431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35" w:anchor="sub_id=40310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4.3.10.7 В образовательных учреждениях в раздевальных физкультурного зала и бассейна для учащихся, имеющих инвалидность, следует предусматривать закрытую раздевальную с душем и унитазом.</w:t>
      </w:r>
    </w:p>
    <w:p w:rsidR="00000000" w:rsidRDefault="00FB2F71">
      <w:pPr>
        <w:jc w:val="both"/>
      </w:pPr>
      <w:r>
        <w:rPr>
          <w:rStyle w:val="s3"/>
        </w:rPr>
        <w:t>Пун</w:t>
      </w:r>
      <w:r>
        <w:rPr>
          <w:rStyle w:val="s3"/>
        </w:rPr>
        <w:t xml:space="preserve">кт 4.3.10.8 изложен в редакции </w:t>
      </w:r>
      <w:hyperlink r:id="rId136" w:anchor="sub_id=4310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</w:t>
      </w:r>
      <w:r>
        <w:rPr>
          <w:rStyle w:val="s3"/>
        </w:rPr>
        <w:t>1-НҚ (</w:t>
      </w:r>
      <w:hyperlink r:id="rId137" w:anchor="sub_id=403100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4.3.10.8 В образовательных учреждениях для учащихся с нарушением слуха во всех помещениях следует предусмотреть установку светового сигнализатора шко</w:t>
      </w:r>
      <w:r>
        <w:t>льного звонка, а также световой сигнализации об эвакуации в случае экстремальных ситуаций.</w:t>
      </w:r>
    </w:p>
    <w:p w:rsidR="00000000" w:rsidRDefault="00FB2F71">
      <w:pPr>
        <w:ind w:firstLine="426"/>
        <w:jc w:val="both"/>
      </w:pPr>
      <w:bookmarkStart w:id="22" w:name="SUB40311"/>
      <w:bookmarkEnd w:id="22"/>
      <w:r>
        <w:rPr>
          <w:b/>
          <w:bCs/>
        </w:rPr>
        <w:t>4.3.11 Здания вокзалов</w:t>
      </w:r>
    </w:p>
    <w:p w:rsidR="00000000" w:rsidRDefault="00FB2F71">
      <w:pPr>
        <w:ind w:firstLine="426"/>
        <w:jc w:val="both"/>
      </w:pPr>
      <w:r>
        <w:t>4.3.11.1 Специальную зону ожидания и отдыха рекомендуется размещать на основном этаже на одном уровне с входом в здание вокзала и выходами к п</w:t>
      </w:r>
      <w:r>
        <w:t>латформам (перронам, причалам) при обеспечении ясных, безопасных и коротких переходов между ними.</w:t>
      </w:r>
    </w:p>
    <w:p w:rsidR="00000000" w:rsidRDefault="00FB2F71">
      <w:pPr>
        <w:jc w:val="both"/>
      </w:pPr>
      <w:r>
        <w:rPr>
          <w:rStyle w:val="s3"/>
        </w:rPr>
        <w:t xml:space="preserve">Пункт 4.3.11.2 изложен в редакции </w:t>
      </w:r>
      <w:hyperlink r:id="rId138" w:anchor="sub_id=4311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</w:t>
      </w:r>
      <w:r>
        <w:rPr>
          <w:rStyle w:val="s3"/>
        </w:rPr>
        <w:t>оительства, жилищно-коммунального хозяйства Министерства национальной экономики РК от 26.02.18 г. № 41-НҚ (</w:t>
      </w:r>
      <w:hyperlink r:id="rId139" w:anchor="sub_id=403110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4.3.11.2 Перроны для пассажиров должны быть удоб</w:t>
      </w:r>
      <w:r>
        <w:t xml:space="preserve">ны по высоте для посадки и высадки лиц, с нарушением ОДА, в том числе передвигающихся с помощью кресло-кляски. Перроны, не оборудованные подобными средствами, должны быть приспособлены для использования стационарных или передвижных подъемников для посадки </w:t>
      </w:r>
      <w:r>
        <w:t>и высадки инвалидов.</w:t>
      </w:r>
    </w:p>
    <w:p w:rsidR="00000000" w:rsidRDefault="00FB2F71">
      <w:pPr>
        <w:ind w:firstLine="426"/>
        <w:jc w:val="both"/>
      </w:pPr>
      <w:r>
        <w:t xml:space="preserve">4.3.11.3 В каждом ряду турникетов входа и выхода следует предусматривать не менее одного расширенного прохода для проезда кресла-коляски. Его следует размещать вне зоны контроля проездных билетов, оборудовать горизонтальными поручнями </w:t>
      </w:r>
      <w:r>
        <w:t>на расстоянии 1,2 м, выделяющими зону перед проходом, а также обозначать специальной символикой.</w:t>
      </w:r>
    </w:p>
    <w:p w:rsidR="00000000" w:rsidRDefault="00FB2F71">
      <w:pPr>
        <w:ind w:firstLine="426"/>
        <w:jc w:val="both"/>
      </w:pPr>
      <w:r>
        <w:t>4.3.11.4 Площадь зон отдыха и ожидания для маломобильных групп населения в зданиях вокзалов, если она создается, определяется исходя из показателя не менее 2,1</w:t>
      </w:r>
      <w:r>
        <w:t xml:space="preserve"> м на одно место. Часть диванов или скамей для сидения в залах следует располагать на расстоянии не менее 2,7 м напротив друг друга.</w:t>
      </w:r>
    </w:p>
    <w:p w:rsidR="00000000" w:rsidRDefault="00FB2F71">
      <w:pPr>
        <w:ind w:firstLine="426"/>
        <w:jc w:val="both"/>
      </w:pPr>
      <w:r>
        <w:t>4.3.11.5 Места в специальной зоне ожидания и отдыха следует оборудовать индивидуальными средствами информации и связи: науш</w:t>
      </w:r>
      <w:r>
        <w:t>никами, подключаемыми к системам информационного обеспечения вокзалов; дисплеями с дублированием изображения информационных табло и звуковых объявлений; техническими средствами экстренной связи с администрацией, доступными тактильному восприятию; прочими с</w:t>
      </w:r>
      <w:r>
        <w:t>пециальными системами сигнально-информационного обеспечения (компьютеры, справки по телефону и т.п.).</w:t>
      </w:r>
    </w:p>
    <w:p w:rsidR="00000000" w:rsidRDefault="00FB2F71">
      <w:pPr>
        <w:jc w:val="both"/>
      </w:pPr>
      <w:r>
        <w:rPr>
          <w:rStyle w:val="s3"/>
        </w:rPr>
        <w:t xml:space="preserve">В пункт 4.3.11.6 внесены изменения в соответствии с </w:t>
      </w:r>
      <w:hyperlink r:id="rId140" w:anchor="sub_id=4311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41" w:anchor="sub_id=4031106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4.3.11.6. Для людей с ослабленным зрением на перронах должны быть установлены рельефные тактильные полосы контрастного цвета шириной не менее 0,6 м по всей длине платформы. Полосы располагаются параллельно движению поезда, как показано на рисунке 6.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Рису</w:t>
      </w:r>
      <w:r>
        <w:rPr>
          <w:b/>
          <w:bCs/>
        </w:rPr>
        <w:t>нок 6 - Устройство тактильных предупреждений на перронах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241935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0.93/api/DocumentObject/GetImageAsync?ImageId=41020733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 xml:space="preserve">4.3.11.7 В аэровокзалах в посадочных галереях с уровня второго этажа через каждые 9 м следует предусматривать горизонтальные площадки для отдыха размером не менее 1,5 м × </w:t>
      </w:r>
      <w:r>
        <w:t>1,5 м.</w:t>
      </w:r>
    </w:p>
    <w:p w:rsidR="00000000" w:rsidRDefault="00FB2F71">
      <w:pPr>
        <w:ind w:firstLine="426"/>
        <w:jc w:val="both"/>
      </w:pPr>
      <w:r>
        <w:t>При посадке в самолет с уровня земли для подъема или спуска (высадки) маломобильных групп населения следует предусматривать специальное подъемное устройство амбулаторный автолифт (амбулифт) и т.п.</w:t>
      </w:r>
    </w:p>
    <w:p w:rsidR="00000000" w:rsidRDefault="00FB2F71">
      <w:pPr>
        <w:ind w:firstLine="426"/>
        <w:jc w:val="both"/>
      </w:pPr>
      <w:r>
        <w:t>4.3.11.8 На аэровокзалах рекомендуется предусматрива</w:t>
      </w:r>
      <w:r>
        <w:t>ть помещение для специальной службы сопровождения и помощи инвалидам и другим маломобильным группам населения, а также зону хранения малогабаритных колясок, используемых для обслуживания инвалидов, при прохождении регистрации, контроля, досмотра и в полете</w:t>
      </w:r>
      <w:r>
        <w:t>.</w:t>
      </w:r>
    </w:p>
    <w:p w:rsidR="00000000" w:rsidRDefault="00FB2F71">
      <w:pPr>
        <w:ind w:firstLine="426"/>
        <w:jc w:val="both"/>
      </w:pPr>
      <w:r>
        <w:t>4.3.11.9 Регистрация билетов и оформление багажа для маломобильных групп населения без сопровождения должна осуществляться при необходимости за специальной стойкой высотой от уровня пола не более 0,85 м.</w:t>
      </w:r>
    </w:p>
    <w:p w:rsidR="00000000" w:rsidRDefault="00FB2F71">
      <w:pPr>
        <w:ind w:firstLine="426"/>
        <w:jc w:val="both"/>
      </w:pPr>
      <w:bookmarkStart w:id="23" w:name="SUB40312"/>
      <w:bookmarkEnd w:id="23"/>
      <w:r>
        <w:rPr>
          <w:b/>
          <w:bCs/>
        </w:rPr>
        <w:t>4.3.12</w:t>
      </w:r>
      <w:r>
        <w:t xml:space="preserve"> </w:t>
      </w:r>
      <w:r>
        <w:rPr>
          <w:b/>
          <w:bCs/>
        </w:rPr>
        <w:t>Объекты физкультурного - зрелищного, спорти</w:t>
      </w:r>
      <w:r>
        <w:rPr>
          <w:b/>
          <w:bCs/>
        </w:rPr>
        <w:t>вного назначения</w:t>
      </w:r>
    </w:p>
    <w:p w:rsidR="00000000" w:rsidRDefault="00FB2F71">
      <w:pPr>
        <w:jc w:val="both"/>
      </w:pPr>
      <w:r>
        <w:rPr>
          <w:rStyle w:val="s3"/>
        </w:rPr>
        <w:t xml:space="preserve">Пункт 4.3.12.1 изложен в редакции </w:t>
      </w:r>
      <w:hyperlink r:id="rId143" w:anchor="sub_id=431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</w:t>
      </w:r>
      <w:r>
        <w:rPr>
          <w:rStyle w:val="s3"/>
        </w:rPr>
        <w:t>К от 26.02.18 г. № 41-НҚ (</w:t>
      </w:r>
      <w:hyperlink r:id="rId144" w:anchor="sub_id=40312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4.3.12.1 На трибунах спортивно-зрелищных сооружений должны быть предусмотрены места для зрителей, передвигающихся с помощью кресл</w:t>
      </w:r>
      <w:r>
        <w:t>о-коляски из расчета не менее 1,5 % общего числа зрительских мест. При этом 0,5 % мест могут быть организованы путем временной трансформации (временного демонтажа) части кресел для зрителей.</w:t>
      </w:r>
    </w:p>
    <w:p w:rsidR="00000000" w:rsidRDefault="00FB2F71">
      <w:pPr>
        <w:ind w:firstLine="426"/>
        <w:jc w:val="both"/>
      </w:pPr>
      <w:r>
        <w:t>4.3.12.2 Обслуживающие помещения для занимающихся, включая инвали</w:t>
      </w:r>
      <w:r>
        <w:t>дов, следует располагать в специальных павильонах или под трибунами, при этом их удаление от мест проведения физкультурно-спортивных занятий не должно превышать 150 м.</w:t>
      </w:r>
    </w:p>
    <w:p w:rsidR="00000000" w:rsidRDefault="00FB2F71">
      <w:pPr>
        <w:jc w:val="both"/>
      </w:pPr>
      <w:r>
        <w:rPr>
          <w:rStyle w:val="s3"/>
        </w:rPr>
        <w:t xml:space="preserve">Пункт 4.3.12.3 изложен в редакции </w:t>
      </w:r>
      <w:hyperlink r:id="rId145" w:anchor="sub_id=4312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46" w:anchor="sub_id=40312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4.3.12.3 Ширину прохода между рядами, где сидят лица в инвалидных колясках, рекомендуется устанавливать в чистоте с учетом инвалидного кресла не менее 1,8 м (с местом для сидения -3,0 м).</w:t>
      </w:r>
    </w:p>
    <w:p w:rsidR="00000000" w:rsidRDefault="00FB2F71">
      <w:pPr>
        <w:ind w:firstLine="426"/>
        <w:jc w:val="both"/>
      </w:pPr>
      <w:r>
        <w:t>4.3.12.4 На спортивных кортах минимум один дос</w:t>
      </w:r>
      <w:r>
        <w:t>тупный путь движения должен напрямую соединять обе стороны корта.</w:t>
      </w:r>
    </w:p>
    <w:p w:rsidR="00000000" w:rsidRDefault="00FB2F71">
      <w:pPr>
        <w:ind w:firstLine="426"/>
        <w:jc w:val="both"/>
      </w:pPr>
      <w:r>
        <w:t>4.3.12.5 Необходимо наличие доступных раздевалок в следующих помещениях: медпунктах, помещениях для оказания первой медицинской помощи, комнатах для тренеров, судей, официальных лиц. Для эти</w:t>
      </w:r>
      <w:r>
        <w:t>х помещений допускается наличие одной доступной универсальной раздевалки, рассчитанной на лиц обоего пола и оборудованной туалетом.</w:t>
      </w:r>
    </w:p>
    <w:p w:rsidR="00000000" w:rsidRDefault="00FB2F71">
      <w:pPr>
        <w:ind w:firstLine="426"/>
        <w:jc w:val="both"/>
      </w:pPr>
      <w:r>
        <w:t>4.3.12.6 Если на трибунах спортивных и спортивно-зрелищных объектов предусматривается звуковая информация, то она должна дуб</w:t>
      </w:r>
      <w:r>
        <w:t>лироваться текстовой информацией.</w:t>
      </w:r>
    </w:p>
    <w:p w:rsidR="00000000" w:rsidRDefault="00FB2F71">
      <w:pPr>
        <w:ind w:firstLine="426"/>
        <w:jc w:val="both"/>
      </w:pPr>
      <w:bookmarkStart w:id="24" w:name="SUB40313"/>
      <w:bookmarkEnd w:id="24"/>
      <w:r>
        <w:rPr>
          <w:b/>
          <w:bCs/>
        </w:rPr>
        <w:t>4.3.13</w:t>
      </w:r>
      <w:r>
        <w:t xml:space="preserve"> </w:t>
      </w:r>
      <w:r>
        <w:rPr>
          <w:b/>
          <w:bCs/>
        </w:rPr>
        <w:t>Помещения для занятий физической культурой и спортом</w:t>
      </w:r>
    </w:p>
    <w:p w:rsidR="00000000" w:rsidRDefault="00FB2F71">
      <w:pPr>
        <w:ind w:firstLine="426"/>
        <w:jc w:val="both"/>
      </w:pPr>
      <w:r>
        <w:t>4.3.13.1 Расстояние от любого места пребывания инвалида в зальном помещении до эвакуационного выхода в коридор, фойе, наружу или до эвакуационного люка трибун спо</w:t>
      </w:r>
      <w:r>
        <w:t>ртивно-зрелищных залов не должно превышать 40 м.</w:t>
      </w:r>
    </w:p>
    <w:p w:rsidR="00000000" w:rsidRDefault="00FB2F71">
      <w:pPr>
        <w:ind w:firstLine="426"/>
        <w:jc w:val="both"/>
      </w:pPr>
      <w:r>
        <w:t>4.3.13.2 Для ориентирования лиц с полной потерей зрения и слабовидящих рекомендуется вдоль стен зала у специализированных ванн бассейна и на входах в зал из помещений для переодевания и душевых устанавливать</w:t>
      </w:r>
      <w:r>
        <w:t xml:space="preserve"> горизонтальные поручни на высоте от пола в пределах от 0,9 м до 1,2 м, а в залах с бассейном для детей - на уровне 0,5 м от пола.</w:t>
      </w:r>
    </w:p>
    <w:p w:rsidR="00000000" w:rsidRDefault="00FB2F71">
      <w:pPr>
        <w:jc w:val="both"/>
      </w:pPr>
      <w:r>
        <w:rPr>
          <w:rStyle w:val="s3"/>
        </w:rPr>
        <w:t xml:space="preserve">Пункт 4.3.13.3 изложен в редакции </w:t>
      </w:r>
      <w:hyperlink r:id="rId147" w:anchor="sub_id=431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</w:t>
      </w:r>
      <w:r>
        <w:rPr>
          <w:rStyle w:val="s3"/>
        </w:rPr>
        <w:t>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48" w:anchor="sub_id=40313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4.3.13.3 В мелк</w:t>
      </w:r>
      <w:r>
        <w:t>ой части ванны бассейна для инвалидов с нарушением ОДА следует устраивать пологую лестницу с размерами, не менее: подступенков - 0,12 м и проступей - 0,4 м. Рекомендуется устраивать лестницу вне габаритов ванны.</w:t>
      </w:r>
    </w:p>
    <w:p w:rsidR="00000000" w:rsidRDefault="00FB2F71">
      <w:pPr>
        <w:ind w:firstLine="426"/>
        <w:jc w:val="both"/>
      </w:pPr>
      <w:r>
        <w:t xml:space="preserve">4.3.13.4 Обходная дорожка по периметру ванн </w:t>
      </w:r>
      <w:r>
        <w:t>должна быть шириной не менее 2 м в крытых и 2,5 м у открытых ванн. На площади обходной дорожки следует предусматривать места для хранения кресел-колясок.</w:t>
      </w:r>
    </w:p>
    <w:p w:rsidR="00000000" w:rsidRDefault="00FB2F71">
      <w:pPr>
        <w:ind w:firstLine="426"/>
        <w:jc w:val="both"/>
      </w:pPr>
      <w:r>
        <w:t>Край ванны бассейна по всему периметру должен выделяться полосой, имеющей контрастную окраску по отнош</w:t>
      </w:r>
      <w:r>
        <w:t xml:space="preserve">ению к цвету обходной дорожки. Габариты бассейнов приведены в </w:t>
      </w:r>
      <w:hyperlink w:anchor="sub13" w:history="1">
        <w:r>
          <w:rPr>
            <w:rStyle w:val="a4"/>
          </w:rPr>
          <w:t>Приложении П</w:t>
        </w:r>
      </w:hyperlink>
      <w:r>
        <w:t>.</w:t>
      </w:r>
    </w:p>
    <w:p w:rsidR="00000000" w:rsidRDefault="00FB2F71">
      <w:pPr>
        <w:ind w:firstLine="426"/>
        <w:jc w:val="both"/>
      </w:pPr>
      <w:r>
        <w:t>4.3.13.5 В помещениях раздевальных при спортивных сооружениях для занимающихся инвалидов следует предусматривать:</w:t>
      </w:r>
    </w:p>
    <w:p w:rsidR="00000000" w:rsidRDefault="00FB2F71">
      <w:pPr>
        <w:ind w:firstLine="426"/>
        <w:jc w:val="both"/>
      </w:pPr>
      <w:r>
        <w:t>- места для хранения кресел-колясок;</w:t>
      </w:r>
    </w:p>
    <w:p w:rsidR="00000000" w:rsidRDefault="00FB2F71">
      <w:pPr>
        <w:ind w:firstLine="426"/>
        <w:jc w:val="both"/>
      </w:pPr>
      <w:r>
        <w:rPr>
          <w:i/>
          <w:iCs/>
        </w:rPr>
        <w:t>-</w:t>
      </w:r>
      <w:r>
        <w:rPr>
          <w:i/>
          <w:iCs/>
        </w:rPr>
        <w:t xml:space="preserve"> </w:t>
      </w:r>
      <w:r>
        <w:t>индивидуальные кабины площадью каждая не менее 4 м, из расчета по одной кабине на трех одновременно занимающихся инвалидов, пользующихся креслами-колясками;</w:t>
      </w:r>
    </w:p>
    <w:p w:rsidR="00000000" w:rsidRDefault="00FB2F71">
      <w:pPr>
        <w:ind w:firstLine="426"/>
        <w:jc w:val="both"/>
      </w:pPr>
      <w:r>
        <w:t>- индивидуальные шкафы (не менее двух) высотой не более 1,7 м, в том числе для хранения костылей и</w:t>
      </w:r>
      <w:r>
        <w:t xml:space="preserve"> протезов;</w:t>
      </w:r>
    </w:p>
    <w:p w:rsidR="00000000" w:rsidRDefault="00FB2F71">
      <w:pPr>
        <w:ind w:firstLine="426"/>
        <w:jc w:val="both"/>
      </w:pPr>
      <w:r>
        <w:t>- индивидуальные шкафы для хранения одежды инвалидов, пользующихся креслом-коляской, следует располагать в нижнем ярусе высотой не более 1,3 м от пола.</w:t>
      </w:r>
    </w:p>
    <w:p w:rsidR="00000000" w:rsidRDefault="00FB2F71">
      <w:pPr>
        <w:ind w:firstLine="426"/>
        <w:jc w:val="both"/>
      </w:pPr>
      <w:r>
        <w:t>- скамью длиной не менее 3 м, шириной не менее 0,7 м и высотой от пола не более 0,5 м. Вокруг</w:t>
      </w:r>
      <w:r>
        <w:t xml:space="preserve"> скамьи должно быть обеспечено свободное пространство для подъезда кресла-коляски. При невозможности устройства островной скамьи следует предусматривать вдоль одной из стен установку скамьи размером не менее 0,6 м × 2,5 м;</w:t>
      </w:r>
    </w:p>
    <w:p w:rsidR="00000000" w:rsidRDefault="00FB2F71">
      <w:pPr>
        <w:ind w:firstLine="426"/>
        <w:jc w:val="both"/>
      </w:pPr>
      <w:r>
        <w:t>- размер прохода между скамьями в</w:t>
      </w:r>
      <w:r>
        <w:t xml:space="preserve"> общих раздевальных должен составлять не менее 1,8 м.</w:t>
      </w:r>
    </w:p>
    <w:p w:rsidR="00000000" w:rsidRDefault="00FB2F71">
      <w:pPr>
        <w:ind w:firstLine="426"/>
        <w:jc w:val="both"/>
      </w:pPr>
      <w:r>
        <w:t>4.3.13.6 Площадь в общих раздевальных на одно место для занимающегося инвалида следует принимать не менее: в залах - 3,8 м</w:t>
      </w:r>
      <w:r>
        <w:rPr>
          <w:vertAlign w:val="superscript"/>
        </w:rPr>
        <w:t>2</w:t>
      </w:r>
      <w:r>
        <w:t>, в бассейнах с залом подготовительных занятий - 4,5 м</w:t>
      </w:r>
      <w:r>
        <w:rPr>
          <w:vertAlign w:val="superscript"/>
        </w:rPr>
        <w:t>2</w:t>
      </w:r>
      <w:r>
        <w:t>. Расчетная площадь на о</w:t>
      </w:r>
      <w:r>
        <w:t>дного занимающегося инвалида в раздевальных с хранением одежды в отдельном помещении гардеробной - 2,1 м</w:t>
      </w:r>
      <w:r>
        <w:rPr>
          <w:vertAlign w:val="superscript"/>
        </w:rPr>
        <w:t>2</w:t>
      </w:r>
      <w:r>
        <w:t>. Площадь для индивидуальных кабин - от 4 м</w:t>
      </w:r>
      <w:r>
        <w:rPr>
          <w:vertAlign w:val="superscript"/>
        </w:rPr>
        <w:t>2</w:t>
      </w:r>
      <w:r>
        <w:t xml:space="preserve"> до 5 м</w:t>
      </w:r>
      <w:r>
        <w:rPr>
          <w:vertAlign w:val="superscript"/>
        </w:rPr>
        <w:t>2</w:t>
      </w:r>
      <w:r>
        <w:t>, общих раздевальных для инвалидов с сопровождающим от 6 м</w:t>
      </w:r>
      <w:r>
        <w:rPr>
          <w:vertAlign w:val="superscript"/>
        </w:rPr>
        <w:t>2</w:t>
      </w:r>
      <w:r>
        <w:t xml:space="preserve"> до 8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426"/>
        <w:jc w:val="both"/>
      </w:pPr>
      <w:r>
        <w:t>4.3.13.7 Число душевых кабин д</w:t>
      </w:r>
      <w:r>
        <w:t>ля инвалидов следует принимать из расчета - одна душевая сетка на трех занимающихся инвалидов, но не менее одной.</w:t>
      </w:r>
    </w:p>
    <w:p w:rsidR="00000000" w:rsidRDefault="00FB2F71">
      <w:pPr>
        <w:ind w:firstLine="426"/>
        <w:jc w:val="both"/>
      </w:pPr>
      <w:r>
        <w:t>4.3.13.8 В гардеробных следует применять единый шкаф для уличной и домашней одежды размером 0,4 м × 0,5 м в чистоте.</w:t>
      </w:r>
    </w:p>
    <w:p w:rsidR="00000000" w:rsidRDefault="00FB2F71">
      <w:pPr>
        <w:ind w:firstLine="426"/>
        <w:jc w:val="both"/>
      </w:pPr>
      <w:r>
        <w:t xml:space="preserve">Индивидуальные шкафы для </w:t>
      </w:r>
      <w:r>
        <w:t>хранения одежды инвалидов, пользующихся креслом-коляской, в раздевальных спортзалов следует располагать в нижнем ярусе, высотой не более 1,3 м от пола. При открытом способе хранения домашней одежды крючки в раздевальных должны устанавливаться на той же выс</w:t>
      </w:r>
      <w:r>
        <w:t>оте. Скамьи в гардеробных (на одного инвалида) должны иметь в плане размеры 0,6 м × 0,8 м.</w:t>
      </w:r>
    </w:p>
    <w:p w:rsidR="00000000" w:rsidRDefault="00FB2F71">
      <w:pPr>
        <w:ind w:firstLine="426"/>
        <w:jc w:val="both"/>
      </w:pPr>
      <w:r>
        <w:t>4.3.13.9 В комнате отдыха при раздевальных следует предусматривать дополнительную площадь из расчета не менее 0,4 м</w:t>
      </w:r>
      <w:r>
        <w:rPr>
          <w:vertAlign w:val="superscript"/>
        </w:rPr>
        <w:t>2</w:t>
      </w:r>
      <w:r>
        <w:t xml:space="preserve"> на каждого из одновременно занимающихся инвалидо</w:t>
      </w:r>
      <w:r>
        <w:t>в на креслах-колясках, а комната отдыха при сауне должна быть площадью не менее 20 м</w:t>
      </w:r>
      <w:r>
        <w:rPr>
          <w:vertAlign w:val="superscript"/>
        </w:rPr>
        <w:t>2</w:t>
      </w:r>
      <w:r>
        <w:t>.</w:t>
      </w:r>
    </w:p>
    <w:p w:rsidR="00000000" w:rsidRDefault="00FB2F71">
      <w:pPr>
        <w:ind w:firstLine="426"/>
        <w:jc w:val="both"/>
      </w:pPr>
      <w:r>
        <w:t xml:space="preserve">4.3.13.10 Следует заглублять в нишу в стене поручень, которым оборудуется зал для занятий слепых. Стены залов должны быть абсолютно гладкими, без уступов. Все крепежные </w:t>
      </w:r>
      <w:r>
        <w:t>детали оборудования, регуляторов, электрических выключателей должны устанавливаться заподлицо с поверхностью стен или заглубляться.</w:t>
      </w:r>
    </w:p>
    <w:p w:rsidR="00000000" w:rsidRDefault="00FB2F71">
      <w:pPr>
        <w:jc w:val="both"/>
      </w:pPr>
      <w:r>
        <w:rPr>
          <w:rStyle w:val="s3"/>
        </w:rPr>
        <w:t xml:space="preserve">Пункт 4.3.13.11 изложен в редакции </w:t>
      </w:r>
      <w:hyperlink r:id="rId149" w:anchor="sub_id=431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50" w:anchor="sub_id=403131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4.3.13.11 В п</w:t>
      </w:r>
      <w:r>
        <w:t>омещениях для занятия спортом, для лиц, имеющих инвалидность по зрению, поверхность пола должна быть идеально ровной и гладкой, границы площадок для игр обозначаются рельефными наклеивающимися полосами.</w:t>
      </w:r>
    </w:p>
    <w:p w:rsidR="00000000" w:rsidRDefault="00FB2F71">
      <w:pPr>
        <w:jc w:val="both"/>
      </w:pPr>
      <w:r>
        <w:rPr>
          <w:rStyle w:val="s3"/>
        </w:rPr>
        <w:t xml:space="preserve">Пункт 4.3.13.12 изложен в редакции </w:t>
      </w:r>
      <w:hyperlink r:id="rId151" w:anchor="sub_id=431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52" w:anchor="sub_id=403131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4.3.13.12 В физкультурно-спортивном комплексе для занятий лиц, имеющих инвалидность, должно быть не менее двух ванн: для плавания (оздоровительного или спортивного) и для терапевтических занятий в в</w:t>
      </w:r>
      <w:r>
        <w:t>оде.</w:t>
      </w:r>
    </w:p>
    <w:p w:rsidR="00000000" w:rsidRDefault="00FB2F71">
      <w:pPr>
        <w:jc w:val="both"/>
      </w:pPr>
      <w:r>
        <w:rPr>
          <w:rStyle w:val="s3"/>
        </w:rPr>
        <w:t xml:space="preserve">Пункт 4.3.13.13 изложен в редакции </w:t>
      </w:r>
      <w:hyperlink r:id="rId153" w:anchor="sub_id=4313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</w:t>
      </w:r>
      <w:r>
        <w:rPr>
          <w:rStyle w:val="s3"/>
        </w:rPr>
        <w:t>18 г. № 41-НҚ (</w:t>
      </w:r>
      <w:hyperlink r:id="rId154" w:anchor="sub_id=403131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4.3.13.13 В ваннах бассейнов, где возможны занятия спортсменов, имеющих ограничения по зрению, на обходных дорожках должны предусматриваться</w:t>
      </w:r>
      <w:r>
        <w:t xml:space="preserve"> специальные полосы для информации и ориентации.</w:t>
      </w:r>
    </w:p>
    <w:p w:rsidR="00000000" w:rsidRDefault="00FB2F71">
      <w:pPr>
        <w:ind w:firstLine="426"/>
        <w:jc w:val="both"/>
      </w:pPr>
      <w:r>
        <w:t>4.3.13.14 Ширина полос ориентации для ванн - не менее 1,2 м. За ней должно быть установлено предупреждающее ограждение с поручнем на высоте не менее 1 м.</w:t>
      </w:r>
    </w:p>
    <w:p w:rsidR="00000000" w:rsidRDefault="00FB2F71">
      <w:pPr>
        <w:ind w:firstLine="426"/>
        <w:jc w:val="both"/>
      </w:pPr>
      <w:r>
        <w:t>4.3.13.15 Предупредительная цветовая маркировка должн</w:t>
      </w:r>
      <w:r>
        <w:t>а быть на входах и выходах из бассейна, границе борта, на центровке трамплинов и стартовых тумбочек.</w:t>
      </w:r>
    </w:p>
    <w:p w:rsidR="00000000" w:rsidRDefault="00FB2F71">
      <w:pPr>
        <w:ind w:firstLine="426"/>
        <w:jc w:val="both"/>
      </w:pPr>
      <w:r>
        <w:t>4.3.13.16 Для получения различимой звуковой информации и снижения уровня шума рекомендуется применять перфорированный или слоистый акустический потолок.</w:t>
      </w:r>
    </w:p>
    <w:p w:rsidR="00000000" w:rsidRDefault="00FB2F71">
      <w:pPr>
        <w:ind w:firstLine="426"/>
        <w:jc w:val="both"/>
      </w:pPr>
      <w:r>
        <w:t>4.</w:t>
      </w:r>
      <w:r>
        <w:t>3.13.17 Рекомендуется устраивать лестницу вне габаритов ванны. Лестница должна иметь стационарные поручни. Ширина лестницы для спуска в воду должна быть не менее 0,9 м.</w:t>
      </w:r>
    </w:p>
    <w:p w:rsidR="00000000" w:rsidRDefault="00FB2F71">
      <w:pPr>
        <w:ind w:firstLine="426"/>
        <w:jc w:val="both"/>
      </w:pPr>
      <w:r>
        <w:t>4.3.13.18 Для безопасного спуска в воду инвалидов, чья подвижность целиком зависит от о</w:t>
      </w:r>
      <w:r>
        <w:t>ртопедических устройств, следует предусмотреть установку желоба или специальных подъемников. Желоб может устанавливаться примерно на 0,5 м над уровнем обходной дорожки.</w:t>
      </w:r>
    </w:p>
    <w:p w:rsidR="00000000" w:rsidRDefault="00FB2F71">
      <w:pPr>
        <w:ind w:firstLine="426"/>
        <w:jc w:val="both"/>
      </w:pPr>
      <w:r>
        <w:t>4.3.13.19 Подъемники для спуска инвалидов из кресла-коляски в воду могут устанавливатьс</w:t>
      </w:r>
      <w:r>
        <w:t>я на обходной дорожке, крепиться к потолку или стене.</w:t>
      </w:r>
    </w:p>
    <w:p w:rsidR="00000000" w:rsidRDefault="00FB2F71">
      <w:pPr>
        <w:ind w:firstLine="426"/>
        <w:jc w:val="both"/>
      </w:pPr>
      <w:r>
        <w:t>4.3.13.20 Терапевтические ванны следует оборудовать двигающимися подвесными вспомогательными средствами.</w:t>
      </w:r>
    </w:p>
    <w:p w:rsidR="00000000" w:rsidRDefault="00FB2F71">
      <w:pPr>
        <w:ind w:firstLine="426"/>
        <w:jc w:val="both"/>
      </w:pPr>
      <w:r>
        <w:t>4.3.13.21 Вместо ножных проходных ванн у выхода из раздевальных в зал бассейна рекомендуется прим</w:t>
      </w:r>
      <w:r>
        <w:t>енять коврики, пропитанные антисептиками.</w:t>
      </w:r>
    </w:p>
    <w:p w:rsidR="00000000" w:rsidRDefault="00FB2F71">
      <w:pPr>
        <w:ind w:firstLine="426"/>
        <w:jc w:val="both"/>
      </w:pPr>
      <w:r>
        <w:t>4.3.13.22 По внешней границе обходной дорожки следует предусматривать стационарные скамьи примерной высотой 0,5 м. На площади обходной дорожки следует предусматривать места для хранения кресел-колясок.</w:t>
      </w:r>
    </w:p>
    <w:p w:rsidR="00000000" w:rsidRDefault="00FB2F71">
      <w:pPr>
        <w:ind w:firstLine="426"/>
        <w:jc w:val="both"/>
      </w:pPr>
      <w:bookmarkStart w:id="25" w:name="SUB40314"/>
      <w:bookmarkEnd w:id="25"/>
      <w:r>
        <w:rPr>
          <w:b/>
          <w:bCs/>
        </w:rPr>
        <w:t>4.3.14 Здания и помещения культурно-просветительного, зрелищно-развлекательного назначения и религиозных организаций</w:t>
      </w:r>
    </w:p>
    <w:p w:rsidR="00000000" w:rsidRDefault="00FB2F71">
      <w:pPr>
        <w:jc w:val="both"/>
      </w:pPr>
      <w:r>
        <w:rPr>
          <w:rStyle w:val="s3"/>
        </w:rPr>
        <w:t xml:space="preserve">В пункт 4.3.14.1 внесены изменения в соответствии с </w:t>
      </w:r>
      <w:hyperlink r:id="rId155" w:anchor="sub_id=4314" w:history="1">
        <w:r>
          <w:rPr>
            <w:rStyle w:val="a5"/>
            <w:i/>
            <w:iCs/>
          </w:rPr>
          <w:t>прика</w:t>
        </w:r>
        <w:r>
          <w:rPr>
            <w:rStyle w:val="a5"/>
            <w:i/>
            <w:iCs/>
          </w:rPr>
          <w:t>зом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56" w:anchor="sub_id=40314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4.3.14.1 З</w:t>
      </w:r>
      <w:r>
        <w:t>алы театров должны включать в себя, как минимум, 1 % -1,5% посадочных мест, доступных для лиц, передвигающихся на кресло-коляске.</w:t>
      </w:r>
    </w:p>
    <w:p w:rsidR="00000000" w:rsidRDefault="00FB2F71">
      <w:pPr>
        <w:ind w:firstLine="426"/>
        <w:jc w:val="both"/>
      </w:pPr>
      <w:r>
        <w:t>Установленные либо переносные сиденья в зале должны быть с задней спинкой и подлокотниками для пожилых людей и людей с огранич</w:t>
      </w:r>
      <w:r>
        <w:t>енными возможностями.</w:t>
      </w:r>
    </w:p>
    <w:p w:rsidR="00000000" w:rsidRDefault="00FB2F71">
      <w:pPr>
        <w:jc w:val="both"/>
      </w:pPr>
      <w:r>
        <w:rPr>
          <w:rStyle w:val="s3"/>
        </w:rPr>
        <w:t xml:space="preserve">Пункт 4.3.14.2 изложен в редакции </w:t>
      </w:r>
      <w:hyperlink r:id="rId157" w:anchor="sub_id=431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58" w:anchor="sub_id=403140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4.3.14.2 Панду</w:t>
      </w:r>
      <w:r>
        <w:t>сы в залах, ведущие к рядам в ярусных амфитеатрах, должны иметь перила по стенам и подсвет ступеней. При уклоне пандуса более 1:12 места для лиц, передвигающихся на кресло-колясках, следует предусматривать на ровном полу в первых рядах..</w:t>
      </w:r>
    </w:p>
    <w:p w:rsidR="00000000" w:rsidRDefault="00FB2F71">
      <w:pPr>
        <w:jc w:val="both"/>
      </w:pPr>
      <w:r>
        <w:rPr>
          <w:rStyle w:val="s3"/>
        </w:rPr>
        <w:t>Пункт 4.3.14.3 изл</w:t>
      </w:r>
      <w:r>
        <w:rPr>
          <w:rStyle w:val="s3"/>
        </w:rPr>
        <w:t xml:space="preserve">ожен в редакции </w:t>
      </w:r>
      <w:hyperlink r:id="rId159" w:anchor="sub_id=431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60" w:anchor="sub_id=4031403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4.3.14.3 Места для лиц, имеющих инвалидность, в зрительных залах предпочтительнее располагать в отдельных рядах, имеющих самостоятельный путь эвакуации, не пересека</w:t>
      </w:r>
      <w:r>
        <w:t>ющийся с путями эвакуации остальной части зрителей. В зрительных залах с числом мест 800 и более места для лиц, передвигающихся с помощью кресло-коляски, следует рассредоточивать в различных зонах, размещая их в непосредственной близости от эвакуационных в</w:t>
      </w:r>
      <w:r>
        <w:t>ыходов, но в одном месте не более трех.</w:t>
      </w:r>
    </w:p>
    <w:p w:rsidR="00000000" w:rsidRDefault="00FB2F71">
      <w:pPr>
        <w:ind w:firstLine="397"/>
        <w:jc w:val="both"/>
      </w:pPr>
      <w:r>
        <w:t>Ширина проходов должна быть увеличена на ширину свободного проезда кресло-коляски 1,2 м.</w:t>
      </w:r>
    </w:p>
    <w:p w:rsidR="00000000" w:rsidRDefault="00FB2F71">
      <w:pPr>
        <w:ind w:firstLine="426"/>
        <w:jc w:val="both"/>
      </w:pPr>
      <w:r>
        <w:t xml:space="preserve">4.3.14.4 В зальных помещениях не менее двух рассредоточенных выходов должны быть приспособлены для прохода маломобильных групп </w:t>
      </w:r>
      <w:r>
        <w:t>населения.</w:t>
      </w:r>
    </w:p>
    <w:p w:rsidR="00000000" w:rsidRDefault="00FB2F71">
      <w:pPr>
        <w:jc w:val="both"/>
      </w:pPr>
      <w:r>
        <w:rPr>
          <w:rStyle w:val="s3"/>
        </w:rPr>
        <w:t xml:space="preserve">Пункт 4.3.14.5 изложен в редакции </w:t>
      </w:r>
      <w:hyperlink r:id="rId161" w:anchor="sub_id=431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</w:t>
      </w:r>
      <w:r>
        <w:rPr>
          <w:rStyle w:val="s3"/>
        </w:rPr>
        <w:t>6.02.18 г. № 41-НҚ (</w:t>
      </w:r>
      <w:hyperlink r:id="rId162" w:anchor="sub_id=40314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4.3.14.5 У мест или зон для зрителей, передвигающихся с помощью кресло-коляски в аудиториях с амфитеатром, зрительных и лекционных зала</w:t>
      </w:r>
      <w:r>
        <w:t>х следует предусматривать меры безопасности в виде ограды, буферной полосы и т.п.</w:t>
      </w:r>
    </w:p>
    <w:p w:rsidR="00000000" w:rsidRDefault="00FB2F71">
      <w:pPr>
        <w:ind w:firstLine="426"/>
        <w:jc w:val="both"/>
      </w:pPr>
      <w:r>
        <w:t>4.3.14.6 В аудиториях, зрительных и лекционных залах вместимостью более 50 человек, оборудованных фиксированными сидячими местами, необходимо предусматривать не менее 5 % кре</w:t>
      </w:r>
      <w:r>
        <w:t>сел с вмонтированными системами индивидуального прослушивания.</w:t>
      </w:r>
    </w:p>
    <w:p w:rsidR="00000000" w:rsidRDefault="00FB2F71">
      <w:pPr>
        <w:jc w:val="both"/>
      </w:pPr>
      <w:r>
        <w:rPr>
          <w:rStyle w:val="s3"/>
        </w:rPr>
        <w:t xml:space="preserve">Пункт 4.3.14.7 изложен в редакции </w:t>
      </w:r>
      <w:hyperlink r:id="rId163" w:anchor="sub_id=431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</w:t>
      </w:r>
      <w:r>
        <w:rPr>
          <w:rStyle w:val="s3"/>
        </w:rPr>
        <w:t>озяйства Министерства национальной экономики РК от 26.02.18 г. № 41-НҚ (</w:t>
      </w:r>
      <w:hyperlink r:id="rId164" w:anchor="sub_id=4031407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 xml:space="preserve">4.3.14.7 Места для лиц с нарушениями функций слуха следует размещать на расстоянии </w:t>
      </w:r>
      <w:r>
        <w:t>не более 3 м от источника звука или оборудовать специальными персональными приборами усиления звука.</w:t>
      </w:r>
    </w:p>
    <w:p w:rsidR="00000000" w:rsidRDefault="00FB2F71">
      <w:pPr>
        <w:ind w:firstLine="397"/>
        <w:jc w:val="both"/>
      </w:pPr>
      <w:r>
        <w:t>Допускается применять в залах индукционный контур или другие индивидуальные беспроводные устройства. Эти места следует располагать в зоне хорошей видимости</w:t>
      </w:r>
      <w:r>
        <w:t xml:space="preserve"> сцены и специалиста жестового языка (сурдопереводчика). Необходимость выделения дополнительной (с индивидуальным освещением) зоны для сурдопереводчика устанавливается заданием на проектирование.</w:t>
      </w:r>
    </w:p>
    <w:p w:rsidR="00000000" w:rsidRDefault="00FB2F71">
      <w:pPr>
        <w:jc w:val="both"/>
      </w:pPr>
      <w:r>
        <w:rPr>
          <w:rStyle w:val="s3"/>
        </w:rPr>
        <w:t xml:space="preserve">Пункт 4.3.14.8 изложен в редакции </w:t>
      </w:r>
      <w:hyperlink r:id="rId165" w:anchor="sub_id=431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66" w:anchor="sub_id=4031408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4.3.14.8 Для подъема на сцену, кроме лестниц, должен быть предусмотрен стационарный (мобильный) пандус или подъемное устройство. Лестницы и пандусы, ведущие на сцену, должны иметь с одной стороны ограждения</w:t>
      </w:r>
      <w:r>
        <w:t>.</w:t>
      </w:r>
    </w:p>
    <w:p w:rsidR="00000000" w:rsidRDefault="00FB2F71">
      <w:pPr>
        <w:jc w:val="both"/>
      </w:pPr>
      <w:r>
        <w:rPr>
          <w:rStyle w:val="s3"/>
        </w:rPr>
        <w:t xml:space="preserve">Пункт 4.3.14.9 изложен в редакции </w:t>
      </w:r>
      <w:hyperlink r:id="rId167" w:anchor="sub_id=431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</w:t>
      </w:r>
      <w:r>
        <w:rPr>
          <w:rStyle w:val="s3"/>
        </w:rPr>
        <w:t>. № 41-НҚ (</w:t>
      </w:r>
      <w:hyperlink r:id="rId168" w:anchor="sub_id=4031409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4.3.14.9 В зданиях цирков допускается использовать служебные входы для доступа зрителей к местам, расположенным на плоском полу перед первым ряд</w:t>
      </w:r>
      <w:r>
        <w:t>ом. Места для инвалидов в залах цирков следует размещать вблизи эвакуационных люков в тех рядах, плоскость которых находится на одном уровне с фойе. В этом случае площадь прохода должна быть увеличена не менее чем до 2,2 м (в местах, где предполагается раз</w:t>
      </w:r>
      <w:r>
        <w:t>мещение лиц, передвигающихся на кресло-коляске).</w:t>
      </w:r>
    </w:p>
    <w:p w:rsidR="00000000" w:rsidRDefault="00FB2F71">
      <w:pPr>
        <w:ind w:firstLine="426"/>
        <w:jc w:val="both"/>
      </w:pPr>
      <w:r>
        <w:t>4.3.14.10 С учетом потребностей посетителей-инвалидов для музеев с выставочной площадью до 2000 м</w:t>
      </w:r>
      <w:r>
        <w:rPr>
          <w:vertAlign w:val="superscript"/>
        </w:rPr>
        <w:t>2</w:t>
      </w:r>
      <w:r>
        <w:t xml:space="preserve"> рекомендуется расположение экспозиции в одном уровне.</w:t>
      </w:r>
    </w:p>
    <w:p w:rsidR="00000000" w:rsidRDefault="00FB2F71">
      <w:pPr>
        <w:ind w:firstLine="426"/>
        <w:jc w:val="both"/>
      </w:pPr>
      <w:r>
        <w:t>4.3.14.11 Зону постоянной экспозиции следует создавать</w:t>
      </w:r>
      <w:r>
        <w:t xml:space="preserve"> с анфиладным или кольцевым маршрутом движения. Тупиковая планировка нежелательна. Пандусы следует использовать для организации последовательного движения и одновременного осмотра экспозиции.</w:t>
      </w:r>
    </w:p>
    <w:p w:rsidR="00000000" w:rsidRDefault="00FB2F71">
      <w:pPr>
        <w:jc w:val="both"/>
      </w:pPr>
      <w:r>
        <w:rPr>
          <w:rStyle w:val="s3"/>
        </w:rPr>
        <w:t xml:space="preserve">В пункт 4.3.14.12 внесены изменения в соответствии с </w:t>
      </w:r>
      <w:hyperlink r:id="rId169" w:anchor="sub_id=4314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70" w:anchor="sub_id=4031412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4.3.14.12 Навесная витрина должна находиться на высоте, доступной для визуального восприятия с кресла-коляски (низ на отметке не более 0,85 м от уровня пола).</w:t>
      </w:r>
    </w:p>
    <w:p w:rsidR="00000000" w:rsidRDefault="00FB2F71">
      <w:pPr>
        <w:ind w:firstLine="426"/>
        <w:jc w:val="both"/>
      </w:pPr>
      <w:r>
        <w:t>Горизонтальная витрина должна иметь под собой пространство для подъезда инвалида в кресле-коляске.</w:t>
      </w:r>
    </w:p>
    <w:p w:rsidR="00000000" w:rsidRDefault="00FB2F71">
      <w:pPr>
        <w:ind w:firstLine="397"/>
        <w:jc w:val="both"/>
      </w:pPr>
      <w:r>
        <w:t>У витрин на высоте 0,8 м необходимо устройство горизонтального поручня со скругленными углами. Для лиц, имеющих ограничения по зрению, вокруг экспозиционного</w:t>
      </w:r>
      <w:r>
        <w:t xml:space="preserve"> стола следует предусмотреть предупредительную фактурную цветную полосу шириной от 0,6 м до 0,8 м на уровне пола.</w:t>
      </w:r>
    </w:p>
    <w:p w:rsidR="00000000" w:rsidRDefault="00FB2F71">
      <w:pPr>
        <w:ind w:firstLine="426"/>
        <w:jc w:val="both"/>
      </w:pPr>
      <w:r>
        <w:t xml:space="preserve">4.3.14.13 Все элементы библиотеки, включая книжные полки, стойки приема книг, должны быть доступными для маломобильных групп населения. Рекомендуемое расстояние между книжными полками не менее 1 м в целях обеспечения легкого доступа и маневренности. Лампы </w:t>
      </w:r>
      <w:r>
        <w:t>должны устанавливаться над книжными полками с освещенностью не менее 200 люкс на примерную высоту 0,9 м.</w:t>
      </w:r>
    </w:p>
    <w:p w:rsidR="00000000" w:rsidRDefault="00FB2F71">
      <w:pPr>
        <w:jc w:val="both"/>
      </w:pPr>
      <w:r>
        <w:rPr>
          <w:rStyle w:val="s3"/>
        </w:rPr>
        <w:t xml:space="preserve">Пункт 4.3.14.14 изложен в редакции </w:t>
      </w:r>
      <w:hyperlink r:id="rId171" w:anchor="sub_id=4314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</w:t>
      </w:r>
      <w:r>
        <w:rPr>
          <w:rStyle w:val="s3"/>
        </w:rPr>
        <w:t>елам строительства, жилищно-коммунального хозяйства Министерства национальной экономики РК от 26.02.18 г. № 41-НҚ (</w:t>
      </w:r>
      <w:hyperlink r:id="rId172" w:anchor="sub_id=403141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4.3.14.14 В библиотеках столы для чтения</w:t>
      </w:r>
      <w:r>
        <w:t xml:space="preserve"> должны быть рассчитаны для лиц, передвигающихся на кресло-коляске, и иметь коленное пространство не менее 0,7 м. Стеллажи с книгами, стойки получения и возврата книг должны быть высотой не менее 1,2 м.</w:t>
      </w:r>
    </w:p>
    <w:p w:rsidR="00000000" w:rsidRDefault="00FB2F71">
      <w:pPr>
        <w:ind w:firstLine="426"/>
        <w:jc w:val="both"/>
      </w:pPr>
      <w:r>
        <w:t>4.3.14.15 В зоне обслуживания лиц с нарушениями функц</w:t>
      </w:r>
      <w:r>
        <w:t>ий зрения читательские места и стеллажи со специальной литературой рекомендуется оборудовать добавочным освещением. Необходимо предусматривать высокий уровень естественной освещенности этой читательской зоны (КЕО - 2,5%), а уровень искусственного освещения</w:t>
      </w:r>
      <w:r>
        <w:t xml:space="preserve"> читательского стола - не менее 1000 лк.</w:t>
      </w:r>
    </w:p>
    <w:p w:rsidR="00000000" w:rsidRDefault="00FB2F71">
      <w:pPr>
        <w:ind w:firstLine="426"/>
        <w:jc w:val="both"/>
      </w:pPr>
      <w:r>
        <w:t>4.3.14.16 На территориях кладбищ и некрополей должен быть обеспечен доступ маломобильным группам посетителей: к участкам погребений и колумбариям; к административным, а также к бытовым и производственным зданиям и с</w:t>
      </w:r>
      <w:r>
        <w:t>ооружениям для посетителей; мемориальным объектам общественного назначения.</w:t>
      </w:r>
    </w:p>
    <w:p w:rsidR="00000000" w:rsidRDefault="00FB2F71">
      <w:pPr>
        <w:ind w:firstLine="426"/>
        <w:jc w:val="both"/>
      </w:pPr>
      <w:r>
        <w:t>4.3.14.17 Места поминовения следует предусматривать во всех видах усыпальниц, для каждого участка погребения, а также около братских могил, коллективных погребений, мест общественн</w:t>
      </w:r>
      <w:r>
        <w:t>ого поклонения, открытых колумбариев.</w:t>
      </w:r>
    </w:p>
    <w:p w:rsidR="00000000" w:rsidRDefault="00FB2F71">
      <w:pPr>
        <w:ind w:firstLine="426"/>
        <w:jc w:val="both"/>
      </w:pPr>
      <w:r>
        <w:t>4.3.14.18 Все общественные религиозные здания и сооружения должны быть доступными для лиц с ограниченными возможностями. Рекомендуемое число мест для лиц на инвалидных колясках 2 на 100 мест, либо 2% от общего количест</w:t>
      </w:r>
      <w:r>
        <w:t>ва мест.</w:t>
      </w:r>
    </w:p>
    <w:p w:rsidR="00000000" w:rsidRDefault="00FB2F71">
      <w:pPr>
        <w:ind w:firstLine="426"/>
        <w:jc w:val="both"/>
      </w:pPr>
      <w:bookmarkStart w:id="26" w:name="SUB40315"/>
      <w:bookmarkEnd w:id="26"/>
      <w:r>
        <w:rPr>
          <w:b/>
          <w:bCs/>
        </w:rPr>
        <w:t>4.3.15</w:t>
      </w:r>
      <w:r>
        <w:t xml:space="preserve"> </w:t>
      </w:r>
      <w:r>
        <w:rPr>
          <w:b/>
          <w:bCs/>
        </w:rPr>
        <w:t>Здания объектов по предоставлению услуг населению</w:t>
      </w:r>
    </w:p>
    <w:p w:rsidR="00000000" w:rsidRDefault="00FB2F71">
      <w:pPr>
        <w:jc w:val="both"/>
      </w:pPr>
      <w:r>
        <w:rPr>
          <w:rStyle w:val="s3"/>
        </w:rPr>
        <w:t xml:space="preserve">В пункт 4.3.15.1 внесены изменения в соответствии с </w:t>
      </w:r>
      <w:hyperlink r:id="rId173" w:anchor="sub_id=40315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строительства, </w:t>
      </w:r>
      <w:r>
        <w:rPr>
          <w:rStyle w:val="s3"/>
        </w:rPr>
        <w:t>жилищно-коммунального хозяйства Министерства национальной экономики РК от 26.02.18 г. № 41-НҚ (</w:t>
      </w:r>
      <w:hyperlink r:id="rId174" w:anchor="sub_id=403150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4.3.15.1 Общими требованиями к доступности основных групп по</w:t>
      </w:r>
      <w:r>
        <w:t>мещений, где происходит прием маломобильных групп населения, являются:</w:t>
      </w:r>
    </w:p>
    <w:p w:rsidR="00000000" w:rsidRDefault="00FB2F71">
      <w:pPr>
        <w:ind w:firstLine="426"/>
        <w:jc w:val="both"/>
      </w:pPr>
      <w:r>
        <w:t>- предпочтительное размещение их на уровне входа;</w:t>
      </w:r>
    </w:p>
    <w:p w:rsidR="00000000" w:rsidRDefault="00FB2F71">
      <w:pPr>
        <w:ind w:firstLine="426"/>
        <w:jc w:val="both"/>
      </w:pPr>
      <w:r>
        <w:t>обязательное наличие справочно-информационной службы возможное совмещение справочно-информационной службы и кабинета дежурного приема;</w:t>
      </w:r>
    </w:p>
    <w:p w:rsidR="00000000" w:rsidRDefault="00FB2F71">
      <w:pPr>
        <w:ind w:firstLine="426"/>
        <w:jc w:val="both"/>
      </w:pPr>
      <w:r>
        <w:t>- помещения коллективного использования (конференц-залы, залы совещаний и т.п.) рекомендуется размещать не выше второго уровня (этажа).</w:t>
      </w:r>
    </w:p>
    <w:p w:rsidR="00000000" w:rsidRDefault="00FB2F71">
      <w:pPr>
        <w:ind w:firstLine="397"/>
        <w:jc w:val="both"/>
      </w:pPr>
      <w:r>
        <w:t>При реконструкции или приспособлении здания, если невозможно полностью приспособить все помещения учреждений для доступа</w:t>
      </w:r>
      <w:r>
        <w:t xml:space="preserve"> маломобильных групп населения, необходимо выделение части помещений, зон или мест для специализированного обслуживания маломобильных категорий посетителей с учетом возможного сопровождения, включая лиц, передвигающихся на кресло-коляске и лиц имеющих огра</w:t>
      </w:r>
      <w:r>
        <w:t>ничения по зрению и слуху.</w:t>
      </w:r>
    </w:p>
    <w:p w:rsidR="00000000" w:rsidRDefault="00FB2F71">
      <w:pPr>
        <w:jc w:val="both"/>
      </w:pPr>
      <w:r>
        <w:rPr>
          <w:rStyle w:val="s3"/>
        </w:rPr>
        <w:t xml:space="preserve">Пункт 4.3.15.2 изложен в редакции </w:t>
      </w:r>
      <w:hyperlink r:id="rId175" w:anchor="sub_id=40315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</w:t>
      </w:r>
      <w:r>
        <w:rPr>
          <w:rStyle w:val="s3"/>
        </w:rPr>
        <w:t>экономики РК от 26.02.18 г. № 41-НҚ (</w:t>
      </w:r>
      <w:hyperlink r:id="rId176" w:anchor="sub_id=4031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4.3.15.2 Залы судебных заведений должны быть доступны для всех категорий инвалидов.</w:t>
      </w:r>
    </w:p>
    <w:p w:rsidR="00000000" w:rsidRDefault="00FB2F71">
      <w:pPr>
        <w:ind w:firstLine="397"/>
        <w:jc w:val="both"/>
      </w:pPr>
      <w:r>
        <w:t>На скамье присяжных должно быть пред</w:t>
      </w:r>
      <w:r>
        <w:t>усмотрено место для кресло-коляски. Места истца и адвоката, включая кафедру, должны быть доступными.</w:t>
      </w:r>
    </w:p>
    <w:p w:rsidR="00000000" w:rsidRDefault="00FB2F71">
      <w:pPr>
        <w:ind w:firstLine="397"/>
        <w:jc w:val="both"/>
      </w:pPr>
      <w:r>
        <w:t>В зале должно быть предусмотрено место для специалиста жестового языка, удобное для ведения перекрестного опроса всеми участниками судебного процесса. Мест</w:t>
      </w:r>
      <w:r>
        <w:t>а для подсудимых, передвигающихся с помощью кресло-коляски, шириной не менее 1,5 м.</w:t>
      </w:r>
    </w:p>
    <w:p w:rsidR="00000000" w:rsidRDefault="00FB2F71">
      <w:pPr>
        <w:ind w:firstLine="426"/>
        <w:jc w:val="both"/>
      </w:pPr>
      <w:r>
        <w:t>4.3.15.3 В помещениях приема на несколько мест обслуживания должно быть доступным для маломобильных посетителей одно из мест обслуживания или несколько мест обслуживания, с</w:t>
      </w:r>
      <w:r>
        <w:t>компонованных в общую зону.</w:t>
      </w:r>
    </w:p>
    <w:p w:rsidR="00000000" w:rsidRDefault="00FB2F71">
      <w:pPr>
        <w:jc w:val="both"/>
      </w:pPr>
      <w:r>
        <w:rPr>
          <w:rStyle w:val="s3"/>
        </w:rPr>
        <w:t xml:space="preserve">В пункт 4.3.15.4 внесены изменения в соответствии с </w:t>
      </w:r>
      <w:hyperlink r:id="rId177" w:anchor="sub_id=40315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</w:t>
      </w:r>
      <w:r>
        <w:rPr>
          <w:rStyle w:val="s3"/>
        </w:rPr>
        <w:t>ерства национальной экономики РК от 26.02.18 г. № 41-НҚ (</w:t>
      </w:r>
      <w:hyperlink r:id="rId178" w:anchor="sub_id=4031504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4.3.15.4 Помещения банковских учреждений, которые следует проектировать с учетом доступности для м</w:t>
      </w:r>
      <w:r>
        <w:t>аломобильных клиентов:</w:t>
      </w:r>
    </w:p>
    <w:p w:rsidR="00000000" w:rsidRDefault="00FB2F71">
      <w:pPr>
        <w:ind w:firstLine="426"/>
        <w:jc w:val="both"/>
      </w:pPr>
      <w:r>
        <w:t>- кассовый блок (кассовый зал и депозитарий);</w:t>
      </w:r>
    </w:p>
    <w:p w:rsidR="00000000" w:rsidRDefault="00FB2F71">
      <w:pPr>
        <w:ind w:firstLine="426"/>
        <w:jc w:val="both"/>
      </w:pPr>
      <w:r>
        <w:t>- операционный блок (входная группа помещений, операционный зал и кассы;</w:t>
      </w:r>
    </w:p>
    <w:p w:rsidR="00000000" w:rsidRDefault="00FB2F71">
      <w:pPr>
        <w:ind w:firstLine="426"/>
        <w:jc w:val="both"/>
      </w:pPr>
      <w:r>
        <w:t>- вспомогательные и обслуживающие помещения (комнаты переговоров с клиентами и оформления кредита, вестибюль, аван</w:t>
      </w:r>
      <w:r>
        <w:t>-вестибюль, бюро пропусков).</w:t>
      </w:r>
    </w:p>
    <w:p w:rsidR="00000000" w:rsidRDefault="00FB2F71">
      <w:pPr>
        <w:ind w:firstLine="397"/>
        <w:jc w:val="both"/>
      </w:pPr>
      <w:r>
        <w:t>Данные положения для указанных помещений банковских учреждений также распространяются на помещения в зданиях иных учреждений и организаций, предназначенных для операционно-кассового обслуживания маломобильных групп населения.</w:t>
      </w:r>
    </w:p>
    <w:p w:rsidR="00000000" w:rsidRDefault="00FB2F71">
      <w:pPr>
        <w:ind w:firstLine="426"/>
        <w:jc w:val="both"/>
      </w:pPr>
      <w:bookmarkStart w:id="27" w:name="SUB40316"/>
      <w:bookmarkEnd w:id="27"/>
      <w:r>
        <w:rPr>
          <w:b/>
          <w:bCs/>
        </w:rPr>
        <w:t>4</w:t>
      </w:r>
      <w:r>
        <w:rPr>
          <w:b/>
          <w:bCs/>
        </w:rPr>
        <w:t>.3.16</w:t>
      </w:r>
      <w:r>
        <w:t xml:space="preserve"> </w:t>
      </w:r>
      <w:r>
        <w:rPr>
          <w:b/>
          <w:bCs/>
        </w:rPr>
        <w:t>Обеспечение безопасности зданий при эксплуатации</w:t>
      </w:r>
    </w:p>
    <w:p w:rsidR="00000000" w:rsidRDefault="00FB2F71">
      <w:pPr>
        <w:ind w:firstLine="426"/>
        <w:jc w:val="both"/>
      </w:pPr>
      <w:r>
        <w:t>4.3.16.1 В общественных зданиях, перечисленных в Таблице 1, рекомендуется хотя бы один выход делать доступным для маломобильных групп населения.</w:t>
      </w:r>
    </w:p>
    <w:p w:rsidR="00000000" w:rsidRDefault="00FB2F71">
      <w:pPr>
        <w:ind w:firstLine="426"/>
        <w:jc w:val="both"/>
      </w:pPr>
      <w:r>
        <w:t>4.3.16.2 Полы рекомендуется окрашивать в цвета контрастные с цветом стен, в противном случае плинтуса должны обеспечить четкое разграничение между полом и стенами.</w:t>
      </w:r>
    </w:p>
    <w:p w:rsidR="00000000" w:rsidRDefault="00FB2F71">
      <w:pPr>
        <w:ind w:firstLine="426"/>
        <w:jc w:val="both"/>
      </w:pPr>
      <w:r>
        <w:t>4.3.16.3 Рекомендуется избегать полированной или отражающей поверхности пола, так как это мо</w:t>
      </w:r>
      <w:r>
        <w:t>жет вводить в заблуждение людей со слабым зрением.</w:t>
      </w:r>
    </w:p>
    <w:p w:rsidR="00000000" w:rsidRDefault="00FB2F71">
      <w:pPr>
        <w:ind w:firstLine="426"/>
        <w:jc w:val="both"/>
      </w:pPr>
      <w:r>
        <w:t>4.3.16.4 В зданиях и помещениях, доступных для маломобильных групп населения, перепад освещенности между соседними помещениями и зонами не должен быть более 1:4.</w:t>
      </w:r>
    </w:p>
    <w:p w:rsidR="00000000" w:rsidRDefault="00FB2F71">
      <w:pPr>
        <w:jc w:val="both"/>
      </w:pPr>
      <w:r>
        <w:rPr>
          <w:rStyle w:val="s3"/>
        </w:rPr>
        <w:t xml:space="preserve">Пункт 4.3.16.5 изложен в редакции </w:t>
      </w:r>
      <w:hyperlink r:id="rId179" w:anchor="sub_id=40316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80" w:anchor="sub_id=4031605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 xml:space="preserve">4.3.16.5 </w:t>
      </w:r>
      <w:r>
        <w:rPr>
          <w:spacing w:val="1"/>
        </w:rPr>
        <w:t>Тактильные средства, выполняющие предупредительную функцию на покрытии пешеходных путей на участке, следует размещать не менее чем за 0,6 м до объекта информации или начала опасно</w:t>
      </w:r>
      <w:r>
        <w:rPr>
          <w:spacing w:val="1"/>
        </w:rPr>
        <w:t>го участка, изменения направления движения, входа и т.п.</w:t>
      </w:r>
    </w:p>
    <w:p w:rsidR="00000000" w:rsidRDefault="00FB2F71">
      <w:pPr>
        <w:ind w:firstLine="426"/>
        <w:jc w:val="both"/>
      </w:pPr>
      <w:r>
        <w:t>4.3.16.6 При ширине лестничного марша на основных входах в здание 2,5 м и более следует дополнительно предусматривать разделительные поручни.</w:t>
      </w:r>
    </w:p>
    <w:p w:rsidR="00000000" w:rsidRDefault="00FB2F71">
      <w:pPr>
        <w:ind w:firstLine="426"/>
        <w:jc w:val="both"/>
      </w:pPr>
      <w:r>
        <w:t>4.3.16.7 Марш открытой лестницы не должен быть менее 3 ст</w:t>
      </w:r>
      <w:r>
        <w:t>упеней и не должен превышать 12 ступеней.</w:t>
      </w:r>
    </w:p>
    <w:p w:rsidR="00000000" w:rsidRDefault="00FB2F71">
      <w:pPr>
        <w:ind w:firstLine="426"/>
        <w:jc w:val="both"/>
      </w:pPr>
      <w:r>
        <w:t>4.3.16.8 Вдоль обеих сторон всех пандусов и лестниц, а также у всех перепадов высот горизонтальных поверхностей необходимо устанавливать ограждения с поручнями. Поручень перил с внутренней стороны лестницы должен б</w:t>
      </w:r>
      <w:r>
        <w:t>ыть непрерывным по всей ее высоте. Перила устанавливаются на высоте от 0,8 м до 0,9 м. Перила должны продолжаться на верхнем и нижнем уровне пандуса на расстояние не менее 0,3 м.</w:t>
      </w:r>
    </w:p>
    <w:p w:rsidR="00000000" w:rsidRDefault="00FB2F71">
      <w:pPr>
        <w:ind w:firstLine="426"/>
        <w:jc w:val="both"/>
      </w:pPr>
      <w:r>
        <w:t>4.3.16.9 Пандусы, не прилегающие к стене, должны быть защищены бордюрами, пер</w:t>
      </w:r>
      <w:r>
        <w:t xml:space="preserve">илами, расстояние от нижнего уровня пандуса до защитных перегородок поручней не должно превышать 0,075 м. Оптимальные габариты держателей поручней указаны в </w:t>
      </w:r>
      <w:hyperlink w:anchor="sub14" w:history="1">
        <w:r>
          <w:rPr>
            <w:rStyle w:val="a4"/>
          </w:rPr>
          <w:t>Приложении Р</w:t>
        </w:r>
      </w:hyperlink>
      <w:r>
        <w:t>.</w:t>
      </w:r>
    </w:p>
    <w:p w:rsidR="00000000" w:rsidRDefault="00FB2F71">
      <w:pPr>
        <w:ind w:firstLine="426"/>
        <w:jc w:val="both"/>
      </w:pPr>
      <w:r>
        <w:t>4.3.16.10 Пандус, служащий путем эвакуации со второго и в</w:t>
      </w:r>
      <w:r>
        <w:t>ышележащих этажей, должен быть непосредственно связан с выходом наружу из здания, сооружения. Пандусы при перепаде высот в 3,0 м и более следует заменять лифтами, подъёмниками и т.п.</w:t>
      </w:r>
    </w:p>
    <w:p w:rsidR="00000000" w:rsidRDefault="00FB2F71">
      <w:pPr>
        <w:ind w:firstLine="426"/>
        <w:jc w:val="both"/>
      </w:pPr>
      <w:r>
        <w:t>4.3.16.11 В качестве зон безопасности допускается использовать холлы лифт</w:t>
      </w:r>
      <w:r>
        <w:t>ов для транспортирования пожарных подразделений, а также холлы лифтов, используемых маломобильными группами населения. Эти лифты должны быть оснащены системами автоматизации и противодымовой защиты в соответствии с требованиями, предъявляемыми к лифтам для</w:t>
      </w:r>
      <w:r>
        <w:t xml:space="preserve"> транспортирования пожарных подразделений. Данные лифты могут использоваться для спасения инвалидов во время пожара.</w:t>
      </w:r>
    </w:p>
    <w:p w:rsidR="00000000" w:rsidRDefault="00FB2F71">
      <w:pPr>
        <w:ind w:firstLine="426"/>
        <w:jc w:val="both"/>
      </w:pPr>
      <w:r>
        <w:t>4.3.16.12 В состав зоны безопасности может включаться площадь примыкающей лоджии или балкона, отделенных противопожарными преградами от ост</w:t>
      </w:r>
      <w:r>
        <w:t>альных помещений.</w:t>
      </w:r>
    </w:p>
    <w:p w:rsidR="00000000" w:rsidRDefault="00FB2F71">
      <w:pPr>
        <w:ind w:firstLine="426"/>
        <w:jc w:val="both"/>
      </w:pPr>
      <w:r>
        <w:t>4.3.16.13 Объекты, лицевой край поверхности которых расположен на высоте от 0,7 м до 2,1 м от земли в нормированной ширине пути, не должны выступать за плоскость вертикальной конструкции более чем на 0,1 м, а при их размещении на отдельно</w:t>
      </w:r>
      <w:r>
        <w:t xml:space="preserve"> стоящей опоре - более 0,3 м. Формы и края подвесного оборудования должны иметь скругления.</w:t>
      </w:r>
    </w:p>
    <w:p w:rsidR="00000000" w:rsidRDefault="00FB2F71">
      <w:pPr>
        <w:ind w:firstLine="426"/>
        <w:jc w:val="both"/>
      </w:pPr>
      <w:r>
        <w:t>4.3.16.14 На объектах с постоянным проживанием или временным пребыванием лиц с девиантным поведением на дверях эвакуационных выходов допускается применение электром</w:t>
      </w:r>
      <w:r>
        <w:t>агнитных замков с учетом их экстренного разблокирования.</w:t>
      </w:r>
    </w:p>
    <w:p w:rsidR="00000000" w:rsidRDefault="00FB2F71">
      <w:pPr>
        <w:ind w:firstLine="426"/>
        <w:jc w:val="both"/>
      </w:pPr>
      <w:r>
        <w:t>4.3.16.15 Над входом в эти помещения рекомендуется устанавливать световые мигающие оповещатели, срабатывающие при нажатии тревожной кнопки.</w:t>
      </w:r>
    </w:p>
    <w:p w:rsidR="00000000" w:rsidRDefault="00FB2F71">
      <w:pPr>
        <w:ind w:firstLine="426"/>
        <w:jc w:val="both"/>
      </w:pPr>
      <w:r>
        <w:t xml:space="preserve">4.3.16.16 Участки пола на путях движения на расстоянии 0,6 </w:t>
      </w:r>
      <w:r>
        <w:t>м перед лестничными маршами, дверными проемами, а также перед поворотом коммуникационных путей должны иметь предупреждающую рифленую и/или контрастно окрашенную поверхность на всю ширину марша, проёма. Рекомендуется предусматривать световые маячки.</w:t>
      </w:r>
    </w:p>
    <w:p w:rsidR="00000000" w:rsidRDefault="00FB2F71">
      <w:pPr>
        <w:ind w:firstLine="426"/>
        <w:jc w:val="both"/>
      </w:pPr>
      <w:r>
        <w:t>4.3.16.</w:t>
      </w:r>
      <w:r>
        <w:t>17 Ширина дверных и открытых проемов в стене, а также выходов из помещений должна быть не менее 0,9 м. При глубине откоса открытого проема более 1,0 м ширину проема следует принимать по ширине коммуникационного прохода, но не менее 1,2 м.</w:t>
      </w:r>
    </w:p>
    <w:p w:rsidR="00000000" w:rsidRDefault="00FB2F71">
      <w:pPr>
        <w:ind w:firstLine="426"/>
        <w:jc w:val="both"/>
      </w:pPr>
      <w:r>
        <w:t>4.3.16.18 Двери в</w:t>
      </w:r>
      <w:r>
        <w:t xml:space="preserve"> помещения на путях движения не должны иметь порогов, а при необходимости их устройства, в соответствии с заданием на проектирование высота каждого уровня порога не должна превышать 0,014 м.</w:t>
      </w:r>
    </w:p>
    <w:p w:rsidR="00000000" w:rsidRDefault="00FB2F71">
      <w:pPr>
        <w:jc w:val="both"/>
      </w:pPr>
      <w:r>
        <w:rPr>
          <w:rStyle w:val="s3"/>
        </w:rPr>
        <w:t xml:space="preserve">В пункт 4.3.16.19 внесены изменения в соответствии с </w:t>
      </w:r>
      <w:hyperlink r:id="rId181" w:anchor="sub_id=40316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182" w:anchor="sub_id=4031619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both"/>
      </w:pPr>
      <w:r>
        <w:t>4.3.16.19 Следует применять различный по цвету материал ступеней лестниц и горизонтальных площадок перед ними.</w:t>
      </w:r>
    </w:p>
    <w:p w:rsidR="00000000" w:rsidRDefault="00FB2F71">
      <w:pPr>
        <w:ind w:firstLine="397"/>
        <w:jc w:val="both"/>
      </w:pPr>
      <w:r>
        <w:t xml:space="preserve">Возможно применение для ориентации и помощи </w:t>
      </w:r>
      <w:r>
        <w:t>лицам, имеющим ограничения по зрению, защитного углового профиля на каждой ступени по ширине марша.</w:t>
      </w:r>
    </w:p>
    <w:p w:rsidR="00000000" w:rsidRDefault="00FB2F71">
      <w:pPr>
        <w:ind w:firstLine="426"/>
        <w:jc w:val="both"/>
      </w:pPr>
      <w:r>
        <w:t>Кромки ступеней или поручни лестниц на путях эвакуации рекомендуется окрашивать краской, светящейся в темноте или на них наклеивать световые ленты.</w:t>
      </w:r>
    </w:p>
    <w:p w:rsidR="00000000" w:rsidRDefault="00FB2F71">
      <w:pPr>
        <w:jc w:val="both"/>
      </w:pPr>
      <w:r>
        <w:rPr>
          <w:rStyle w:val="s3"/>
        </w:rPr>
        <w:t>Пункт 4.</w:t>
      </w:r>
      <w:r>
        <w:rPr>
          <w:rStyle w:val="s3"/>
        </w:rPr>
        <w:t xml:space="preserve">3.16.20 изложен в редакции </w:t>
      </w:r>
      <w:hyperlink r:id="rId183" w:anchor="sub_id=40316" w:history="1">
        <w:r>
          <w:rPr>
            <w:rStyle w:val="a5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</w:t>
      </w:r>
      <w:r>
        <w:rPr>
          <w:rStyle w:val="s3"/>
        </w:rPr>
        <w:t>Қ</w:t>
      </w:r>
      <w:r>
        <w:rPr>
          <w:rStyle w:val="s3"/>
        </w:rPr>
        <w:t xml:space="preserve"> (</w:t>
      </w:r>
      <w:hyperlink r:id="rId184" w:anchor="sub_id=4031620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397"/>
        <w:jc w:val="both"/>
      </w:pPr>
      <w:r>
        <w:t>4.3.16.20 Разметку на стенах рекомендуется выполнять шириной не менее 150 мм и иметь на путях, ведущих к выходу, слева - светлый фон с темными буквами и</w:t>
      </w:r>
      <w:r>
        <w:t xml:space="preserve"> символами, а справа - темный фон со светлыми буквами и символами. Контраст разметки тонов и фона должен быть не менее 1:4. Высота размещения полос разметки - от 0,9 м до 1,6 м.</w:t>
      </w:r>
    </w:p>
    <w:p w:rsidR="00000000" w:rsidRDefault="00FB2F71">
      <w:pPr>
        <w:ind w:firstLine="397"/>
        <w:jc w:val="both"/>
      </w:pPr>
      <w:r>
        <w:t>Рекомендуемая высота разметки на стенах на уровне глаз пользователя - от 1,2 м</w:t>
      </w:r>
      <w:r>
        <w:t xml:space="preserve"> до 1,6 м.</w:t>
      </w:r>
    </w:p>
    <w:p w:rsidR="00000000" w:rsidRDefault="00FB2F71">
      <w:pPr>
        <w:ind w:firstLine="426"/>
        <w:jc w:val="both"/>
      </w:pPr>
      <w:r>
        <w:t>4.3.16.21 Указатели, информационный материал должны быть напечатаны большими буквами, выделены жирным шрифтом, буквы должны контрастировать с цветом фона. Информация также должна быть доступной и в других форматах, включая шрифт Брайля, или ауди</w:t>
      </w:r>
      <w:r>
        <w:t>о-версию материала для удобства использования лицами с нарушениями функций слуха.</w:t>
      </w:r>
    </w:p>
    <w:p w:rsidR="00000000" w:rsidRDefault="00FB2F71">
      <w:pPr>
        <w:ind w:firstLine="426"/>
        <w:jc w:val="both"/>
      </w:pPr>
      <w:r>
        <w:t xml:space="preserve">4.3.16.22 Для лиц с нарушениями функций зрения, пожилых вывески, указатели и знаки являются важным элементом ориентации в крупных общественных зданиях. Поэтому все вывески в </w:t>
      </w:r>
      <w:r>
        <w:t>здании должны быть понятными и доступными. Вывески должны быть установлены на уровне глаз на высоте от 1,4 м до 1,5 м от уровня пола.</w:t>
      </w:r>
    </w:p>
    <w:p w:rsidR="00000000" w:rsidRDefault="00FB2F71">
      <w:pPr>
        <w:ind w:firstLine="426"/>
        <w:jc w:val="both"/>
      </w:pPr>
      <w:r>
        <w:t xml:space="preserve">4.3.16.23 Знаки и символы должны иметь размеры, соответствующие расчетному расстоянию распознавания: на расстоянии до 20 м высота и ширина знака должны быть не менее 0,3 м, на расстоянии 100 м - не менее 1,5 м. Размеры знаков, которые могут восприниматься </w:t>
      </w:r>
      <w:r>
        <w:t>с расстояний, имеющих промежуточные значения, следует определять по интерполяции.</w:t>
      </w:r>
    </w:p>
    <w:p w:rsidR="00000000" w:rsidRDefault="00FB2F71">
      <w:pPr>
        <w:ind w:firstLine="426"/>
        <w:jc w:val="both"/>
      </w:pPr>
      <w:r>
        <w:t>4.3.16.24 Буквы и цифры, изображаемые на знаках, должны иметь пропорции в пределах отношения ширины к высоте от 3:5 до 1:1, а отношение ширины штрихов к их высоте от 1:5 до 1</w:t>
      </w:r>
      <w:r>
        <w:t>:10.</w:t>
      </w:r>
    </w:p>
    <w:p w:rsidR="00000000" w:rsidRDefault="00FB2F71">
      <w:pPr>
        <w:ind w:firstLine="426"/>
        <w:jc w:val="both"/>
      </w:pPr>
      <w:r>
        <w:t>Высота прописных букв надписей на указателях, размещенных на высоте от пола до нижней кромки указателя более 2 м, должна быть не менее 0,075 м.</w:t>
      </w:r>
    </w:p>
    <w:p w:rsidR="00000000" w:rsidRDefault="00FB2F71">
      <w:pPr>
        <w:ind w:firstLine="426"/>
        <w:jc w:val="both"/>
      </w:pPr>
      <w:bookmarkStart w:id="28" w:name="SUB404"/>
      <w:bookmarkEnd w:id="28"/>
      <w:r>
        <w:rPr>
          <w:b/>
          <w:bCs/>
        </w:rPr>
        <w:t>4.4 Конструктивные решения</w:t>
      </w:r>
    </w:p>
    <w:p w:rsidR="00000000" w:rsidRDefault="00FB2F71">
      <w:pPr>
        <w:ind w:firstLine="426"/>
        <w:jc w:val="both"/>
      </w:pPr>
      <w:r>
        <w:t xml:space="preserve">4.4.1 Надежность и устойчивость зданий обеспечивается путем расчета конструкций </w:t>
      </w:r>
      <w:r>
        <w:t>в соответствии с требованиями действующих нормативных документов.</w:t>
      </w:r>
    </w:p>
    <w:p w:rsidR="00000000" w:rsidRDefault="00FB2F71">
      <w:pPr>
        <w:ind w:firstLine="426"/>
        <w:jc w:val="both"/>
      </w:pPr>
      <w:r>
        <w:t>4.4.2 При разработке проектной документации на реконструкцию, усиление и восстановление зданий и сооружений существующей застройки следует учитывать:</w:t>
      </w:r>
    </w:p>
    <w:p w:rsidR="00000000" w:rsidRDefault="00FB2F71">
      <w:pPr>
        <w:ind w:firstLine="426"/>
        <w:jc w:val="both"/>
      </w:pPr>
      <w:r>
        <w:t>а) результаты обследования, характеризую</w:t>
      </w:r>
      <w:r>
        <w:t>щие конструктивные решения и фактическое состояние зданий и сооружений, а также действительные физико-механические характеристики материалов и параметры конструкций;</w:t>
      </w:r>
    </w:p>
    <w:p w:rsidR="00000000" w:rsidRDefault="00FB2F71">
      <w:pPr>
        <w:ind w:firstLine="426"/>
        <w:jc w:val="both"/>
      </w:pPr>
      <w:r>
        <w:t>б) качественные и количественные оценки соответствия конструктивных решений зданий и соору</w:t>
      </w:r>
      <w:r>
        <w:t>жений расчетным и конструктивным требованиям действующих норм.</w:t>
      </w:r>
    </w:p>
    <w:p w:rsidR="00000000" w:rsidRDefault="00FB2F71">
      <w:pPr>
        <w:ind w:firstLine="426"/>
        <w:jc w:val="both"/>
      </w:pPr>
      <w:r>
        <w:t>4.4.3 При проектировании зданий и сооружений следует:</w:t>
      </w:r>
    </w:p>
    <w:p w:rsidR="00000000" w:rsidRDefault="00FB2F71">
      <w:pPr>
        <w:ind w:firstLine="426"/>
        <w:jc w:val="both"/>
      </w:pPr>
      <w:r>
        <w:t>- принимать объемно-планировочные и конструктивные решения, обеспечивающие, как правило, симметричность и регулярность распределения масс и</w:t>
      </w:r>
      <w:r>
        <w:t xml:space="preserve"> жесткостей в плане и по высоте зданий и сооружений;</w:t>
      </w:r>
    </w:p>
    <w:p w:rsidR="00000000" w:rsidRDefault="00FB2F71">
      <w:pPr>
        <w:ind w:firstLine="426"/>
        <w:jc w:val="both"/>
      </w:pPr>
      <w:r>
        <w:t>- применять материалы, конструкции и конструктивные схемы, обеспечивающие наименьшие значения сейсмических нагрузок на здания и сооружения;</w:t>
      </w:r>
    </w:p>
    <w:p w:rsidR="00000000" w:rsidRDefault="00FB2F71">
      <w:pPr>
        <w:ind w:firstLine="426"/>
        <w:jc w:val="both"/>
      </w:pPr>
      <w:r>
        <w:t>- отдавать предпочтение многократно статически неопределимым ко</w:t>
      </w:r>
      <w:r>
        <w:t>нструктивным системам;</w:t>
      </w:r>
    </w:p>
    <w:p w:rsidR="00000000" w:rsidRDefault="00FB2F71">
      <w:pPr>
        <w:ind w:firstLine="426"/>
        <w:jc w:val="both"/>
      </w:pPr>
      <w:r>
        <w:t>- предусматривать конструктивные мероприятия, обеспечивающие устойчивость и геометрическую неизменяемость конструктивных систем при развитии в конструкциях и соединениях пластических деформаций и исключающие возможность их хрупкого р</w:t>
      </w:r>
      <w:r>
        <w:t>азрушения;</w:t>
      </w:r>
    </w:p>
    <w:p w:rsidR="00000000" w:rsidRDefault="00FB2F71">
      <w:pPr>
        <w:ind w:firstLine="426"/>
        <w:jc w:val="both"/>
      </w:pPr>
      <w:r>
        <w:t>- конструировать стыковые соединения, опорные элементы и узлы таким образом, чтобы они обеспечивали передачу усилий и совместную работу несущих конструкций во время землетрясения;</w:t>
      </w:r>
    </w:p>
    <w:p w:rsidR="00000000" w:rsidRDefault="00FB2F71">
      <w:pPr>
        <w:ind w:firstLine="426"/>
        <w:jc w:val="both"/>
      </w:pPr>
      <w:r>
        <w:t>- располагать стыки между несущими элементами вне зоны максимальн</w:t>
      </w:r>
      <w:r>
        <w:t>ых усилий.</w:t>
      </w:r>
    </w:p>
    <w:p w:rsidR="00000000" w:rsidRDefault="00FB2F71">
      <w:pPr>
        <w:ind w:firstLine="426"/>
        <w:jc w:val="both"/>
      </w:pPr>
      <w:bookmarkStart w:id="29" w:name="SUB405"/>
      <w:bookmarkEnd w:id="29"/>
      <w:r>
        <w:rPr>
          <w:b/>
          <w:bCs/>
        </w:rPr>
        <w:t>4.5 Проектирование инженерных сетей</w:t>
      </w:r>
    </w:p>
    <w:p w:rsidR="00000000" w:rsidRDefault="00FB2F71">
      <w:pPr>
        <w:ind w:firstLine="426"/>
        <w:jc w:val="both"/>
      </w:pPr>
      <w:r>
        <w:t>4.5.1 Система водоснабжения в зданиях, доступных для маломобильных групп населения, должна устанавливаться и эксплуатироваться в соответствии с требованиями СП РК 4.01-101.</w:t>
      </w:r>
    </w:p>
    <w:p w:rsidR="00000000" w:rsidRDefault="00FB2F71">
      <w:pPr>
        <w:ind w:firstLine="426"/>
        <w:jc w:val="both"/>
      </w:pPr>
      <w:r>
        <w:t xml:space="preserve">4.5.2 Системы отопления, вентиляции </w:t>
      </w:r>
      <w:r>
        <w:t xml:space="preserve">и кондиционирования в зданиях, доступных для маломобильных групп населения, должны проектироваться в соответствии с требованиями </w:t>
      </w:r>
      <w:hyperlink r:id="rId185" w:history="1">
        <w:r>
          <w:rPr>
            <w:rStyle w:val="a4"/>
          </w:rPr>
          <w:t>СП РК 4.02-101</w:t>
        </w:r>
      </w:hyperlink>
      <w:r>
        <w:t>.</w:t>
      </w:r>
    </w:p>
    <w:p w:rsidR="00000000" w:rsidRDefault="00FB2F71">
      <w:pPr>
        <w:ind w:firstLine="426"/>
        <w:jc w:val="both"/>
      </w:pPr>
      <w:r>
        <w:t>4.5.3 Электрические сети, включая сети наружно</w:t>
      </w:r>
      <w:r>
        <w:t xml:space="preserve">го освещения в зданиях, доступных для маломобильных групп населения, должны проектироваться в соответствии с требованиями </w:t>
      </w:r>
      <w:hyperlink r:id="rId186" w:history="1">
        <w:r>
          <w:rPr>
            <w:rStyle w:val="a4"/>
          </w:rPr>
          <w:t>СП РК 2.04-104</w:t>
        </w:r>
      </w:hyperlink>
      <w:r>
        <w:t xml:space="preserve"> и других действующих документов.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bookmarkStart w:id="30" w:name="SUB500"/>
      <w:bookmarkEnd w:id="30"/>
      <w:r>
        <w:rPr>
          <w:b/>
          <w:bCs/>
        </w:rPr>
        <w:t>5. ЭКОНОМИЯ И РАЦ</w:t>
      </w:r>
      <w:r>
        <w:rPr>
          <w:b/>
          <w:bCs/>
        </w:rPr>
        <w:t>ИОНАЛЬНОЕ ИСПОЛЬЗОВАНИЕ ПРИРОДНЫХ РЕСУРСОВ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both"/>
      </w:pPr>
      <w:bookmarkStart w:id="31" w:name="SUB501"/>
      <w:bookmarkEnd w:id="31"/>
      <w:r>
        <w:rPr>
          <w:b/>
          <w:bCs/>
        </w:rPr>
        <w:t>5.1 Сокращение энергопотребления</w:t>
      </w:r>
    </w:p>
    <w:p w:rsidR="00000000" w:rsidRDefault="00FB2F71">
      <w:pPr>
        <w:ind w:firstLine="426"/>
        <w:jc w:val="both"/>
      </w:pPr>
      <w:r>
        <w:t>5.1.1 При проектировании в целях энергосбережения рекомендуется свести к минимуму убыток тепла, достичь этого можно путем уменьшения соотношения площади к объему здания.</w:t>
      </w:r>
    </w:p>
    <w:p w:rsidR="00000000" w:rsidRDefault="00FB2F71">
      <w:pPr>
        <w:ind w:firstLine="426"/>
        <w:jc w:val="both"/>
      </w:pPr>
      <w:r>
        <w:t xml:space="preserve">5.1.2 В </w:t>
      </w:r>
      <w:r>
        <w:t>целях сокращения энергопотребления вводимое в эксплуатацию здание домов-интернатов предпочтительно оборудовать:</w:t>
      </w:r>
    </w:p>
    <w:p w:rsidR="00000000" w:rsidRDefault="00FB2F71">
      <w:pPr>
        <w:ind w:firstLine="426"/>
        <w:jc w:val="both"/>
      </w:pPr>
      <w:r>
        <w:t>- отопительными приборами, используемыми в местах общего пользования, лифтами с классом энергетической эффективности не ниже первых двух (в случ</w:t>
      </w:r>
      <w:r>
        <w:t>ае, если классы установлены);</w:t>
      </w:r>
    </w:p>
    <w:p w:rsidR="00000000" w:rsidRDefault="00FB2F71">
      <w:pPr>
        <w:ind w:firstLine="426"/>
        <w:jc w:val="both"/>
      </w:pPr>
      <w:r>
        <w:t>- устройствами автоматического регулирования подачи теплоты на отопление, установленными на вводе в здание, строение, сооружение, а также по фасадной или части здания;</w:t>
      </w:r>
    </w:p>
    <w:p w:rsidR="00000000" w:rsidRDefault="00FB2F71">
      <w:pPr>
        <w:ind w:firstLine="426"/>
        <w:jc w:val="both"/>
      </w:pPr>
      <w:r>
        <w:t>- термостатами и измерителями расхода потребляемой тепловой энергии, установленными на отопительных приборах;</w:t>
      </w:r>
    </w:p>
    <w:p w:rsidR="00000000" w:rsidRDefault="00FB2F71">
      <w:pPr>
        <w:ind w:firstLine="426"/>
        <w:jc w:val="both"/>
      </w:pPr>
      <w:r>
        <w:t>- теплообменниками для нагрева воды на горячее водоснабжение с устройством автоматического регулирования ее температуры;</w:t>
      </w:r>
    </w:p>
    <w:p w:rsidR="00000000" w:rsidRDefault="00FB2F71">
      <w:pPr>
        <w:ind w:firstLine="426"/>
        <w:jc w:val="both"/>
      </w:pPr>
      <w:r>
        <w:t>- устройствами автоматиче</w:t>
      </w:r>
      <w:r>
        <w:t>ского снижения температуры воздуха в помещениях в неиспользуемое время в зимний период;</w:t>
      </w:r>
    </w:p>
    <w:p w:rsidR="00000000" w:rsidRDefault="00FB2F71">
      <w:pPr>
        <w:ind w:firstLine="426"/>
        <w:jc w:val="both"/>
      </w:pPr>
      <w:r>
        <w:t>- устройствами, позволяющими снижать пиковую нагрузку в системах холодоснабжения за счет использования охлаждаемых перекрытий для аккумуляции холода в ночное время;</w:t>
      </w:r>
    </w:p>
    <w:p w:rsidR="00000000" w:rsidRDefault="00FB2F71">
      <w:pPr>
        <w:ind w:firstLine="426"/>
        <w:jc w:val="both"/>
      </w:pPr>
      <w:r>
        <w:t>- э</w:t>
      </w:r>
      <w:r>
        <w:t>нергосберегающими осветительными приборами в местах общего пользования;</w:t>
      </w:r>
    </w:p>
    <w:p w:rsidR="00000000" w:rsidRDefault="00FB2F71">
      <w:pPr>
        <w:ind w:firstLine="426"/>
        <w:jc w:val="both"/>
      </w:pPr>
      <w:r>
        <w:t>- оборудованием, обеспечивающим выключение освещения при отсутствии людей в местах общего пользования (датчики движения, выключатели);</w:t>
      </w:r>
    </w:p>
    <w:p w:rsidR="00000000" w:rsidRDefault="00FB2F71">
      <w:pPr>
        <w:ind w:firstLine="426"/>
        <w:jc w:val="both"/>
      </w:pPr>
      <w:r>
        <w:t>- дверными доводчиками;</w:t>
      </w:r>
    </w:p>
    <w:p w:rsidR="00000000" w:rsidRDefault="00FB2F71">
      <w:pPr>
        <w:ind w:firstLine="426"/>
        <w:jc w:val="both"/>
      </w:pPr>
      <w:r>
        <w:t>- второй дверью в тамбура</w:t>
      </w:r>
      <w:r>
        <w:t>х входных групп, обеспечивающей минимальные потери тепловой энергии, или вращающимися дверями;</w:t>
      </w:r>
    </w:p>
    <w:p w:rsidR="00000000" w:rsidRDefault="00FB2F71">
      <w:pPr>
        <w:ind w:firstLine="426"/>
        <w:jc w:val="both"/>
      </w:pPr>
      <w:r>
        <w:t>- ограничителями открывания окон.</w:t>
      </w:r>
    </w:p>
    <w:p w:rsidR="00000000" w:rsidRDefault="00FB2F71">
      <w:pPr>
        <w:ind w:firstLine="426"/>
        <w:jc w:val="both"/>
      </w:pPr>
      <w:r>
        <w:t>5.1.3 В зданиях рекомендуется обеспечить:</w:t>
      </w:r>
    </w:p>
    <w:p w:rsidR="00000000" w:rsidRDefault="00FB2F71">
      <w:pPr>
        <w:ind w:firstLine="426"/>
        <w:jc w:val="both"/>
      </w:pPr>
      <w:r>
        <w:t>- доступ к дневному освещению путем правильной ориентации здания по сторонам света;</w:t>
      </w:r>
    </w:p>
    <w:p w:rsidR="00000000" w:rsidRDefault="00FB2F71">
      <w:pPr>
        <w:ind w:firstLine="426"/>
        <w:jc w:val="both"/>
      </w:pPr>
      <w:r>
        <w:t>-</w:t>
      </w:r>
      <w:r>
        <w:t xml:space="preserve"> максимально уменьшить пространства, не доступные для дневного света.</w:t>
      </w:r>
    </w:p>
    <w:p w:rsidR="00000000" w:rsidRDefault="00FB2F71">
      <w:pPr>
        <w:ind w:firstLine="426"/>
        <w:jc w:val="both"/>
      </w:pPr>
      <w:bookmarkStart w:id="32" w:name="SUB502"/>
      <w:bookmarkEnd w:id="32"/>
      <w:r>
        <w:rPr>
          <w:b/>
          <w:bCs/>
        </w:rPr>
        <w:t>5.2 Рациональное использование природных ресурсов</w:t>
      </w:r>
    </w:p>
    <w:p w:rsidR="00000000" w:rsidRDefault="00FB2F71">
      <w:pPr>
        <w:ind w:firstLine="426"/>
        <w:jc w:val="both"/>
      </w:pPr>
      <w:r>
        <w:t>5.2.1 При посадке деревьев необходимо учитывать климатические условия, тип почвы, количество осадков, направление ветра, техническое обс</w:t>
      </w:r>
      <w:r>
        <w:t>луживание растений.</w:t>
      </w:r>
    </w:p>
    <w:p w:rsidR="00000000" w:rsidRDefault="00FB2F71">
      <w:pPr>
        <w:ind w:firstLine="426"/>
        <w:jc w:val="both"/>
      </w:pPr>
      <w:r>
        <w:t>5.2.2 В целях обеспечения рационального использования строительного материала, необходима переработка утилизированного материала.</w:t>
      </w:r>
    </w:p>
    <w:p w:rsidR="00000000" w:rsidRDefault="00FB2F71">
      <w:pPr>
        <w:ind w:firstLine="426"/>
        <w:jc w:val="both"/>
      </w:pPr>
      <w:r>
        <w:t>5.2.3 Для переработки строительного материала на стройплощадке рекомендуется четко разграничивать место сб</w:t>
      </w:r>
      <w:r>
        <w:t>ора материала для переработки, утилизации и повторного использования.</w:t>
      </w:r>
    </w:p>
    <w:p w:rsidR="00000000" w:rsidRDefault="00FB2F71">
      <w:pPr>
        <w:ind w:firstLine="426"/>
        <w:jc w:val="both"/>
      </w:pPr>
      <w:r>
        <w:t>5.2.4 Для снижения водопотребления необходимо:</w:t>
      </w:r>
    </w:p>
    <w:p w:rsidR="00000000" w:rsidRDefault="00FB2F71">
      <w:pPr>
        <w:ind w:firstLine="426"/>
        <w:jc w:val="both"/>
      </w:pPr>
      <w:r>
        <w:t>- использование в системе слива очищенной или дождевой воды с предварительной очисткой и обеззараживанием;</w:t>
      </w:r>
    </w:p>
    <w:p w:rsidR="00000000" w:rsidRDefault="00FB2F71">
      <w:pPr>
        <w:ind w:firstLine="426"/>
        <w:jc w:val="both"/>
      </w:pPr>
      <w:r>
        <w:t xml:space="preserve">- установка счетчиков горячей и </w:t>
      </w:r>
      <w:r>
        <w:t>холодной воды для каждого потребителя;</w:t>
      </w:r>
    </w:p>
    <w:p w:rsidR="00000000" w:rsidRDefault="00FB2F71">
      <w:pPr>
        <w:ind w:firstLine="426"/>
        <w:jc w:val="both"/>
      </w:pPr>
      <w:r>
        <w:t>- установка ограничителей расхода воды;</w:t>
      </w:r>
    </w:p>
    <w:p w:rsidR="00000000" w:rsidRDefault="00FB2F71">
      <w:pPr>
        <w:ind w:firstLine="426"/>
        <w:jc w:val="both"/>
      </w:pPr>
      <w:r>
        <w:t>- высадить растения, требующие минимального полива;</w:t>
      </w:r>
    </w:p>
    <w:p w:rsidR="00000000" w:rsidRDefault="00FB2F71">
      <w:pPr>
        <w:ind w:firstLine="426"/>
        <w:jc w:val="both"/>
      </w:pPr>
      <w:r>
        <w:t>- высадить на территории участка растения, приспособленные к местному климату, и использовать для их полива очищенную или дож</w:t>
      </w:r>
      <w:r>
        <w:t>девую воду;</w:t>
      </w:r>
    </w:p>
    <w:p w:rsidR="00000000" w:rsidRDefault="00FB2F71">
      <w:pPr>
        <w:ind w:firstLine="426"/>
        <w:jc w:val="both"/>
      </w:pPr>
      <w:r>
        <w:t>- максимально утилизировать канализационные использованные воды, производить их очистку и повторно использовать.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right"/>
      </w:pPr>
      <w:bookmarkStart w:id="33" w:name="SUB1"/>
      <w:bookmarkEnd w:id="33"/>
      <w:r>
        <w:t>Приложение А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>Габариты инвалидной коляски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А.1 - Кресло-коляска для взрослых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5600700" cy="606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0.93/api/DocumentObject/GetImageAsync?ImageId=41020734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right"/>
      </w:pPr>
      <w:bookmarkStart w:id="34" w:name="SUB2"/>
      <w:bookmarkEnd w:id="34"/>
      <w:r>
        <w:t>Приложение Б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>Зоны досягаемости для людей на инвалидных колясках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Рисунок Б.1 - Параметры досягаемости при фронтальном доступе в сидячем положении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695825" cy="7038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2.168.0.93/api/DocumentObject/GetImageAsync?ImageId=41020735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Рисунок Б.2 - Радиус доступности для людей на инвалидных колясках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3248025" cy="5276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2.168.0.93/api/DocumentObject/GetImageAsync?ImageId=41020736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Рисунок Б.3 - Оптимальные габариты полосы движения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543425" cy="2905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92.168.0.93/api/DocumentObject/GetImageAsync?ImageId=41020737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right"/>
      </w:pPr>
      <w:bookmarkStart w:id="35" w:name="SUB3"/>
      <w:bookmarkEnd w:id="35"/>
      <w:r>
        <w:t>Приложение В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>Пространства, необходимые при маневрировании на инвалид</w:t>
      </w:r>
      <w:r>
        <w:rPr>
          <w:rStyle w:val="s1"/>
        </w:rPr>
        <w:t>ной коляске</w:t>
      </w:r>
    </w:p>
    <w:p w:rsidR="00000000" w:rsidRDefault="00FB2F71">
      <w:pPr>
        <w:jc w:val="center"/>
      </w:pPr>
      <w:r>
        <w:rPr>
          <w:rStyle w:val="s1"/>
        </w:rP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В.1 - Габариты занимаемой зоны при вращении кресла-коляски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762500" cy="7229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92.168.0.93/api/DocumentObject/GetImageAsync?ImageId=41020738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right"/>
      </w:pPr>
      <w:bookmarkStart w:id="36" w:name="SUB4"/>
      <w:bookmarkEnd w:id="36"/>
      <w:r>
        <w:t>Приложение Г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>Устройство парковочных мест с учетом доступности для маломобильных групп населени</w:t>
      </w:r>
      <w:r>
        <w:rPr>
          <w:rStyle w:val="s1"/>
        </w:rPr>
        <w:t>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Г.1 - Парковочные места для маломобильных групп населения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410075" cy="5391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92.168.0.93/api/DocumentObject/GetImageAsync?ImageId=41020739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right"/>
      </w:pPr>
      <w:bookmarkStart w:id="37" w:name="SUB5"/>
      <w:bookmarkEnd w:id="37"/>
      <w:r>
        <w:t xml:space="preserve">Приложение Д 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>Вертикальные преграды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Д.1 - Устройство вертикальных преград на путях движения маломобильных людей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133850" cy="4962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92.168.0.93/api/DocumentObject/GetImageAsync?ImageId=4102074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right"/>
      </w:pPr>
      <w:bookmarkStart w:id="38" w:name="SUB6"/>
      <w:bookmarkEnd w:id="38"/>
      <w:r>
        <w:t xml:space="preserve">Приложение Е 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 xml:space="preserve">Устройство общественных телефонов и торговых автоматов с учетом </w:t>
      </w:r>
      <w:r>
        <w:rPr>
          <w:rStyle w:val="s1"/>
        </w:rPr>
        <w:br/>
        <w:t>доступности для маломобильных групп населения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jc w:val="center"/>
      </w:pPr>
      <w:r>
        <w:t>Рисунок Е.1 - Габариты общественных телефонов</w:t>
      </w:r>
    </w:p>
    <w:p w:rsidR="00000000" w:rsidRDefault="00FB2F71">
      <w:pPr>
        <w:jc w:val="center"/>
      </w:pPr>
      <w:r>
        <w:t> </w:t>
      </w:r>
    </w:p>
    <w:p w:rsidR="00000000" w:rsidRDefault="00FB2F71">
      <w:pPr>
        <w:jc w:val="center"/>
      </w:pPr>
      <w:r>
        <w:rPr>
          <w:noProof/>
        </w:rPr>
        <w:drawing>
          <wp:inline distT="0" distB="0" distL="0" distR="0">
            <wp:extent cx="4981575" cy="3952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92.168.0.93/api/DocumentObject/GetImageAsync?ImageId=4102074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jc w:val="center"/>
      </w:pPr>
      <w:r>
        <w:t> </w:t>
      </w:r>
    </w:p>
    <w:p w:rsidR="00000000" w:rsidRDefault="00FB2F71">
      <w:pPr>
        <w:jc w:val="center"/>
      </w:pPr>
      <w:r>
        <w:t>Рисунок Е.2 - Устройство торговых автоматов с учетом доступности для маломобильных групп населения</w:t>
      </w:r>
    </w:p>
    <w:p w:rsidR="00000000" w:rsidRDefault="00FB2F71">
      <w:pPr>
        <w:jc w:val="center"/>
      </w:pPr>
      <w:r>
        <w:t> </w:t>
      </w:r>
    </w:p>
    <w:p w:rsidR="00000000" w:rsidRDefault="00FB2F71">
      <w:pPr>
        <w:jc w:val="center"/>
      </w:pPr>
      <w:r>
        <w:rPr>
          <w:noProof/>
        </w:rPr>
        <w:drawing>
          <wp:inline distT="0" distB="0" distL="0" distR="0">
            <wp:extent cx="5657850" cy="2276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92.168.0.93/api/DocumentObject/GetImageAsync?ImageId=41020742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right"/>
      </w:pPr>
      <w:bookmarkStart w:id="39" w:name="SUB7"/>
      <w:bookmarkEnd w:id="39"/>
      <w:r>
        <w:t>Приложение Ж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>Размеры и расположение дверей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Ж.1 - Варианты расположения и параметров дверей</w:t>
      </w:r>
    </w:p>
    <w:p w:rsidR="00000000" w:rsidRDefault="00FB2F71">
      <w:pPr>
        <w:ind w:firstLine="426"/>
        <w:jc w:val="center"/>
      </w:pPr>
      <w:r>
        <w:t>с учетом проезда людей на инвалидных колясках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5305425" cy="6772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92.168.0.93/api/DocumentObject/GetImageAsync?ImageId=41020743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right"/>
      </w:pPr>
      <w:bookmarkStart w:id="40" w:name="SUB8"/>
      <w:bookmarkEnd w:id="40"/>
      <w:r>
        <w:t>Приложение И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</w:t>
      </w:r>
      <w:r>
        <w:rPr>
          <w:i/>
          <w:iCs/>
        </w:rPr>
        <w:t>онное)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jc w:val="center"/>
      </w:pPr>
      <w:r>
        <w:rPr>
          <w:rStyle w:val="s1"/>
        </w:rPr>
        <w:t>Пандусы, лестницы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center"/>
      </w:pPr>
      <w:r>
        <w:rPr>
          <w:b/>
          <w:bCs/>
        </w:rPr>
        <w:t> </w:t>
      </w:r>
    </w:p>
    <w:p w:rsidR="00000000" w:rsidRDefault="00FB2F71">
      <w:pPr>
        <w:jc w:val="center"/>
      </w:pPr>
      <w:r>
        <w:t>Рисунок И.1 - Варианты устройства пандусов, лестниц</w:t>
      </w:r>
    </w:p>
    <w:p w:rsidR="00000000" w:rsidRDefault="00FB2F71">
      <w:pPr>
        <w:jc w:val="center"/>
      </w:pPr>
      <w:r>
        <w:t> </w:t>
      </w:r>
    </w:p>
    <w:p w:rsidR="00000000" w:rsidRDefault="00FB2F71">
      <w:pPr>
        <w:jc w:val="center"/>
      </w:pPr>
      <w:r>
        <w:rPr>
          <w:noProof/>
        </w:rPr>
        <w:drawing>
          <wp:inline distT="0" distB="0" distL="0" distR="0">
            <wp:extent cx="5724525" cy="1219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92.168.0.93/api/DocumentObject/GetImageAsync?ImageId=41020744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jc w:val="center"/>
      </w:pPr>
      <w:r>
        <w:t> </w:t>
      </w:r>
    </w:p>
    <w:p w:rsidR="00000000" w:rsidRDefault="00FB2F71">
      <w:pPr>
        <w:jc w:val="center"/>
      </w:pPr>
      <w:r>
        <w:t>Рисунок И.2 - Устройство предупреждающих полос на пандусах</w:t>
      </w:r>
    </w:p>
    <w:p w:rsidR="00000000" w:rsidRDefault="00FB2F71">
      <w:pPr>
        <w:jc w:val="center"/>
      </w:pPr>
      <w:r>
        <w:t> </w:t>
      </w:r>
    </w:p>
    <w:p w:rsidR="00000000" w:rsidRDefault="00FB2F71">
      <w:pPr>
        <w:jc w:val="center"/>
      </w:pPr>
      <w:r>
        <w:rPr>
          <w:noProof/>
        </w:rPr>
        <w:drawing>
          <wp:inline distT="0" distB="0" distL="0" distR="0">
            <wp:extent cx="4295775" cy="5410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92.168.0.93/api/DocumentObject/GetImageAsync?ImageId=41020745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И.3 - Устройство поручней на лестницах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5391150" cy="5476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92.168.0.93/api/DocumentObject/GetImageAsync?ImageId=41020746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t>Рисунок И.4 - Пре</w:t>
      </w:r>
      <w:r>
        <w:t>дохранение от непроизвольного попадания</w:t>
      </w:r>
    </w:p>
    <w:p w:rsidR="00000000" w:rsidRDefault="00FB2F71">
      <w:pPr>
        <w:ind w:firstLine="426"/>
        <w:jc w:val="center"/>
      </w:pPr>
      <w:r>
        <w:t>в подлестничное пространство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6029325" cy="1924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92.168.0.93/api/DocumentObject/GetImageAsync?ImageId=41020747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bookmarkStart w:id="41" w:name="SUB9"/>
      <w:bookmarkEnd w:id="41"/>
      <w:r>
        <w:t>Приложение К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jc w:val="center"/>
      </w:pPr>
      <w:r>
        <w:rPr>
          <w:rStyle w:val="s1"/>
        </w:rPr>
        <w:t>Символы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t>Рисунок К.1 - Международные символы доступности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3771900" cy="411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92.168.0.93/api/DocumentObject/GetImageAsync?ImageId=41020748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bookmarkStart w:id="42" w:name="SUB10"/>
      <w:bookmarkEnd w:id="42"/>
      <w:r>
        <w:t xml:space="preserve">Приложение Л 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jc w:val="center"/>
      </w:pPr>
      <w:r>
        <w:rPr>
          <w:rStyle w:val="s1"/>
        </w:rPr>
        <w:t>Лифты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>Л.1 Параметры лифтов, доступных для маломобильных групп населения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t>Рисунок Л.1 - Минимальные габариты лифтов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6048375" cy="4305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92.168.0.93/api/DocumentObject/GetImageAsync?ImageId=41020749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t>Рисунок Л.2 - Оборудование лифтов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914900" cy="2352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92.168.0.93/api/DocumentObject/GetImageAsync?ImageId=4102075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>Л.2 Расчет количества лифтов, необходимых для спасения инвалидов из зон безопасности</w:t>
      </w:r>
    </w:p>
    <w:p w:rsidR="00000000" w:rsidRDefault="00FB2F71">
      <w:pPr>
        <w:ind w:firstLine="426"/>
        <w:jc w:val="both"/>
      </w:pPr>
      <w:r>
        <w:t>2.1 Необходимое число лифтов n, доступных для инвалидов и используемых для их спасения в случае пожара в здании, определяется по формуле:</w:t>
      </w:r>
    </w:p>
    <w:p w:rsidR="00000000" w:rsidRDefault="00FB2F71">
      <w:pPr>
        <w:ind w:firstLine="426"/>
        <w:jc w:val="both"/>
      </w:pPr>
      <w:r>
        <w:rPr>
          <w:i/>
          <w:iCs/>
        </w:rPr>
        <w:t> </w:t>
      </w:r>
    </w:p>
    <w:p w:rsidR="00000000" w:rsidRDefault="00FB2F71">
      <w:pPr>
        <w:ind w:firstLine="426"/>
        <w:jc w:val="center"/>
      </w:pPr>
      <w:r>
        <w:rPr>
          <w:i/>
          <w:iCs/>
        </w:rPr>
        <w:t>n = Т</w:t>
      </w:r>
      <w:r>
        <w:rPr>
          <w:i/>
          <w:iCs/>
          <w:vertAlign w:val="subscript"/>
        </w:rPr>
        <w:t>р</w:t>
      </w:r>
      <w:r>
        <w:rPr>
          <w:i/>
          <w:iCs/>
        </w:rPr>
        <w:t>/Т</w:t>
      </w:r>
      <w:r>
        <w:rPr>
          <w:i/>
          <w:iCs/>
          <w:vertAlign w:val="subscript"/>
        </w:rPr>
        <w:t>сп</w:t>
      </w:r>
      <w:r>
        <w:t>,</w:t>
      </w:r>
      <w:r>
        <w:rPr>
          <w:i/>
          <w:iCs/>
        </w:rPr>
        <w:t xml:space="preserve"> </w:t>
      </w:r>
      <w:r>
        <w:t>(Л.2.1)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 xml:space="preserve">где </w:t>
      </w:r>
      <w:r>
        <w:rPr>
          <w:i/>
          <w:iCs/>
        </w:rPr>
        <w:t>Т</w:t>
      </w:r>
      <w:r>
        <w:rPr>
          <w:i/>
          <w:iCs/>
          <w:vertAlign w:val="subscript"/>
        </w:rPr>
        <w:t>р</w:t>
      </w:r>
      <w:r>
        <w:rPr>
          <w:i/>
          <w:iCs/>
        </w:rPr>
        <w:t xml:space="preserve"> - </w:t>
      </w:r>
      <w:r>
        <w:t xml:space="preserve">расчетное время спасения одним лифтом, с; </w:t>
      </w:r>
    </w:p>
    <w:p w:rsidR="00000000" w:rsidRDefault="00FB2F71">
      <w:pPr>
        <w:ind w:firstLine="426"/>
        <w:jc w:val="both"/>
      </w:pPr>
      <w:r>
        <w:rPr>
          <w:i/>
          <w:iCs/>
        </w:rPr>
        <w:t>Т</w:t>
      </w:r>
      <w:r>
        <w:rPr>
          <w:i/>
          <w:iCs/>
          <w:vertAlign w:val="subscript"/>
        </w:rPr>
        <w:t>сп</w:t>
      </w:r>
      <w:r>
        <w:rPr>
          <w:i/>
          <w:iCs/>
        </w:rPr>
        <w:t xml:space="preserve"> - </w:t>
      </w:r>
      <w:r>
        <w:t>допустимое время спасения, равное 10</w:t>
      </w:r>
      <w:r>
        <w:t xml:space="preserve"> мин.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>Лифт для транспортирования пожарных подразделений может быть использован для спасения инвалидов во время пожара.</w:t>
      </w:r>
    </w:p>
    <w:p w:rsidR="00000000" w:rsidRDefault="00FB2F71">
      <w:pPr>
        <w:ind w:firstLine="426"/>
        <w:jc w:val="both"/>
      </w:pPr>
      <w:r>
        <w:t xml:space="preserve">2.2 Расчетное время спасения </w:t>
      </w:r>
      <w:r>
        <w:rPr>
          <w:i/>
          <w:iCs/>
        </w:rPr>
        <w:t>Т</w:t>
      </w:r>
      <w:r>
        <w:rPr>
          <w:i/>
          <w:iCs/>
          <w:vertAlign w:val="subscript"/>
        </w:rPr>
        <w:t>р</w:t>
      </w:r>
      <w:r>
        <w:rPr>
          <w:i/>
          <w:iCs/>
        </w:rPr>
        <w:t xml:space="preserve"> </w:t>
      </w:r>
      <w:r>
        <w:t>определяется по формуле: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rPr>
          <w:i/>
          <w:iCs/>
        </w:rPr>
        <w:t>Т</w:t>
      </w:r>
      <w:r>
        <w:rPr>
          <w:i/>
          <w:iCs/>
          <w:vertAlign w:val="subscript"/>
        </w:rPr>
        <w:t>р</w:t>
      </w:r>
      <w:r>
        <w:rPr>
          <w:i/>
          <w:iCs/>
        </w:rPr>
        <w:t xml:space="preserve"> = TK</w:t>
      </w:r>
      <w:r>
        <w:t>    (Л.2.2)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 xml:space="preserve">где </w:t>
      </w:r>
      <w:r>
        <w:rPr>
          <w:i/>
          <w:iCs/>
        </w:rPr>
        <w:t xml:space="preserve">T - </w:t>
      </w:r>
      <w:r>
        <w:t>время кругового рейса лифта при спасении инвалидов, с, определяемое по формуле (Л.2.3);</w:t>
      </w:r>
    </w:p>
    <w:p w:rsidR="00000000" w:rsidRDefault="00FB2F71">
      <w:pPr>
        <w:ind w:firstLine="426"/>
        <w:jc w:val="both"/>
      </w:pPr>
      <w:r>
        <w:rPr>
          <w:i/>
          <w:iCs/>
        </w:rPr>
        <w:t xml:space="preserve">K - </w:t>
      </w:r>
      <w:r>
        <w:t>расчетное число рейсов, необходимое для спасения инвалидов, определяемое по формуле (Л.2.4),</w:t>
      </w:r>
    </w:p>
    <w:p w:rsidR="00000000" w:rsidRDefault="00FB2F71">
      <w:pPr>
        <w:ind w:firstLine="426"/>
        <w:jc w:val="both"/>
      </w:pPr>
      <w:r>
        <w:rPr>
          <w:i/>
          <w:iCs/>
        </w:rPr>
        <w:t> </w:t>
      </w:r>
    </w:p>
    <w:p w:rsidR="00000000" w:rsidRDefault="00FB2F71">
      <w:pPr>
        <w:ind w:firstLine="426"/>
        <w:jc w:val="center"/>
      </w:pPr>
      <w:r>
        <w:rPr>
          <w:i/>
          <w:iCs/>
        </w:rPr>
        <w:t>Т = 2 Σ H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/ mV + 93       </w:t>
      </w:r>
      <w:r>
        <w:t>(Л.2.3)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 xml:space="preserve">где </w:t>
      </w:r>
      <w:r>
        <w:rPr>
          <w:i/>
          <w:iCs/>
        </w:rPr>
        <w:t>Σ H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- </w:t>
      </w:r>
      <w:r>
        <w:t>сумма отметок уровней</w:t>
      </w:r>
      <w:r>
        <w:t xml:space="preserve"> этажей, с которых будет проводиться спасение инвалидов, относительно уровня первого этажа, м;</w:t>
      </w:r>
    </w:p>
    <w:p w:rsidR="00000000" w:rsidRDefault="00FB2F71">
      <w:pPr>
        <w:ind w:firstLine="426"/>
        <w:jc w:val="both"/>
      </w:pPr>
      <w:r>
        <w:rPr>
          <w:i/>
          <w:iCs/>
        </w:rPr>
        <w:t xml:space="preserve">m - </w:t>
      </w:r>
      <w:r>
        <w:t xml:space="preserve">число этажей, с которых будет проводиться спасение инвалидов; </w:t>
      </w:r>
    </w:p>
    <w:p w:rsidR="00000000" w:rsidRDefault="00FB2F71">
      <w:pPr>
        <w:ind w:firstLine="426"/>
        <w:jc w:val="both"/>
      </w:pPr>
      <w:r>
        <w:rPr>
          <w:i/>
          <w:iCs/>
        </w:rPr>
        <w:t xml:space="preserve">V - </w:t>
      </w:r>
      <w:r>
        <w:t>номинальная скорость лифта, м/с;</w:t>
      </w:r>
    </w:p>
    <w:p w:rsidR="00000000" w:rsidRDefault="00FB2F71">
      <w:pPr>
        <w:ind w:firstLine="426"/>
        <w:jc w:val="both"/>
      </w:pPr>
      <w:r>
        <w:rPr>
          <w:i/>
          <w:iCs/>
        </w:rPr>
        <w:t> </w:t>
      </w:r>
    </w:p>
    <w:p w:rsidR="00000000" w:rsidRDefault="00FB2F71">
      <w:pPr>
        <w:ind w:firstLine="426"/>
        <w:jc w:val="center"/>
      </w:pPr>
      <w:r>
        <w:rPr>
          <w:i/>
          <w:iCs/>
        </w:rPr>
        <w:t xml:space="preserve">K = 1,43 Σ М / Е </w:t>
      </w:r>
      <w:r>
        <w:t>(Л.2.4)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both"/>
      </w:pPr>
      <w:r>
        <w:t xml:space="preserve">где </w:t>
      </w:r>
      <w:r>
        <w:rPr>
          <w:i/>
          <w:iCs/>
        </w:rPr>
        <w:t xml:space="preserve">Σ М - </w:t>
      </w:r>
      <w:r>
        <w:t>суммарное количест</w:t>
      </w:r>
      <w:r>
        <w:t>во инвалидов и сопровождающих их людей, чел., приведенное в задании на проектирование;</w:t>
      </w:r>
    </w:p>
    <w:p w:rsidR="00000000" w:rsidRDefault="00FB2F71">
      <w:pPr>
        <w:ind w:firstLine="426"/>
        <w:jc w:val="both"/>
      </w:pPr>
      <w:r>
        <w:rPr>
          <w:i/>
          <w:iCs/>
        </w:rPr>
        <w:t xml:space="preserve">Е - </w:t>
      </w:r>
      <w:r>
        <w:t>номинальная вместимость лифта, чел.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jc w:val="both"/>
      </w:pPr>
      <w:bookmarkStart w:id="43" w:name="SUB11"/>
      <w:bookmarkEnd w:id="43"/>
      <w:r>
        <w:rPr>
          <w:rStyle w:val="s3"/>
        </w:rPr>
        <w:t xml:space="preserve">В приложение М внесены изменения в соответствии с </w:t>
      </w:r>
      <w:hyperlink r:id="rId204" w:anchor="sub_id=11" w:history="1">
        <w:r>
          <w:rPr>
            <w:rStyle w:val="a5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строительства, жилищно-коммунального хозяйства Министерства национальной экономики РК от 26.02.18 г. № 41-НҚ (</w:t>
      </w:r>
      <w:hyperlink r:id="rId205" w:anchor="sub_id=11" w:history="1">
        <w:r>
          <w:rPr>
            <w:rStyle w:val="a5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B2F71">
      <w:pPr>
        <w:ind w:firstLine="426"/>
        <w:jc w:val="right"/>
      </w:pPr>
      <w:r>
        <w:t>Приложе</w:t>
      </w:r>
      <w:r>
        <w:t>ние M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b/>
          <w:bCs/>
        </w:rPr>
        <w:t>Обустройство санитарных узлов с учетом доступности для маломобильных групп населения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М.1 - Ориентировочные параметры туалетных комнат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276725" cy="6810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192.168.0.93/api/DocumentObject/GetImageAsync?ImageId=41020751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М.2 - Устройство туалетных комнат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5238750" cy="5305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92.168.0.93/api/DocumentObject/GetImageAsync?ImageId=41519961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М.3 - Ориентировочные параметры писуаров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2705100" cy="3409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92.168.0.93/api/DocumentObject/GetImageAsync?ImageId=41020753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М.4 - Ориентировочные параметры умывальников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514850" cy="5067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92.168.0.93/api/DocumentObject/GetImageAsync?ImageId=41020754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М.5 - Ориентировочные габариты ванн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6419850" cy="2581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192.168.0.93/api/DocumentObject/GetImageAsync?ImageId=41020755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Рисунок М.6 - Доступная высота оборудования в ванной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648200" cy="4276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92.168.0.93/api/DocumentObject/GetImageAsync?ImageId=41020756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М.7 - Ориентировочные габариты душевой кабины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953000" cy="3057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192.168.0.93/api/DocumentObject/GetImageAsync?ImageId=41020757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right"/>
      </w:pPr>
      <w:bookmarkStart w:id="44" w:name="SUB12"/>
      <w:bookmarkEnd w:id="44"/>
      <w:r>
        <w:t>Приложение Н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ind w:firstLine="426"/>
        <w:jc w:val="right"/>
      </w:pPr>
      <w:r>
        <w:t> </w:t>
      </w:r>
    </w:p>
    <w:p w:rsidR="00000000" w:rsidRDefault="00FB2F71">
      <w:pPr>
        <w:jc w:val="center"/>
      </w:pPr>
      <w:r>
        <w:rPr>
          <w:rStyle w:val="s1"/>
        </w:rPr>
        <w:t>Обеспечение доступности для маломобильных групп населения в общественных помещениях</w:t>
      </w:r>
    </w:p>
    <w:p w:rsidR="00000000" w:rsidRDefault="00FB2F71">
      <w:pPr>
        <w:jc w:val="center"/>
      </w:pPr>
      <w:r>
        <w:rPr>
          <w:rStyle w:val="s1"/>
        </w:rPr>
        <w:t> </w:t>
      </w:r>
    </w:p>
    <w:p w:rsidR="00000000" w:rsidRDefault="00FB2F71">
      <w:pPr>
        <w:ind w:firstLine="426"/>
        <w:jc w:val="center"/>
      </w:pPr>
      <w:r>
        <w:t>Размеры в мм</w:t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Н.1 - Проезд для людей на инвалидных колясках через турникет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3905250" cy="2181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92.168.0.93/api/DocumentObject/GetImageAsync?ImageId=41020758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Рисунок Н.2 - Проезд между кассовыми аппара</w:t>
      </w:r>
      <w:r>
        <w:t>тами и стойками в общественных местах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2933700" cy="27717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192.168.0.93/api/DocumentObject/GetImageAsync?ImageId=41020759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Н.3 - Обустройство витрин, столов в местах общественного питания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343400" cy="7496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192.168.0.93/api/DocumentObject/GetImageAsync?ImageId=41020760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Н.4 - Обустройство стоек и витрин с учетом доступности для маломобильных групп насе</w:t>
      </w:r>
      <w:r>
        <w:t>ления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962525" cy="40195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192.168.0.93/api/DocumentObject/GetImageAsync?ImageId=41020761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t> </w:t>
      </w:r>
    </w:p>
    <w:p w:rsidR="00000000" w:rsidRDefault="00FB2F71">
      <w:pPr>
        <w:ind w:firstLine="426"/>
        <w:jc w:val="center"/>
      </w:pPr>
      <w:r>
        <w:t>Рисунок Н.5 - Обустройство письменных столов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5876925" cy="2257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192.168.0.93/api/DocumentObject/GetImageAsync?ImageId=41020762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t>Рисунок Н.6 - Места в зрительных залах для людей на инвалидных колясках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762500" cy="7639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192.168.0.93/api/DocumentObject/GetImageAsync?ImageId=41020763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bookmarkStart w:id="45" w:name="SUB13"/>
      <w:bookmarkEnd w:id="45"/>
      <w:r>
        <w:t>Приложение П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jc w:val="center"/>
      </w:pPr>
      <w:r>
        <w:rPr>
          <w:rStyle w:val="s1"/>
        </w:rPr>
        <w:t xml:space="preserve">Бассейны </w:t>
      </w:r>
    </w:p>
    <w:p w:rsidR="00000000" w:rsidRDefault="00FB2F71">
      <w:pPr>
        <w:ind w:firstLine="426"/>
        <w:jc w:val="center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t>Таблица П.1 - Оптимальные габариты бассейнов с учетом доступности для маломобильных групп населения</w:t>
      </w:r>
    </w:p>
    <w:p w:rsidR="00000000" w:rsidRDefault="00FB2F71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2024"/>
        <w:gridCol w:w="1183"/>
        <w:gridCol w:w="1798"/>
        <w:gridCol w:w="945"/>
        <w:gridCol w:w="1597"/>
      </w:tblGrid>
      <w:tr w:rsidR="00000000">
        <w:trPr>
          <w:trHeight w:val="20"/>
        </w:trPr>
        <w:tc>
          <w:tcPr>
            <w:tcW w:w="10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Наименование типов ванн</w:t>
            </w:r>
          </w:p>
        </w:tc>
        <w:tc>
          <w:tcPr>
            <w:tcW w:w="11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Назначение и размеры (м) помещений, залов, не менее</w:t>
            </w:r>
          </w:p>
        </w:tc>
        <w:tc>
          <w:tcPr>
            <w:tcW w:w="5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Размеры (м) ванн в плане, не менее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Единовременная пропускная способность (чел.)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Глубина (м), не более</w:t>
            </w:r>
          </w:p>
        </w:tc>
        <w:tc>
          <w:tcPr>
            <w:tcW w:w="11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Примечание</w:t>
            </w:r>
          </w:p>
        </w:tc>
      </w:tr>
      <w:tr w:rsidR="00000000">
        <w:trPr>
          <w:trHeight w:val="20"/>
        </w:trPr>
        <w:tc>
          <w:tcPr>
            <w:tcW w:w="10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</w:pPr>
            <w:r>
              <w:t>Ванна оздоровительно-терапевтическая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восстановительное лечение, 9 × 12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3 × 7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(4)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0,25-1,32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Для инвалидов с повреждением опорно-двигательного аппарата желательно регулирование уровня дна</w:t>
            </w:r>
          </w:p>
        </w:tc>
      </w:tr>
      <w:tr w:rsidR="00000000">
        <w:trPr>
          <w:trHeight w:val="20"/>
        </w:trPr>
        <w:tc>
          <w:tcPr>
            <w:tcW w:w="10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</w:pPr>
            <w:r>
              <w:t>Плескательная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привыкание к воде, игры, 100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Свободная форма площадью 15-35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(3-8)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0,0-0,4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Для детей</w:t>
            </w:r>
          </w:p>
        </w:tc>
      </w:tr>
      <w:tr w:rsidR="00000000">
        <w:trPr>
          <w:trHeight w:val="20"/>
        </w:trPr>
        <w:tc>
          <w:tcPr>
            <w:tcW w:w="100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</w:pPr>
            <w:r>
              <w:t>Ванна для обучения не умеющих плавать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привыкание к воде, игры, обучение плаванию, упражнения в воде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Детей всех категорий инвалидности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А - 15 × 24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Ав - 8 × 16,6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20 (10)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0,8-1,35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Б - 18 ×</w:t>
            </w:r>
            <w:r>
              <w:rPr>
                <w:i/>
                <w:iCs/>
              </w:rPr>
              <w:t xml:space="preserve"> </w:t>
            </w:r>
            <w:r>
              <w:t>30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Бв - 6 × 10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0,6-1,35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009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</w:pPr>
            <w:r>
              <w:t>Ванна для оздоровительного плавания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плавание, игры в воде, закрепление навыков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Все категории инвалидности, кроме паралича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А - 15 × 24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Ав - 8 × 16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24 (12)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0,9-1,25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Б - 18 × 30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Бв - 6 × 10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1,2-1,45</w:t>
            </w:r>
          </w:p>
        </w:tc>
        <w:tc>
          <w:tcPr>
            <w:tcW w:w="1159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0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</w:pPr>
            <w:r>
              <w:t>Ванна для спортивного плавания</w:t>
            </w:r>
          </w:p>
        </w:tc>
        <w:tc>
          <w:tcPr>
            <w:tcW w:w="11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спортивное плавание, плавание, ныряние с тумбочек, игры</w:t>
            </w:r>
          </w:p>
        </w:tc>
        <w:tc>
          <w:tcPr>
            <w:tcW w:w="5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1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Все категории инвалидности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А - 18 × 30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Ав - 11 × 25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48 (24)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1,8-2,05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Б - 24 × 30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Бв - 16,6 × 25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65 (32)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В  60 × 30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Вв - 50 × 21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1,8-2,3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B2F71"/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FB2F71">
            <w:pPr>
              <w:spacing w:line="20" w:lineRule="atLeast"/>
              <w:jc w:val="center"/>
            </w:pPr>
            <w:r>
              <w:t> </w:t>
            </w:r>
          </w:p>
        </w:tc>
      </w:tr>
    </w:tbl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bookmarkStart w:id="46" w:name="SUB14"/>
      <w:bookmarkEnd w:id="46"/>
      <w:r>
        <w:t>Приложение Р</w:t>
      </w:r>
    </w:p>
    <w:p w:rsidR="00000000" w:rsidRDefault="00FB2F71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ind w:firstLine="426"/>
        <w:jc w:val="right"/>
      </w:pPr>
      <w:r>
        <w:rPr>
          <w:b/>
          <w:bCs/>
        </w:rPr>
        <w:t> </w:t>
      </w:r>
    </w:p>
    <w:p w:rsidR="00000000" w:rsidRDefault="00FB2F71">
      <w:pPr>
        <w:jc w:val="center"/>
      </w:pPr>
      <w:r>
        <w:rPr>
          <w:rStyle w:val="s1"/>
        </w:rPr>
        <w:t>Держатели поручней</w:t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center"/>
      </w:pPr>
      <w:r>
        <w:t>Рисунок Р.1 - Оптимальные габариты держателей поручней</w:t>
      </w:r>
    </w:p>
    <w:p w:rsidR="00000000" w:rsidRDefault="00FB2F71">
      <w:pPr>
        <w:ind w:firstLine="426"/>
        <w:jc w:val="center"/>
      </w:pPr>
      <w:r>
        <w:t> </w:t>
      </w:r>
    </w:p>
    <w:p w:rsidR="00000000" w:rsidRDefault="00FB2F71">
      <w:pPr>
        <w:ind w:firstLine="426"/>
        <w:jc w:val="center"/>
      </w:pPr>
      <w:r>
        <w:rPr>
          <w:noProof/>
        </w:rPr>
        <w:drawing>
          <wp:inline distT="0" distB="0" distL="0" distR="0">
            <wp:extent cx="4781550" cy="46767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192.168.0.93/api/DocumentObject/GetImageAsync?ImageId=41020764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B2F71">
      <w:pPr>
        <w:ind w:firstLine="426"/>
        <w:jc w:val="both"/>
      </w:pPr>
      <w:r>
        <w:rPr>
          <w:b/>
          <w:bCs/>
        </w:rPr>
        <w:t> </w:t>
      </w:r>
    </w:p>
    <w:p w:rsidR="00000000" w:rsidRDefault="00FB2F71">
      <w:pPr>
        <w:ind w:firstLine="426"/>
        <w:jc w:val="both"/>
      </w:pPr>
      <w:r>
        <w:rPr>
          <w:b/>
          <w:bCs/>
        </w:rPr>
        <w:t xml:space="preserve">Ключевые слова: </w:t>
      </w:r>
      <w:r>
        <w:t>доступность, маломобильные группы населения, инвалиды, проектирование, участки, территория, вестибюль, помещение, пожарная безопасность, бытовое обслуживание, санитарн</w:t>
      </w:r>
      <w:r>
        <w:t>о-техническое оборудование, парковочная зона.</w:t>
      </w:r>
    </w:p>
    <w:p w:rsidR="00000000" w:rsidRDefault="00FB2F71">
      <w:pPr>
        <w:ind w:firstLine="426"/>
        <w:jc w:val="both"/>
      </w:pPr>
      <w:r>
        <w:t> </w:t>
      </w:r>
    </w:p>
    <w:sectPr w:rsidR="00000000">
      <w:headerReference w:type="even" r:id="rId220"/>
      <w:headerReference w:type="default" r:id="rId221"/>
      <w:footerReference w:type="even" r:id="rId222"/>
      <w:footerReference w:type="default" r:id="rId223"/>
      <w:headerReference w:type="first" r:id="rId224"/>
      <w:footerReference w:type="first" r:id="rId2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71" w:rsidRDefault="00FB2F71" w:rsidP="00FB2F71">
      <w:r>
        <w:separator/>
      </w:r>
    </w:p>
  </w:endnote>
  <w:endnote w:type="continuationSeparator" w:id="0">
    <w:p w:rsidR="00FB2F71" w:rsidRDefault="00FB2F71" w:rsidP="00FB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71" w:rsidRDefault="00FB2F7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71" w:rsidRDefault="00FB2F7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71" w:rsidRDefault="00FB2F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71" w:rsidRDefault="00FB2F71" w:rsidP="00FB2F71">
      <w:r>
        <w:separator/>
      </w:r>
    </w:p>
  </w:footnote>
  <w:footnote w:type="continuationSeparator" w:id="0">
    <w:p w:rsidR="00FB2F71" w:rsidRDefault="00FB2F71" w:rsidP="00FB2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71" w:rsidRDefault="00FB2F7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71" w:rsidRDefault="00FB2F71" w:rsidP="00FB2F71">
    <w:pPr>
      <w:pStyle w:val="a7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FB2F71" w:rsidRDefault="00FB2F71" w:rsidP="00FB2F71">
    <w:pPr>
      <w:pStyle w:val="a7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СП РК 3.06-101-2012 «Проектирование зданий и сооружений с учетом доступности для маломобильных групп населения. Общие положения» (с изменениями и дополнениями по состоянию на 27.11.2019 г.)</w:t>
    </w:r>
  </w:p>
  <w:p w:rsidR="00FB2F71" w:rsidRPr="00FB2F71" w:rsidRDefault="00FB2F71" w:rsidP="00FB2F71">
    <w:pPr>
      <w:pStyle w:val="a7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01.07.2015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71" w:rsidRDefault="00FB2F7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B2F71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customStyle="1" w:styleId="s8">
    <w:name w:val="s8"/>
    <w:basedOn w:val="a"/>
    <w:rPr>
      <w:color w:val="333399"/>
    </w:rPr>
  </w:style>
  <w:style w:type="character" w:customStyle="1" w:styleId="a4">
    <w:name w:val="a"/>
    <w:basedOn w:val="a0"/>
    <w:rPr>
      <w:color w:val="333399"/>
      <w:u w:val="single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FB2F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2F71"/>
    <w:rPr>
      <w:rFonts w:eastAsiaTheme="minorEastAsia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FB2F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2F71"/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customStyle="1" w:styleId="s8">
    <w:name w:val="s8"/>
    <w:basedOn w:val="a"/>
    <w:rPr>
      <w:color w:val="333399"/>
    </w:rPr>
  </w:style>
  <w:style w:type="character" w:customStyle="1" w:styleId="a4">
    <w:name w:val="a"/>
    <w:basedOn w:val="a0"/>
    <w:rPr>
      <w:color w:val="333399"/>
      <w:u w:val="single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FB2F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2F71"/>
    <w:rPr>
      <w:rFonts w:eastAsiaTheme="minorEastAsia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FB2F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2F71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online.zakon.kz/Document/?doc_id=31891723" TargetMode="External"/><Relationship Id="rId21" Type="http://schemas.openxmlformats.org/officeDocument/2006/relationships/hyperlink" Target="http://online.zakon.kz/Document/?doc_id=35488440" TargetMode="External"/><Relationship Id="rId42" Type="http://schemas.openxmlformats.org/officeDocument/2006/relationships/hyperlink" Target="http://online.zakon.kz/Document/?doc_id=31891723" TargetMode="External"/><Relationship Id="rId63" Type="http://schemas.openxmlformats.org/officeDocument/2006/relationships/hyperlink" Target="http://online.zakon.kz/Document/?doc_id=35799083" TargetMode="External"/><Relationship Id="rId84" Type="http://schemas.openxmlformats.org/officeDocument/2006/relationships/hyperlink" Target="http://online.zakon.kz/Document/?doc_id=35799083" TargetMode="External"/><Relationship Id="rId138" Type="http://schemas.openxmlformats.org/officeDocument/2006/relationships/hyperlink" Target="http://online.zakon.kz/Document/?doc_id=35799083" TargetMode="External"/><Relationship Id="rId159" Type="http://schemas.openxmlformats.org/officeDocument/2006/relationships/hyperlink" Target="http://online.zakon.kz/Document/?doc_id=35799083" TargetMode="External"/><Relationship Id="rId170" Type="http://schemas.openxmlformats.org/officeDocument/2006/relationships/hyperlink" Target="http://online.zakon.kz/Document/?doc_id=31891723" TargetMode="External"/><Relationship Id="rId191" Type="http://schemas.openxmlformats.org/officeDocument/2006/relationships/image" Target="media/image11.jpeg"/><Relationship Id="rId205" Type="http://schemas.openxmlformats.org/officeDocument/2006/relationships/hyperlink" Target="http://online.zakon.kz/Document/?doc_id=31891723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://online.zakon.kz/Document/?doc_id=31891723" TargetMode="External"/><Relationship Id="rId11" Type="http://schemas.openxmlformats.org/officeDocument/2006/relationships/hyperlink" Target="http://online.zakon.kz/Document/?doc_id=34509278" TargetMode="External"/><Relationship Id="rId32" Type="http://schemas.openxmlformats.org/officeDocument/2006/relationships/hyperlink" Target="http://online.zakon.kz/Document/?doc_id=31891723" TargetMode="External"/><Relationship Id="rId53" Type="http://schemas.openxmlformats.org/officeDocument/2006/relationships/hyperlink" Target="http://online.zakon.kz/Document/?doc_id=35799083" TargetMode="External"/><Relationship Id="rId74" Type="http://schemas.openxmlformats.org/officeDocument/2006/relationships/hyperlink" Target="http://online.zakon.kz/Document/?doc_id=35799083" TargetMode="External"/><Relationship Id="rId128" Type="http://schemas.openxmlformats.org/officeDocument/2006/relationships/hyperlink" Target="http://online.zakon.kz/Document/?doc_id=35799083" TargetMode="External"/><Relationship Id="rId149" Type="http://schemas.openxmlformats.org/officeDocument/2006/relationships/hyperlink" Target="http://online.zakon.kz/Document/?doc_id=35799083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online.zakon.kz/Document/?doc_id=31891723" TargetMode="External"/><Relationship Id="rId160" Type="http://schemas.openxmlformats.org/officeDocument/2006/relationships/hyperlink" Target="http://online.zakon.kz/Document/?doc_id=31891723" TargetMode="External"/><Relationship Id="rId181" Type="http://schemas.openxmlformats.org/officeDocument/2006/relationships/hyperlink" Target="http://online.zakon.kz/Document/?doc_id=35799083" TargetMode="External"/><Relationship Id="rId216" Type="http://schemas.openxmlformats.org/officeDocument/2006/relationships/image" Target="media/image34.jpeg"/><Relationship Id="rId211" Type="http://schemas.openxmlformats.org/officeDocument/2006/relationships/image" Target="media/image29.jpeg"/><Relationship Id="rId22" Type="http://schemas.openxmlformats.org/officeDocument/2006/relationships/hyperlink" Target="http://online.zakon.kz/Document/?doc_id=35799083" TargetMode="External"/><Relationship Id="rId27" Type="http://schemas.openxmlformats.org/officeDocument/2006/relationships/hyperlink" Target="http://online.zakon.kz/Document/?doc_id=35799083" TargetMode="External"/><Relationship Id="rId43" Type="http://schemas.openxmlformats.org/officeDocument/2006/relationships/hyperlink" Target="http://online.zakon.kz/Document/?doc_id=35799083" TargetMode="External"/><Relationship Id="rId48" Type="http://schemas.openxmlformats.org/officeDocument/2006/relationships/hyperlink" Target="http://online.zakon.kz/Document/?doc_id=35799083" TargetMode="External"/><Relationship Id="rId64" Type="http://schemas.openxmlformats.org/officeDocument/2006/relationships/hyperlink" Target="http://online.zakon.kz/Document/?doc_id=31891723" TargetMode="External"/><Relationship Id="rId69" Type="http://schemas.openxmlformats.org/officeDocument/2006/relationships/hyperlink" Target="http://online.zakon.kz/Document/?doc_id=31891723" TargetMode="External"/><Relationship Id="rId113" Type="http://schemas.openxmlformats.org/officeDocument/2006/relationships/hyperlink" Target="http://online.zakon.kz/Document/?doc_id=31891723" TargetMode="External"/><Relationship Id="rId118" Type="http://schemas.openxmlformats.org/officeDocument/2006/relationships/hyperlink" Target="http://online.zakon.kz/Document/?doc_id=35799083" TargetMode="External"/><Relationship Id="rId134" Type="http://schemas.openxmlformats.org/officeDocument/2006/relationships/hyperlink" Target="http://online.zakon.kz/Document/?doc_id=35799083" TargetMode="External"/><Relationship Id="rId139" Type="http://schemas.openxmlformats.org/officeDocument/2006/relationships/hyperlink" Target="http://online.zakon.kz/Document/?doc_id=31891723" TargetMode="External"/><Relationship Id="rId80" Type="http://schemas.openxmlformats.org/officeDocument/2006/relationships/hyperlink" Target="http://online.zakon.kz/Document/?doc_id=35799083" TargetMode="External"/><Relationship Id="rId85" Type="http://schemas.openxmlformats.org/officeDocument/2006/relationships/hyperlink" Target="http://online.zakon.kz/Document/?doc_id=31891723" TargetMode="External"/><Relationship Id="rId150" Type="http://schemas.openxmlformats.org/officeDocument/2006/relationships/hyperlink" Target="http://online.zakon.kz/Document/?doc_id=31891723" TargetMode="External"/><Relationship Id="rId155" Type="http://schemas.openxmlformats.org/officeDocument/2006/relationships/hyperlink" Target="http://online.zakon.kz/Document/?doc_id=35799083" TargetMode="External"/><Relationship Id="rId171" Type="http://schemas.openxmlformats.org/officeDocument/2006/relationships/hyperlink" Target="http://online.zakon.kz/Document/?doc_id=35799083" TargetMode="External"/><Relationship Id="rId176" Type="http://schemas.openxmlformats.org/officeDocument/2006/relationships/hyperlink" Target="http://online.zakon.kz/Document/?doc_id=31891723" TargetMode="External"/><Relationship Id="rId192" Type="http://schemas.openxmlformats.org/officeDocument/2006/relationships/image" Target="media/image12.jpeg"/><Relationship Id="rId197" Type="http://schemas.openxmlformats.org/officeDocument/2006/relationships/image" Target="media/image17.jpeg"/><Relationship Id="rId206" Type="http://schemas.openxmlformats.org/officeDocument/2006/relationships/image" Target="media/image24.jpeg"/><Relationship Id="rId227" Type="http://schemas.openxmlformats.org/officeDocument/2006/relationships/theme" Target="theme/theme1.xml"/><Relationship Id="rId201" Type="http://schemas.openxmlformats.org/officeDocument/2006/relationships/image" Target="media/image21.jpeg"/><Relationship Id="rId222" Type="http://schemas.openxmlformats.org/officeDocument/2006/relationships/footer" Target="footer1.xml"/><Relationship Id="rId12" Type="http://schemas.openxmlformats.org/officeDocument/2006/relationships/hyperlink" Target="http://online.zakon.kz/Document/?doc_id=36515945" TargetMode="External"/><Relationship Id="rId17" Type="http://schemas.openxmlformats.org/officeDocument/2006/relationships/hyperlink" Target="http://online.zakon.kz/Document/?doc_id=30366106" TargetMode="External"/><Relationship Id="rId33" Type="http://schemas.openxmlformats.org/officeDocument/2006/relationships/hyperlink" Target="http://online.zakon.kz/Document/?doc_id=38411141" TargetMode="External"/><Relationship Id="rId38" Type="http://schemas.openxmlformats.org/officeDocument/2006/relationships/hyperlink" Target="http://online.zakon.kz/Document/?doc_id=31891723" TargetMode="External"/><Relationship Id="rId59" Type="http://schemas.openxmlformats.org/officeDocument/2006/relationships/hyperlink" Target="http://online.zakon.kz/Document/?doc_id=35799083" TargetMode="External"/><Relationship Id="rId103" Type="http://schemas.openxmlformats.org/officeDocument/2006/relationships/hyperlink" Target="http://online.zakon.kz/Document/?doc_id=31891723" TargetMode="External"/><Relationship Id="rId108" Type="http://schemas.openxmlformats.org/officeDocument/2006/relationships/hyperlink" Target="http://online.zakon.kz/Document/?doc_id=35799083" TargetMode="External"/><Relationship Id="rId124" Type="http://schemas.openxmlformats.org/officeDocument/2006/relationships/hyperlink" Target="http://online.zakon.kz/Document/?doc_id=35799083" TargetMode="External"/><Relationship Id="rId129" Type="http://schemas.openxmlformats.org/officeDocument/2006/relationships/hyperlink" Target="http://online.zakon.kz/Document/?doc_id=31891723" TargetMode="External"/><Relationship Id="rId54" Type="http://schemas.openxmlformats.org/officeDocument/2006/relationships/hyperlink" Target="http://online.zakon.kz/Document/?doc_id=31891723" TargetMode="External"/><Relationship Id="rId70" Type="http://schemas.openxmlformats.org/officeDocument/2006/relationships/hyperlink" Target="http://online.zakon.kz/Document/?doc_id=35799083" TargetMode="External"/><Relationship Id="rId75" Type="http://schemas.openxmlformats.org/officeDocument/2006/relationships/hyperlink" Target="http://online.zakon.kz/Document/?doc_id=31891723" TargetMode="External"/><Relationship Id="rId91" Type="http://schemas.openxmlformats.org/officeDocument/2006/relationships/hyperlink" Target="http://online.zakon.kz/Document/?doc_id=31891723" TargetMode="External"/><Relationship Id="rId96" Type="http://schemas.openxmlformats.org/officeDocument/2006/relationships/hyperlink" Target="http://online.zakon.kz/Document/?doc_id=35799083" TargetMode="External"/><Relationship Id="rId140" Type="http://schemas.openxmlformats.org/officeDocument/2006/relationships/hyperlink" Target="http://online.zakon.kz/Document/?doc_id=35799083" TargetMode="External"/><Relationship Id="rId145" Type="http://schemas.openxmlformats.org/officeDocument/2006/relationships/hyperlink" Target="http://online.zakon.kz/Document/?doc_id=35799083" TargetMode="External"/><Relationship Id="rId161" Type="http://schemas.openxmlformats.org/officeDocument/2006/relationships/hyperlink" Target="http://online.zakon.kz/Document/?doc_id=35799083" TargetMode="External"/><Relationship Id="rId166" Type="http://schemas.openxmlformats.org/officeDocument/2006/relationships/hyperlink" Target="http://online.zakon.kz/Document/?doc_id=31891723" TargetMode="External"/><Relationship Id="rId182" Type="http://schemas.openxmlformats.org/officeDocument/2006/relationships/hyperlink" Target="http://online.zakon.kz/Document/?doc_id=31891723" TargetMode="External"/><Relationship Id="rId187" Type="http://schemas.openxmlformats.org/officeDocument/2006/relationships/image" Target="media/image7.jpeg"/><Relationship Id="rId217" Type="http://schemas.openxmlformats.org/officeDocument/2006/relationships/image" Target="media/image35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image" Target="media/image30.jpeg"/><Relationship Id="rId23" Type="http://schemas.openxmlformats.org/officeDocument/2006/relationships/hyperlink" Target="http://online.zakon.kz/Document/?doc_id=31891723" TargetMode="External"/><Relationship Id="rId28" Type="http://schemas.openxmlformats.org/officeDocument/2006/relationships/hyperlink" Target="http://online.zakon.kz/Document/?doc_id=31891723" TargetMode="External"/><Relationship Id="rId49" Type="http://schemas.openxmlformats.org/officeDocument/2006/relationships/hyperlink" Target="http://online.zakon.kz/Document/?doc_id=31891723" TargetMode="External"/><Relationship Id="rId114" Type="http://schemas.openxmlformats.org/officeDocument/2006/relationships/hyperlink" Target="http://online.zakon.kz/Document/?doc_id=35799083" TargetMode="External"/><Relationship Id="rId119" Type="http://schemas.openxmlformats.org/officeDocument/2006/relationships/hyperlink" Target="http://online.zakon.kz/Document/?doc_id=31891723" TargetMode="External"/><Relationship Id="rId44" Type="http://schemas.openxmlformats.org/officeDocument/2006/relationships/hyperlink" Target="http://online.zakon.kz/Document/?doc_id=31891723" TargetMode="External"/><Relationship Id="rId60" Type="http://schemas.openxmlformats.org/officeDocument/2006/relationships/hyperlink" Target="http://online.zakon.kz/Document/?doc_id=31891723" TargetMode="External"/><Relationship Id="rId65" Type="http://schemas.openxmlformats.org/officeDocument/2006/relationships/image" Target="media/image5.jpeg"/><Relationship Id="rId81" Type="http://schemas.openxmlformats.org/officeDocument/2006/relationships/hyperlink" Target="http://online.zakon.kz/Document/?doc_id=31891723" TargetMode="External"/><Relationship Id="rId86" Type="http://schemas.openxmlformats.org/officeDocument/2006/relationships/hyperlink" Target="http://online.zakon.kz/Document/?doc_id=35799083" TargetMode="External"/><Relationship Id="rId130" Type="http://schemas.openxmlformats.org/officeDocument/2006/relationships/hyperlink" Target="http://online.zakon.kz/Document/?doc_id=35799083" TargetMode="External"/><Relationship Id="rId135" Type="http://schemas.openxmlformats.org/officeDocument/2006/relationships/hyperlink" Target="http://online.zakon.kz/Document/?doc_id=31891723" TargetMode="External"/><Relationship Id="rId151" Type="http://schemas.openxmlformats.org/officeDocument/2006/relationships/hyperlink" Target="http://online.zakon.kz/Document/?doc_id=35799083" TargetMode="External"/><Relationship Id="rId156" Type="http://schemas.openxmlformats.org/officeDocument/2006/relationships/hyperlink" Target="http://online.zakon.kz/Document/?doc_id=31891723" TargetMode="External"/><Relationship Id="rId177" Type="http://schemas.openxmlformats.org/officeDocument/2006/relationships/hyperlink" Target="http://online.zakon.kz/Document/?doc_id=35799083" TargetMode="External"/><Relationship Id="rId198" Type="http://schemas.openxmlformats.org/officeDocument/2006/relationships/image" Target="media/image18.jpeg"/><Relationship Id="rId172" Type="http://schemas.openxmlformats.org/officeDocument/2006/relationships/hyperlink" Target="http://online.zakon.kz/Document/?doc_id=31891723" TargetMode="External"/><Relationship Id="rId193" Type="http://schemas.openxmlformats.org/officeDocument/2006/relationships/image" Target="media/image13.jpeg"/><Relationship Id="rId202" Type="http://schemas.openxmlformats.org/officeDocument/2006/relationships/image" Target="media/image22.jpeg"/><Relationship Id="rId207" Type="http://schemas.openxmlformats.org/officeDocument/2006/relationships/image" Target="media/image25.gif"/><Relationship Id="rId223" Type="http://schemas.openxmlformats.org/officeDocument/2006/relationships/footer" Target="footer2.xml"/><Relationship Id="rId13" Type="http://schemas.openxmlformats.org/officeDocument/2006/relationships/hyperlink" Target="http://online.zakon.kz/Document/?doc_id=35799083" TargetMode="External"/><Relationship Id="rId18" Type="http://schemas.openxmlformats.org/officeDocument/2006/relationships/hyperlink" Target="http://online.zakon.kz/Document/?doc_id=35799083" TargetMode="External"/><Relationship Id="rId39" Type="http://schemas.openxmlformats.org/officeDocument/2006/relationships/hyperlink" Target="http://online.zakon.kz/Document/?doc_id=35799083" TargetMode="External"/><Relationship Id="rId109" Type="http://schemas.openxmlformats.org/officeDocument/2006/relationships/hyperlink" Target="http://online.zakon.kz/Document/?doc_id=31891723" TargetMode="External"/><Relationship Id="rId34" Type="http://schemas.openxmlformats.org/officeDocument/2006/relationships/hyperlink" Target="http://online.zakon.kz/Document/?doc_id=39209700" TargetMode="External"/><Relationship Id="rId50" Type="http://schemas.openxmlformats.org/officeDocument/2006/relationships/hyperlink" Target="http://online.zakon.kz/Document/?doc_id=38139131" TargetMode="External"/><Relationship Id="rId55" Type="http://schemas.openxmlformats.org/officeDocument/2006/relationships/hyperlink" Target="http://online.zakon.kz/Document/?doc_id=35799083" TargetMode="External"/><Relationship Id="rId76" Type="http://schemas.openxmlformats.org/officeDocument/2006/relationships/hyperlink" Target="http://online.zakon.kz/Document/?doc_id=38411141" TargetMode="External"/><Relationship Id="rId97" Type="http://schemas.openxmlformats.org/officeDocument/2006/relationships/hyperlink" Target="http://online.zakon.kz/Document/?doc_id=31891723" TargetMode="External"/><Relationship Id="rId104" Type="http://schemas.openxmlformats.org/officeDocument/2006/relationships/hyperlink" Target="http://online.zakon.kz/Document/?doc_id=35799083" TargetMode="External"/><Relationship Id="rId120" Type="http://schemas.openxmlformats.org/officeDocument/2006/relationships/hyperlink" Target="http://online.zakon.kz/Document/?doc_id=35799083" TargetMode="External"/><Relationship Id="rId125" Type="http://schemas.openxmlformats.org/officeDocument/2006/relationships/hyperlink" Target="http://online.zakon.kz/Document/?doc_id=31891723" TargetMode="External"/><Relationship Id="rId141" Type="http://schemas.openxmlformats.org/officeDocument/2006/relationships/hyperlink" Target="http://online.zakon.kz/Document/?doc_id=31891723" TargetMode="External"/><Relationship Id="rId146" Type="http://schemas.openxmlformats.org/officeDocument/2006/relationships/hyperlink" Target="http://online.zakon.kz/Document/?doc_id=31891723" TargetMode="External"/><Relationship Id="rId167" Type="http://schemas.openxmlformats.org/officeDocument/2006/relationships/hyperlink" Target="http://online.zakon.kz/Document/?doc_id=35799083" TargetMode="External"/><Relationship Id="rId188" Type="http://schemas.openxmlformats.org/officeDocument/2006/relationships/image" Target="media/image8.jpeg"/><Relationship Id="rId7" Type="http://schemas.openxmlformats.org/officeDocument/2006/relationships/hyperlink" Target="http://online.zakon.kz/Document/?doc_id=36919058" TargetMode="External"/><Relationship Id="rId71" Type="http://schemas.openxmlformats.org/officeDocument/2006/relationships/hyperlink" Target="http://online.zakon.kz/Document/?doc_id=31891723" TargetMode="External"/><Relationship Id="rId92" Type="http://schemas.openxmlformats.org/officeDocument/2006/relationships/hyperlink" Target="http://online.zakon.kz/Document/?doc_id=35799083" TargetMode="External"/><Relationship Id="rId162" Type="http://schemas.openxmlformats.org/officeDocument/2006/relationships/hyperlink" Target="http://online.zakon.kz/Document/?doc_id=31891723" TargetMode="External"/><Relationship Id="rId183" Type="http://schemas.openxmlformats.org/officeDocument/2006/relationships/hyperlink" Target="http://online.zakon.kz/Document/?doc_id=35799083" TargetMode="External"/><Relationship Id="rId213" Type="http://schemas.openxmlformats.org/officeDocument/2006/relationships/image" Target="media/image31.jpeg"/><Relationship Id="rId218" Type="http://schemas.openxmlformats.org/officeDocument/2006/relationships/image" Target="media/image36.jpeg"/><Relationship Id="rId2" Type="http://schemas.microsoft.com/office/2007/relationships/stylesWithEffects" Target="stylesWithEffects.xml"/><Relationship Id="rId29" Type="http://schemas.openxmlformats.org/officeDocument/2006/relationships/hyperlink" Target="http://online.zakon.kz/Document/?doc_id=35799083" TargetMode="External"/><Relationship Id="rId24" Type="http://schemas.openxmlformats.org/officeDocument/2006/relationships/hyperlink" Target="http://online.zakon.kz/Document/?doc_id=35799083" TargetMode="External"/><Relationship Id="rId40" Type="http://schemas.openxmlformats.org/officeDocument/2006/relationships/hyperlink" Target="http://online.zakon.kz/Document/?doc_id=31891723" TargetMode="External"/><Relationship Id="rId45" Type="http://schemas.openxmlformats.org/officeDocument/2006/relationships/image" Target="media/image1.jpeg"/><Relationship Id="rId66" Type="http://schemas.openxmlformats.org/officeDocument/2006/relationships/hyperlink" Target="http://online.zakon.kz/Document/?doc_id=35799083" TargetMode="External"/><Relationship Id="rId87" Type="http://schemas.openxmlformats.org/officeDocument/2006/relationships/hyperlink" Target="http://online.zakon.kz/Document/?doc_id=31891723" TargetMode="External"/><Relationship Id="rId110" Type="http://schemas.openxmlformats.org/officeDocument/2006/relationships/hyperlink" Target="http://online.zakon.kz/Document/?doc_id=35799083" TargetMode="External"/><Relationship Id="rId115" Type="http://schemas.openxmlformats.org/officeDocument/2006/relationships/hyperlink" Target="http://online.zakon.kz/Document/?doc_id=31891723" TargetMode="External"/><Relationship Id="rId131" Type="http://schemas.openxmlformats.org/officeDocument/2006/relationships/hyperlink" Target="http://online.zakon.kz/Document/?doc_id=31891723" TargetMode="External"/><Relationship Id="rId136" Type="http://schemas.openxmlformats.org/officeDocument/2006/relationships/hyperlink" Target="http://online.zakon.kz/Document/?doc_id=35799083" TargetMode="External"/><Relationship Id="rId157" Type="http://schemas.openxmlformats.org/officeDocument/2006/relationships/hyperlink" Target="http://online.zakon.kz/Document/?doc_id=35799083" TargetMode="External"/><Relationship Id="rId178" Type="http://schemas.openxmlformats.org/officeDocument/2006/relationships/hyperlink" Target="http://online.zakon.kz/Document/?doc_id=31891723" TargetMode="External"/><Relationship Id="rId61" Type="http://schemas.openxmlformats.org/officeDocument/2006/relationships/hyperlink" Target="http://online.zakon.kz/Document/?doc_id=35799083" TargetMode="External"/><Relationship Id="rId82" Type="http://schemas.openxmlformats.org/officeDocument/2006/relationships/hyperlink" Target="http://online.zakon.kz/Document/?doc_id=35799083" TargetMode="External"/><Relationship Id="rId152" Type="http://schemas.openxmlformats.org/officeDocument/2006/relationships/hyperlink" Target="http://online.zakon.kz/Document/?doc_id=31891723" TargetMode="External"/><Relationship Id="rId173" Type="http://schemas.openxmlformats.org/officeDocument/2006/relationships/hyperlink" Target="http://online.zakon.kz/Document/?doc_id=35799083" TargetMode="External"/><Relationship Id="rId194" Type="http://schemas.openxmlformats.org/officeDocument/2006/relationships/image" Target="media/image14.jpeg"/><Relationship Id="rId199" Type="http://schemas.openxmlformats.org/officeDocument/2006/relationships/image" Target="media/image19.jpeg"/><Relationship Id="rId203" Type="http://schemas.openxmlformats.org/officeDocument/2006/relationships/image" Target="media/image23.jpeg"/><Relationship Id="rId208" Type="http://schemas.openxmlformats.org/officeDocument/2006/relationships/image" Target="media/image26.jpeg"/><Relationship Id="rId19" Type="http://schemas.openxmlformats.org/officeDocument/2006/relationships/hyperlink" Target="http://online.zakon.kz/Document/?doc_id=31891723" TargetMode="External"/><Relationship Id="rId224" Type="http://schemas.openxmlformats.org/officeDocument/2006/relationships/header" Target="header3.xml"/><Relationship Id="rId14" Type="http://schemas.openxmlformats.org/officeDocument/2006/relationships/hyperlink" Target="http://online.zakon.kz/Document/?doc_id=31891723" TargetMode="External"/><Relationship Id="rId30" Type="http://schemas.openxmlformats.org/officeDocument/2006/relationships/hyperlink" Target="http://online.zakon.kz/Document/?doc_id=31891723" TargetMode="External"/><Relationship Id="rId35" Type="http://schemas.openxmlformats.org/officeDocument/2006/relationships/hyperlink" Target="http://online.zakon.kz/Document/?doc_id=35799083" TargetMode="External"/><Relationship Id="rId56" Type="http://schemas.openxmlformats.org/officeDocument/2006/relationships/hyperlink" Target="http://online.zakon.kz/Document/?doc_id=31891723" TargetMode="External"/><Relationship Id="rId77" Type="http://schemas.openxmlformats.org/officeDocument/2006/relationships/hyperlink" Target="http://online.zakon.kz/Document/?doc_id=39209700" TargetMode="External"/><Relationship Id="rId100" Type="http://schemas.openxmlformats.org/officeDocument/2006/relationships/hyperlink" Target="http://online.zakon.kz/Document/?doc_id=35799083" TargetMode="External"/><Relationship Id="rId105" Type="http://schemas.openxmlformats.org/officeDocument/2006/relationships/hyperlink" Target="http://online.zakon.kz/Document/?doc_id=31891723" TargetMode="External"/><Relationship Id="rId126" Type="http://schemas.openxmlformats.org/officeDocument/2006/relationships/hyperlink" Target="http://online.zakon.kz/Document/?doc_id=35799083" TargetMode="External"/><Relationship Id="rId147" Type="http://schemas.openxmlformats.org/officeDocument/2006/relationships/hyperlink" Target="http://online.zakon.kz/Document/?doc_id=35799083" TargetMode="External"/><Relationship Id="rId168" Type="http://schemas.openxmlformats.org/officeDocument/2006/relationships/hyperlink" Target="http://online.zakon.kz/Document/?doc_id=31891723" TargetMode="External"/><Relationship Id="rId8" Type="http://schemas.openxmlformats.org/officeDocument/2006/relationships/hyperlink" Target="http://online.zakon.kz/Document/?doc_id=33436304" TargetMode="External"/><Relationship Id="rId51" Type="http://schemas.openxmlformats.org/officeDocument/2006/relationships/hyperlink" Target="http://online.zakon.kz/Document/?doc_id=38020925" TargetMode="External"/><Relationship Id="rId72" Type="http://schemas.openxmlformats.org/officeDocument/2006/relationships/hyperlink" Target="http://online.zakon.kz/Document/?doc_id=35799083" TargetMode="External"/><Relationship Id="rId93" Type="http://schemas.openxmlformats.org/officeDocument/2006/relationships/hyperlink" Target="http://online.zakon.kz/Document/?doc_id=31891723" TargetMode="External"/><Relationship Id="rId98" Type="http://schemas.openxmlformats.org/officeDocument/2006/relationships/hyperlink" Target="http://online.zakon.kz/Document/?doc_id=35799083" TargetMode="External"/><Relationship Id="rId121" Type="http://schemas.openxmlformats.org/officeDocument/2006/relationships/hyperlink" Target="http://online.zakon.kz/Document/?doc_id=31891723" TargetMode="External"/><Relationship Id="rId142" Type="http://schemas.openxmlformats.org/officeDocument/2006/relationships/image" Target="media/image6.jpeg"/><Relationship Id="rId163" Type="http://schemas.openxmlformats.org/officeDocument/2006/relationships/hyperlink" Target="http://online.zakon.kz/Document/?doc_id=35799083" TargetMode="External"/><Relationship Id="rId184" Type="http://schemas.openxmlformats.org/officeDocument/2006/relationships/hyperlink" Target="http://online.zakon.kz/Document/?doc_id=31891723" TargetMode="External"/><Relationship Id="rId189" Type="http://schemas.openxmlformats.org/officeDocument/2006/relationships/image" Target="media/image9.jpeg"/><Relationship Id="rId219" Type="http://schemas.openxmlformats.org/officeDocument/2006/relationships/image" Target="media/image37.jpeg"/><Relationship Id="rId3" Type="http://schemas.openxmlformats.org/officeDocument/2006/relationships/settings" Target="settings.xml"/><Relationship Id="rId214" Type="http://schemas.openxmlformats.org/officeDocument/2006/relationships/image" Target="media/image32.jpeg"/><Relationship Id="rId25" Type="http://schemas.openxmlformats.org/officeDocument/2006/relationships/hyperlink" Target="http://online.zakon.kz/Document/?doc_id=31891723" TargetMode="External"/><Relationship Id="rId46" Type="http://schemas.openxmlformats.org/officeDocument/2006/relationships/image" Target="media/image2.jpeg"/><Relationship Id="rId67" Type="http://schemas.openxmlformats.org/officeDocument/2006/relationships/hyperlink" Target="http://online.zakon.kz/Document/?doc_id=31891723" TargetMode="External"/><Relationship Id="rId116" Type="http://schemas.openxmlformats.org/officeDocument/2006/relationships/hyperlink" Target="http://online.zakon.kz/Document/?doc_id=35799083" TargetMode="External"/><Relationship Id="rId137" Type="http://schemas.openxmlformats.org/officeDocument/2006/relationships/hyperlink" Target="http://online.zakon.kz/Document/?doc_id=31891723" TargetMode="External"/><Relationship Id="rId158" Type="http://schemas.openxmlformats.org/officeDocument/2006/relationships/hyperlink" Target="http://online.zakon.kz/Document/?doc_id=31891723" TargetMode="External"/><Relationship Id="rId20" Type="http://schemas.openxmlformats.org/officeDocument/2006/relationships/hyperlink" Target="http://online.zakon.kz/Document/?doc_id=34204248" TargetMode="External"/><Relationship Id="rId41" Type="http://schemas.openxmlformats.org/officeDocument/2006/relationships/hyperlink" Target="http://online.zakon.kz/Document/?doc_id=35799083" TargetMode="External"/><Relationship Id="rId62" Type="http://schemas.openxmlformats.org/officeDocument/2006/relationships/hyperlink" Target="http://online.zakon.kz/Document/?doc_id=31891723" TargetMode="External"/><Relationship Id="rId83" Type="http://schemas.openxmlformats.org/officeDocument/2006/relationships/hyperlink" Target="http://online.zakon.kz/Document/?doc_id=31891723" TargetMode="External"/><Relationship Id="rId88" Type="http://schemas.openxmlformats.org/officeDocument/2006/relationships/hyperlink" Target="http://online.zakon.kz/Document/?doc_id=38411141" TargetMode="External"/><Relationship Id="rId111" Type="http://schemas.openxmlformats.org/officeDocument/2006/relationships/hyperlink" Target="http://online.zakon.kz/Document/?doc_id=31891723" TargetMode="External"/><Relationship Id="rId132" Type="http://schemas.openxmlformats.org/officeDocument/2006/relationships/hyperlink" Target="http://online.zakon.kz/Document/?doc_id=35799083" TargetMode="External"/><Relationship Id="rId153" Type="http://schemas.openxmlformats.org/officeDocument/2006/relationships/hyperlink" Target="http://online.zakon.kz/Document/?doc_id=35799083" TargetMode="External"/><Relationship Id="rId174" Type="http://schemas.openxmlformats.org/officeDocument/2006/relationships/hyperlink" Target="http://online.zakon.kz/Document/?doc_id=31891723" TargetMode="External"/><Relationship Id="rId179" Type="http://schemas.openxmlformats.org/officeDocument/2006/relationships/hyperlink" Target="http://online.zakon.kz/Document/?doc_id=35799083" TargetMode="External"/><Relationship Id="rId195" Type="http://schemas.openxmlformats.org/officeDocument/2006/relationships/image" Target="media/image15.jpeg"/><Relationship Id="rId209" Type="http://schemas.openxmlformats.org/officeDocument/2006/relationships/image" Target="media/image27.jpeg"/><Relationship Id="rId190" Type="http://schemas.openxmlformats.org/officeDocument/2006/relationships/image" Target="media/image10.jpeg"/><Relationship Id="rId204" Type="http://schemas.openxmlformats.org/officeDocument/2006/relationships/hyperlink" Target="http://online.zakon.kz/Document/?doc_id=35799083" TargetMode="External"/><Relationship Id="rId220" Type="http://schemas.openxmlformats.org/officeDocument/2006/relationships/header" Target="header1.xml"/><Relationship Id="rId225" Type="http://schemas.openxmlformats.org/officeDocument/2006/relationships/footer" Target="footer3.xml"/><Relationship Id="rId15" Type="http://schemas.openxmlformats.org/officeDocument/2006/relationships/hyperlink" Target="http://online.zakon.kz/Document/?doc_id=35799083" TargetMode="External"/><Relationship Id="rId36" Type="http://schemas.openxmlformats.org/officeDocument/2006/relationships/hyperlink" Target="http://online.zakon.kz/Document/?doc_id=31891723" TargetMode="External"/><Relationship Id="rId57" Type="http://schemas.openxmlformats.org/officeDocument/2006/relationships/hyperlink" Target="http://online.zakon.kz/Document/?doc_id=35799083" TargetMode="External"/><Relationship Id="rId106" Type="http://schemas.openxmlformats.org/officeDocument/2006/relationships/hyperlink" Target="http://online.zakon.kz/Document/?doc_id=35799083" TargetMode="External"/><Relationship Id="rId127" Type="http://schemas.openxmlformats.org/officeDocument/2006/relationships/hyperlink" Target="http://online.zakon.kz/Document/?doc_id=31891723" TargetMode="External"/><Relationship Id="rId10" Type="http://schemas.openxmlformats.org/officeDocument/2006/relationships/hyperlink" Target="http://online.zakon.kz/Document/?doc_id=38304152" TargetMode="External"/><Relationship Id="rId31" Type="http://schemas.openxmlformats.org/officeDocument/2006/relationships/hyperlink" Target="http://online.zakon.kz/Document/?doc_id=35799083" TargetMode="External"/><Relationship Id="rId52" Type="http://schemas.openxmlformats.org/officeDocument/2006/relationships/image" Target="media/image4.png"/><Relationship Id="rId73" Type="http://schemas.openxmlformats.org/officeDocument/2006/relationships/hyperlink" Target="http://online.zakon.kz/Document/?doc_id=31891723" TargetMode="External"/><Relationship Id="rId78" Type="http://schemas.openxmlformats.org/officeDocument/2006/relationships/hyperlink" Target="http://online.zakon.kz/Document/?doc_id=35799083" TargetMode="External"/><Relationship Id="rId94" Type="http://schemas.openxmlformats.org/officeDocument/2006/relationships/hyperlink" Target="http://online.zakon.kz/Document/?doc_id=35799083" TargetMode="External"/><Relationship Id="rId99" Type="http://schemas.openxmlformats.org/officeDocument/2006/relationships/hyperlink" Target="http://online.zakon.kz/Document/?doc_id=31891723" TargetMode="External"/><Relationship Id="rId101" Type="http://schemas.openxmlformats.org/officeDocument/2006/relationships/hyperlink" Target="http://online.zakon.kz/Document/?doc_id=31891723" TargetMode="External"/><Relationship Id="rId122" Type="http://schemas.openxmlformats.org/officeDocument/2006/relationships/hyperlink" Target="http://online.zakon.kz/Document/?doc_id=35799083" TargetMode="External"/><Relationship Id="rId143" Type="http://schemas.openxmlformats.org/officeDocument/2006/relationships/hyperlink" Target="http://online.zakon.kz/Document/?doc_id=35799083" TargetMode="External"/><Relationship Id="rId148" Type="http://schemas.openxmlformats.org/officeDocument/2006/relationships/hyperlink" Target="http://online.zakon.kz/Document/?doc_id=31891723" TargetMode="External"/><Relationship Id="rId164" Type="http://schemas.openxmlformats.org/officeDocument/2006/relationships/hyperlink" Target="http://online.zakon.kz/Document/?doc_id=31891723" TargetMode="External"/><Relationship Id="rId169" Type="http://schemas.openxmlformats.org/officeDocument/2006/relationships/hyperlink" Target="http://online.zakon.kz/Document/?doc_id=35799083" TargetMode="External"/><Relationship Id="rId185" Type="http://schemas.openxmlformats.org/officeDocument/2006/relationships/hyperlink" Target="http://online.zakon.kz/Document/?doc_id=365159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7761798" TargetMode="External"/><Relationship Id="rId180" Type="http://schemas.openxmlformats.org/officeDocument/2006/relationships/hyperlink" Target="http://online.zakon.kz/Document/?doc_id=31891723" TargetMode="External"/><Relationship Id="rId210" Type="http://schemas.openxmlformats.org/officeDocument/2006/relationships/image" Target="media/image28.jpeg"/><Relationship Id="rId215" Type="http://schemas.openxmlformats.org/officeDocument/2006/relationships/image" Target="media/image33.jpeg"/><Relationship Id="rId26" Type="http://schemas.openxmlformats.org/officeDocument/2006/relationships/hyperlink" Target="http://online.zakon.kz/Document/?doc_id=38304152" TargetMode="External"/><Relationship Id="rId47" Type="http://schemas.openxmlformats.org/officeDocument/2006/relationships/image" Target="media/image3.jpeg"/><Relationship Id="rId68" Type="http://schemas.openxmlformats.org/officeDocument/2006/relationships/hyperlink" Target="http://online.zakon.kz/Document/?doc_id=35799083" TargetMode="External"/><Relationship Id="rId89" Type="http://schemas.openxmlformats.org/officeDocument/2006/relationships/hyperlink" Target="http://online.zakon.kz/Document/?doc_id=39209700" TargetMode="External"/><Relationship Id="rId112" Type="http://schemas.openxmlformats.org/officeDocument/2006/relationships/hyperlink" Target="http://online.zakon.kz/Document/?doc_id=35799083" TargetMode="External"/><Relationship Id="rId133" Type="http://schemas.openxmlformats.org/officeDocument/2006/relationships/hyperlink" Target="http://online.zakon.kz/Document/?doc_id=31891723" TargetMode="External"/><Relationship Id="rId154" Type="http://schemas.openxmlformats.org/officeDocument/2006/relationships/hyperlink" Target="http://online.zakon.kz/Document/?doc_id=31891723" TargetMode="External"/><Relationship Id="rId175" Type="http://schemas.openxmlformats.org/officeDocument/2006/relationships/hyperlink" Target="http://online.zakon.kz/Document/?doc_id=35799083" TargetMode="External"/><Relationship Id="rId196" Type="http://schemas.openxmlformats.org/officeDocument/2006/relationships/image" Target="media/image16.jpeg"/><Relationship Id="rId200" Type="http://schemas.openxmlformats.org/officeDocument/2006/relationships/image" Target="media/image20.jpeg"/><Relationship Id="rId16" Type="http://schemas.openxmlformats.org/officeDocument/2006/relationships/hyperlink" Target="http://online.zakon.kz/Document/?doc_id=31891723" TargetMode="External"/><Relationship Id="rId221" Type="http://schemas.openxmlformats.org/officeDocument/2006/relationships/header" Target="header2.xml"/><Relationship Id="rId37" Type="http://schemas.openxmlformats.org/officeDocument/2006/relationships/hyperlink" Target="http://online.zakon.kz/Document/?doc_id=35799083" TargetMode="External"/><Relationship Id="rId58" Type="http://schemas.openxmlformats.org/officeDocument/2006/relationships/hyperlink" Target="http://online.zakon.kz/Document/?doc_id=31891723" TargetMode="External"/><Relationship Id="rId79" Type="http://schemas.openxmlformats.org/officeDocument/2006/relationships/hyperlink" Target="http://online.zakon.kz/Document/?doc_id=31891723" TargetMode="External"/><Relationship Id="rId102" Type="http://schemas.openxmlformats.org/officeDocument/2006/relationships/hyperlink" Target="http://online.zakon.kz/Document/?doc_id=35799083" TargetMode="External"/><Relationship Id="rId123" Type="http://schemas.openxmlformats.org/officeDocument/2006/relationships/hyperlink" Target="http://online.zakon.kz/Document/?doc_id=31891723" TargetMode="External"/><Relationship Id="rId144" Type="http://schemas.openxmlformats.org/officeDocument/2006/relationships/hyperlink" Target="http://online.zakon.kz/Document/?doc_id=31891723" TargetMode="External"/><Relationship Id="rId90" Type="http://schemas.openxmlformats.org/officeDocument/2006/relationships/hyperlink" Target="http://online.zakon.kz/Document/?doc_id=35799083" TargetMode="External"/><Relationship Id="rId165" Type="http://schemas.openxmlformats.org/officeDocument/2006/relationships/hyperlink" Target="http://online.zakon.kz/Document/?doc_id=35799083" TargetMode="External"/><Relationship Id="rId186" Type="http://schemas.openxmlformats.org/officeDocument/2006/relationships/hyperlink" Target="http://online.zakon.kz/Document/?doc_id=383041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19800</Words>
  <Characters>112866</Characters>
  <Application>Microsoft Office Word</Application>
  <DocSecurity>0</DocSecurity>
  <Lines>940</Lines>
  <Paragraphs>264</Paragraphs>
  <ScaleCrop>false</ScaleCrop>
  <Company>SPecialiST RePack</Company>
  <LinksUpToDate>false</LinksUpToDate>
  <CharactersWithSpaces>132402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 РК 3.06-101-2012 «Проектирование зданий и сооружений с учетом доступности для маломобильных групп населения. Общие положения» (с изменениями и дополнениями по состоянию на 27.11.2019 г.) (©Paragraph 2024)</dc:title>
  <dc:subject/>
  <dc:creator>Сергей Мельников</dc:creator>
  <cp:keywords/>
  <dc:description/>
  <cp:lastModifiedBy>Сергей Мельников</cp:lastModifiedBy>
  <cp:revision>2</cp:revision>
  <dcterms:created xsi:type="dcterms:W3CDTF">2024-02-10T08:01:00Z</dcterms:created>
  <dcterms:modified xsi:type="dcterms:W3CDTF">2024-02-10T08:01:00Z</dcterms:modified>
</cp:coreProperties>
</file>