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31548">
      <w:pPr>
        <w:pStyle w:val="pc"/>
      </w:pPr>
      <w:bookmarkStart w:id="0" w:name="_GoBack"/>
      <w:bookmarkEnd w:id="0"/>
      <w:r>
        <w:rPr>
          <w:b/>
          <w:bCs/>
        </w:rPr>
        <w:t xml:space="preserve">Государственные нормативы в области архитектуры, градостроительства и строительства </w:t>
      </w:r>
    </w:p>
    <w:p w:rsidR="00000000" w:rsidRDefault="00731548">
      <w:pPr>
        <w:pStyle w:val="pc"/>
      </w:pPr>
      <w:r>
        <w:rPr>
          <w:b/>
          <w:bCs/>
        </w:rPr>
        <w:t>СВОД ПРАВИЛ РЕСПУБЛИКИ КАЗАХСТАН</w:t>
      </w:r>
    </w:p>
    <w:p w:rsidR="00000000" w:rsidRDefault="00731548">
      <w:pPr>
        <w:pStyle w:val="pc"/>
      </w:pPr>
      <w:r>
        <w:rPr>
          <w:b/>
          <w:bCs/>
        </w:rPr>
        <w:t> </w:t>
      </w:r>
    </w:p>
    <w:p w:rsidR="00000000" w:rsidRDefault="00731548">
      <w:pPr>
        <w:pStyle w:val="pc"/>
        <w:spacing w:after="240"/>
      </w:pPr>
      <w:r>
        <w:rPr>
          <w:rStyle w:val="s1"/>
        </w:rPr>
        <w:t>CП РК 2.02-102-2022</w:t>
      </w:r>
    </w:p>
    <w:p w:rsidR="00000000" w:rsidRDefault="00731548">
      <w:pPr>
        <w:pStyle w:val="pc"/>
      </w:pPr>
      <w:r>
        <w:rPr>
          <w:rStyle w:val="s1"/>
        </w:rPr>
        <w:t>Пожарная автоматика зданий и сооружений</w:t>
      </w:r>
    </w:p>
    <w:p w:rsidR="00000000" w:rsidRDefault="00731548">
      <w:pPr>
        <w:pStyle w:val="pc"/>
      </w:pPr>
      <w:r>
        <w:t> </w:t>
      </w:r>
    </w:p>
    <w:p w:rsidR="00000000" w:rsidRDefault="00731548">
      <w:pPr>
        <w:pStyle w:val="pc"/>
      </w:pPr>
      <w:r>
        <w:t>FIRE AUTOMATION OF BUILDINGS AND WORKS</w:t>
      </w:r>
    </w:p>
    <w:p w:rsidR="00000000" w:rsidRDefault="00731548">
      <w:pPr>
        <w:pStyle w:val="pc"/>
      </w:pPr>
      <w:r>
        <w:rPr>
          <w:b/>
          <w:bCs/>
        </w:rPr>
        <w:t> </w:t>
      </w:r>
    </w:p>
    <w:p w:rsidR="00000000" w:rsidRDefault="00731548">
      <w:pPr>
        <w:pStyle w:val="pji"/>
      </w:pPr>
      <w:r>
        <w:rPr>
          <w:rStyle w:val="s3"/>
        </w:rPr>
        <w:t xml:space="preserve">СП РК 2.02-102-2022 утверждены в новой редакции в соответствии с </w:t>
      </w:r>
      <w:hyperlink r:id="rId7"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w:t>
      </w:r>
      <w:r>
        <w:rPr>
          <w:rStyle w:val="s3"/>
        </w:rPr>
        <w:t xml:space="preserve">ного развития РК от 01.03.23 г. № 33-НҚ, см. </w:t>
      </w:r>
      <w:hyperlink r:id="rId8" w:history="1">
        <w:r>
          <w:rPr>
            <w:rStyle w:val="a4"/>
            <w:i/>
            <w:iCs/>
          </w:rPr>
          <w:t>Письмо</w:t>
        </w:r>
      </w:hyperlink>
      <w:r>
        <w:rPr>
          <w:rStyle w:val="s3"/>
        </w:rPr>
        <w:t xml:space="preserve"> Комитета по делам строительства и жилищно-коммунального хозяйства Министерства индустрии и инфраструктурного развития Республики Казахстан </w:t>
      </w:r>
      <w:r>
        <w:rPr>
          <w:rStyle w:val="s3"/>
        </w:rPr>
        <w:t>от 10 марта 2023 года № ЖТ-2023-00361259 «Касаемо СП РК 2.02-104-2022 «Оборудование зданий, помещений и сооружений системами автоматической пожарной сигнализации, автоматическими установками пожаротушения и оповещения людей о пожаре»,</w:t>
      </w:r>
      <w:r>
        <w:t xml:space="preserve"> </w:t>
      </w:r>
      <w:hyperlink r:id="rId9" w:history="1">
        <w:r>
          <w:rPr>
            <w:rStyle w:val="a4"/>
            <w:i/>
            <w:iCs/>
          </w:rPr>
          <w:t>Письмо</w:t>
        </w:r>
      </w:hyperlink>
      <w:r>
        <w:rPr>
          <w:rStyle w:val="s3"/>
        </w:rPr>
        <w:t xml:space="preserve"> Комитета по делам строительства и жилищно-коммунального хозяйства Министерства индустрии и инфраструктурного развития Республики Казахстан от 17 апреля 2023 года № ЖТ-2023-00547897 «Касаемо CП РК 2.02-102-</w:t>
      </w:r>
      <w:r>
        <w:rPr>
          <w:rStyle w:val="s3"/>
        </w:rPr>
        <w:t>2022 и СН РК 1.02-04-2022, утвержденных в новой редакции в соответствии с приказом Председателя КДСиЖКХ МИИР РК от 01.03.23 г. № 33-НҚ»</w:t>
      </w:r>
    </w:p>
    <w:p w:rsidR="00000000" w:rsidRDefault="00731548">
      <w:pPr>
        <w:pStyle w:val="pc"/>
      </w:pPr>
      <w:r>
        <w:rPr>
          <w:b/>
          <w:bCs/>
        </w:rPr>
        <w:t> </w:t>
      </w:r>
    </w:p>
    <w:p w:rsidR="00000000" w:rsidRDefault="00731548">
      <w:pPr>
        <w:pStyle w:val="pc"/>
      </w:pPr>
      <w:bookmarkStart w:id="1" w:name="ContentStart"/>
      <w:bookmarkEnd w:id="1"/>
      <w:r>
        <w:rPr>
          <w:b/>
          <w:bCs/>
        </w:rPr>
        <w:t>СОДЕРЖАНИЕ</w:t>
      </w:r>
    </w:p>
    <w:p w:rsidR="00000000" w:rsidRDefault="00731548">
      <w:pPr>
        <w:pStyle w:val="pc"/>
      </w:pPr>
      <w:r>
        <w:t> </w:t>
      </w:r>
    </w:p>
    <w:p w:rsidR="00000000" w:rsidRDefault="00731548">
      <w:pPr>
        <w:pStyle w:val="pj"/>
      </w:pPr>
      <w:hyperlink w:anchor="sub50" w:history="1">
        <w:r>
          <w:rPr>
            <w:rStyle w:val="a4"/>
          </w:rPr>
          <w:t>ВВЕДЕНИЕ</w:t>
        </w:r>
      </w:hyperlink>
    </w:p>
    <w:p w:rsidR="00000000" w:rsidRDefault="00731548">
      <w:pPr>
        <w:pStyle w:val="pj"/>
      </w:pPr>
      <w:hyperlink w:anchor="sub100" w:history="1">
        <w:r>
          <w:rPr>
            <w:rStyle w:val="a4"/>
          </w:rPr>
          <w:t>1. ОБЛАСТЬ ПРИМЕНЕНИЯ</w:t>
        </w:r>
      </w:hyperlink>
    </w:p>
    <w:p w:rsidR="00000000" w:rsidRDefault="00731548">
      <w:pPr>
        <w:pStyle w:val="pj"/>
      </w:pPr>
      <w:hyperlink w:anchor="sub200" w:history="1">
        <w:r>
          <w:rPr>
            <w:rStyle w:val="a4"/>
          </w:rPr>
          <w:t>2. НОРМАТИВНЫЕ ССЫЛКИ</w:t>
        </w:r>
      </w:hyperlink>
    </w:p>
    <w:p w:rsidR="00000000" w:rsidRDefault="00731548">
      <w:pPr>
        <w:pStyle w:val="pj"/>
      </w:pPr>
      <w:hyperlink w:anchor="sub300" w:history="1">
        <w:r>
          <w:rPr>
            <w:rStyle w:val="a4"/>
          </w:rPr>
          <w:t>3. ТЕРМИНЫ И ОПРЕДЕЛЕНИЯ</w:t>
        </w:r>
      </w:hyperlink>
    </w:p>
    <w:p w:rsidR="00000000" w:rsidRDefault="00731548">
      <w:pPr>
        <w:pStyle w:val="pj"/>
      </w:pPr>
      <w:hyperlink w:anchor="sub400" w:history="1">
        <w:r>
          <w:rPr>
            <w:rStyle w:val="a4"/>
          </w:rPr>
          <w:t>4. ОБЩИЕ ПОЛОЖЕНИЯ</w:t>
        </w:r>
      </w:hyperlink>
    </w:p>
    <w:p w:rsidR="00000000" w:rsidRDefault="00731548">
      <w:pPr>
        <w:pStyle w:val="pj"/>
      </w:pPr>
      <w:hyperlink w:anchor="sub500" w:history="1">
        <w:r>
          <w:rPr>
            <w:rStyle w:val="a4"/>
          </w:rPr>
          <w:t>5. УСТАНОВКИ СИСТЕМ АВТОМАТИЧЕСКОГО ПОЖАРОТУШЕНИЯ</w:t>
        </w:r>
      </w:hyperlink>
    </w:p>
    <w:p w:rsidR="00000000" w:rsidRDefault="00731548">
      <w:pPr>
        <w:pStyle w:val="pj"/>
      </w:pPr>
      <w:hyperlink w:anchor="sub50100" w:history="1">
        <w:r>
          <w:rPr>
            <w:rStyle w:val="a4"/>
          </w:rPr>
          <w:t xml:space="preserve">5.1 Общие </w:t>
        </w:r>
        <w:r>
          <w:rPr>
            <w:rStyle w:val="a4"/>
          </w:rPr>
          <w:t>требования ко всем типам установок</w:t>
        </w:r>
      </w:hyperlink>
    </w:p>
    <w:p w:rsidR="00000000" w:rsidRDefault="00731548">
      <w:pPr>
        <w:pStyle w:val="pj"/>
      </w:pPr>
      <w:hyperlink w:anchor="sub50200" w:history="1">
        <w:r>
          <w:rPr>
            <w:rStyle w:val="a4"/>
          </w:rPr>
          <w:t>5.2 Установки систем водяного и пенного пожаротушения</w:t>
        </w:r>
      </w:hyperlink>
    </w:p>
    <w:p w:rsidR="00000000" w:rsidRDefault="00731548">
      <w:pPr>
        <w:pStyle w:val="pj"/>
      </w:pPr>
      <w:hyperlink w:anchor="sub5020100" w:history="1">
        <w:r>
          <w:rPr>
            <w:rStyle w:val="a4"/>
          </w:rPr>
          <w:t>5.2.1 Общие требования для всех подтипов установок систем водяного и пенного пожаротушения низкой и средней кратности</w:t>
        </w:r>
      </w:hyperlink>
    </w:p>
    <w:p w:rsidR="00000000" w:rsidRDefault="00731548">
      <w:pPr>
        <w:pStyle w:val="pj"/>
      </w:pPr>
      <w:hyperlink w:anchor="sub5020200" w:history="1">
        <w:r>
          <w:rPr>
            <w:rStyle w:val="a4"/>
          </w:rPr>
          <w:t>5.2.2 Спринклерные установки систем пожаротушения</w:t>
        </w:r>
      </w:hyperlink>
    </w:p>
    <w:p w:rsidR="00000000" w:rsidRDefault="00731548">
      <w:pPr>
        <w:pStyle w:val="pj"/>
      </w:pPr>
      <w:hyperlink w:anchor="sub5020300" w:history="1">
        <w:r>
          <w:rPr>
            <w:rStyle w:val="a4"/>
          </w:rPr>
          <w:t>5.2.3 Дренчерные устан</w:t>
        </w:r>
        <w:r>
          <w:rPr>
            <w:rStyle w:val="a4"/>
          </w:rPr>
          <w:t>овки</w:t>
        </w:r>
      </w:hyperlink>
    </w:p>
    <w:p w:rsidR="00000000" w:rsidRDefault="00731548">
      <w:pPr>
        <w:pStyle w:val="pj"/>
      </w:pPr>
      <w:hyperlink w:anchor="sub5020400" w:history="1">
        <w:r>
          <w:rPr>
            <w:rStyle w:val="a4"/>
          </w:rPr>
          <w:t>5.2.4 Установки систем пенного пожаротушения высокой кратности</w:t>
        </w:r>
      </w:hyperlink>
    </w:p>
    <w:p w:rsidR="00000000" w:rsidRDefault="00731548">
      <w:pPr>
        <w:pStyle w:val="pj"/>
      </w:pPr>
      <w:hyperlink w:anchor="sub5020500" w:history="1">
        <w:r>
          <w:rPr>
            <w:rStyle w:val="a4"/>
          </w:rPr>
          <w:t>5.2.5 Роботизированные установки систем водяного и пенного пожаротушения</w:t>
        </w:r>
      </w:hyperlink>
    </w:p>
    <w:p w:rsidR="00000000" w:rsidRDefault="00731548">
      <w:pPr>
        <w:pStyle w:val="pj"/>
      </w:pPr>
      <w:hyperlink w:anchor="sub50300" w:history="1">
        <w:r>
          <w:rPr>
            <w:rStyle w:val="a4"/>
          </w:rPr>
          <w:t>5.3 Установки сист</w:t>
        </w:r>
        <w:r>
          <w:rPr>
            <w:rStyle w:val="a4"/>
          </w:rPr>
          <w:t>ем пожаротушения тонкораспыленной водой</w:t>
        </w:r>
      </w:hyperlink>
      <w:r>
        <w:rPr>
          <w:rStyle w:val="s2"/>
        </w:rPr>
        <w:t xml:space="preserve"> </w:t>
      </w:r>
    </w:p>
    <w:p w:rsidR="00000000" w:rsidRDefault="00731548">
      <w:pPr>
        <w:pStyle w:val="pj"/>
      </w:pPr>
      <w:hyperlink w:anchor="sub5030100" w:history="1">
        <w:r>
          <w:rPr>
            <w:rStyle w:val="a4"/>
          </w:rPr>
          <w:t>5.3.1 Общие положения</w:t>
        </w:r>
      </w:hyperlink>
    </w:p>
    <w:p w:rsidR="00000000" w:rsidRDefault="00731548">
      <w:pPr>
        <w:pStyle w:val="pj"/>
      </w:pPr>
      <w:hyperlink w:anchor="sub5030200" w:history="1">
        <w:r>
          <w:rPr>
            <w:rStyle w:val="a4"/>
          </w:rPr>
          <w:t>5.3.2 Защита надземных резервуаров с огнеопасными сжиженными газами, находящимися под давлением</w:t>
        </w:r>
      </w:hyperlink>
    </w:p>
    <w:p w:rsidR="00000000" w:rsidRDefault="00731548">
      <w:pPr>
        <w:pStyle w:val="pj"/>
      </w:pPr>
      <w:hyperlink w:anchor="sub5030300" w:history="1">
        <w:r>
          <w:rPr>
            <w:rStyle w:val="a4"/>
          </w:rPr>
          <w:t>5.3.3 Защита надземных резервуаров с огнеопасными жидкостями, хранящимися при атмосферном давлении</w:t>
        </w:r>
      </w:hyperlink>
    </w:p>
    <w:p w:rsidR="00000000" w:rsidRDefault="00731548">
      <w:pPr>
        <w:pStyle w:val="pj"/>
      </w:pPr>
      <w:hyperlink w:anchor="sub5030400" w:history="1">
        <w:r>
          <w:rPr>
            <w:rStyle w:val="a4"/>
          </w:rPr>
          <w:t>5.3.4 Защита строительных конструкций</w:t>
        </w:r>
      </w:hyperlink>
    </w:p>
    <w:p w:rsidR="00000000" w:rsidRDefault="00731548">
      <w:pPr>
        <w:pStyle w:val="pj"/>
      </w:pPr>
      <w:hyperlink w:anchor="sub5030500" w:history="1">
        <w:r>
          <w:rPr>
            <w:rStyle w:val="a4"/>
          </w:rPr>
          <w:t>5.3.5 Защита эстакад под технологические трубопроводы</w:t>
        </w:r>
      </w:hyperlink>
    </w:p>
    <w:p w:rsidR="00000000" w:rsidRDefault="00731548">
      <w:pPr>
        <w:pStyle w:val="pj"/>
      </w:pPr>
      <w:hyperlink w:anchor="sub5030600" w:history="1">
        <w:r>
          <w:rPr>
            <w:rStyle w:val="a4"/>
          </w:rPr>
          <w:t>5.3.6 Защита кабельных лотков и кабелей</w:t>
        </w:r>
      </w:hyperlink>
    </w:p>
    <w:p w:rsidR="00000000" w:rsidRDefault="00731548">
      <w:pPr>
        <w:pStyle w:val="pj"/>
      </w:pPr>
      <w:hyperlink w:anchor="sub5030700" w:history="1">
        <w:r>
          <w:rPr>
            <w:rStyle w:val="a4"/>
          </w:rPr>
          <w:t>5.3.7 Защита трансформаторов</w:t>
        </w:r>
      </w:hyperlink>
    </w:p>
    <w:p w:rsidR="00000000" w:rsidRDefault="00731548">
      <w:pPr>
        <w:pStyle w:val="pj"/>
      </w:pPr>
      <w:hyperlink w:anchor="sub5030800" w:history="1">
        <w:r>
          <w:rPr>
            <w:rStyle w:val="a4"/>
          </w:rPr>
          <w:t>5.3.8 Защита наружных стен здания</w:t>
        </w:r>
      </w:hyperlink>
    </w:p>
    <w:p w:rsidR="00000000" w:rsidRDefault="00731548">
      <w:pPr>
        <w:pStyle w:val="pj"/>
      </w:pPr>
      <w:hyperlink w:anchor="sub50400" w:history="1">
        <w:r>
          <w:rPr>
            <w:rStyle w:val="a4"/>
          </w:rPr>
          <w:t>5.4 Установки систем газового пожаротушения</w:t>
        </w:r>
      </w:hyperlink>
    </w:p>
    <w:p w:rsidR="00000000" w:rsidRDefault="00731548">
      <w:pPr>
        <w:pStyle w:val="pj"/>
      </w:pPr>
      <w:hyperlink w:anchor="sub5040100" w:history="1">
        <w:r>
          <w:rPr>
            <w:rStyle w:val="a4"/>
          </w:rPr>
          <w:t>5.4.1 Конструирование установок систем газового пожаротушения</w:t>
        </w:r>
      </w:hyperlink>
    </w:p>
    <w:p w:rsidR="00000000" w:rsidRDefault="00731548">
      <w:pPr>
        <w:pStyle w:val="pj"/>
      </w:pPr>
      <w:hyperlink w:anchor="sub5040200" w:history="1">
        <w:r>
          <w:rPr>
            <w:rStyle w:val="a4"/>
          </w:rPr>
          <w:t>5.4.2 Хранение огнетушащего вещества</w:t>
        </w:r>
      </w:hyperlink>
    </w:p>
    <w:p w:rsidR="00000000" w:rsidRDefault="00731548">
      <w:pPr>
        <w:pStyle w:val="pj"/>
      </w:pPr>
      <w:hyperlink w:anchor="sub5040300" w:history="1">
        <w:r>
          <w:rPr>
            <w:rStyle w:val="a4"/>
          </w:rPr>
          <w:t>5.4.3 Трубопроводы установок систем газового пожаротушения</w:t>
        </w:r>
      </w:hyperlink>
    </w:p>
    <w:p w:rsidR="00000000" w:rsidRDefault="00731548">
      <w:pPr>
        <w:pStyle w:val="pj"/>
      </w:pPr>
      <w:hyperlink w:anchor="sub5040400" w:history="1">
        <w:r>
          <w:rPr>
            <w:rStyle w:val="a4"/>
          </w:rPr>
          <w:t>5.4.4 Насадки установок газового пожаротушения</w:t>
        </w:r>
      </w:hyperlink>
    </w:p>
    <w:p w:rsidR="00000000" w:rsidRDefault="00731548">
      <w:pPr>
        <w:pStyle w:val="pj"/>
      </w:pPr>
      <w:hyperlink w:anchor="sub50500" w:history="1">
        <w:r>
          <w:rPr>
            <w:rStyle w:val="a4"/>
          </w:rPr>
          <w:t>5.5 Установки систем порошкового пожаротушения</w:t>
        </w:r>
      </w:hyperlink>
    </w:p>
    <w:p w:rsidR="00000000" w:rsidRDefault="00731548">
      <w:pPr>
        <w:pStyle w:val="pj"/>
      </w:pPr>
      <w:hyperlink w:anchor="sub5050100" w:history="1">
        <w:r>
          <w:rPr>
            <w:rStyle w:val="a4"/>
          </w:rPr>
          <w:t>5.5.1 Конструирование установок систем порошкового пожаротушения</w:t>
        </w:r>
      </w:hyperlink>
    </w:p>
    <w:p w:rsidR="00000000" w:rsidRDefault="00731548">
      <w:pPr>
        <w:pStyle w:val="pj"/>
      </w:pPr>
      <w:hyperlink w:anchor="sub5050200" w:history="1">
        <w:r>
          <w:rPr>
            <w:rStyle w:val="a4"/>
          </w:rPr>
          <w:t>5.5.2 Трубопроводы установок систем порошкового пожаротушения</w:t>
        </w:r>
      </w:hyperlink>
    </w:p>
    <w:p w:rsidR="00000000" w:rsidRDefault="00731548">
      <w:pPr>
        <w:pStyle w:val="pj"/>
      </w:pPr>
      <w:hyperlink w:anchor="sub50600" w:history="1">
        <w:r>
          <w:rPr>
            <w:rStyle w:val="a4"/>
          </w:rPr>
          <w:t>5.6 Установки систем аэрозольного пожа</w:t>
        </w:r>
        <w:r>
          <w:rPr>
            <w:rStyle w:val="a4"/>
          </w:rPr>
          <w:t>ротушения</w:t>
        </w:r>
      </w:hyperlink>
    </w:p>
    <w:p w:rsidR="00000000" w:rsidRDefault="00731548">
      <w:pPr>
        <w:pStyle w:val="pj"/>
      </w:pPr>
      <w:hyperlink w:anchor="sub5060100" w:history="1">
        <w:r>
          <w:rPr>
            <w:rStyle w:val="a4"/>
          </w:rPr>
          <w:t>5.6.1 Конструирование установок систем аэрозольного пожаротушения</w:t>
        </w:r>
      </w:hyperlink>
    </w:p>
    <w:p w:rsidR="00000000" w:rsidRDefault="00731548">
      <w:pPr>
        <w:pStyle w:val="pj"/>
      </w:pPr>
      <w:hyperlink w:anchor="sub5060200" w:history="1">
        <w:r>
          <w:rPr>
            <w:rStyle w:val="a4"/>
          </w:rPr>
          <w:t>5.6.2 Размещение генераторов огнетушащего аэрозоля</w:t>
        </w:r>
      </w:hyperlink>
    </w:p>
    <w:p w:rsidR="00000000" w:rsidRDefault="00731548">
      <w:pPr>
        <w:pStyle w:val="pj"/>
      </w:pPr>
      <w:hyperlink w:anchor="sub600" w:history="1">
        <w:r>
          <w:rPr>
            <w:rStyle w:val="a4"/>
          </w:rPr>
          <w:t>6. АВТОНОМНЫЕ УСТАНОВКИ ПОЖАРОТУШЕ</w:t>
        </w:r>
        <w:r>
          <w:rPr>
            <w:rStyle w:val="a4"/>
          </w:rPr>
          <w:t>НИЯ</w:t>
        </w:r>
      </w:hyperlink>
    </w:p>
    <w:p w:rsidR="00000000" w:rsidRDefault="00731548">
      <w:pPr>
        <w:pStyle w:val="pj"/>
      </w:pPr>
      <w:hyperlink w:anchor="sub700" w:history="1">
        <w:r>
          <w:rPr>
            <w:rStyle w:val="a4"/>
          </w:rPr>
          <w:t>7. ПОМЕЩЕНИЯ, ЗАЩИЩАЕМЫЕ СИСТЕМАМИ АВТОМАТИЧЕСКОЙ ПОЖАРНОЙ СИГНАЛИЗАЦИИ</w:t>
        </w:r>
      </w:hyperlink>
    </w:p>
    <w:p w:rsidR="00000000" w:rsidRDefault="00731548">
      <w:pPr>
        <w:pStyle w:val="pj"/>
      </w:pPr>
      <w:hyperlink w:anchor="sub800" w:history="1">
        <w:r>
          <w:rPr>
            <w:rStyle w:val="a4"/>
          </w:rPr>
          <w:t>8. СИСТЕМЫ ПОЖАРНОЙ СИГНАЛИЗАЦИИ</w:t>
        </w:r>
      </w:hyperlink>
    </w:p>
    <w:p w:rsidR="00000000" w:rsidRDefault="00731548">
      <w:pPr>
        <w:pStyle w:val="pj"/>
      </w:pPr>
      <w:hyperlink w:anchor="sub80100" w:history="1">
        <w:r>
          <w:rPr>
            <w:rStyle w:val="a4"/>
          </w:rPr>
          <w:t>8.1 Приемно-контрольные приборы и приборы управления</w:t>
        </w:r>
      </w:hyperlink>
    </w:p>
    <w:p w:rsidR="00000000" w:rsidRDefault="00731548">
      <w:pPr>
        <w:pStyle w:val="pj"/>
      </w:pPr>
      <w:hyperlink w:anchor="sub80200" w:history="1">
        <w:r>
          <w:rPr>
            <w:rStyle w:val="a4"/>
          </w:rPr>
          <w:t>8.2 Выбор типа пожарных извещателей</w:t>
        </w:r>
      </w:hyperlink>
    </w:p>
    <w:p w:rsidR="00000000" w:rsidRDefault="00731548">
      <w:pPr>
        <w:pStyle w:val="pj"/>
      </w:pPr>
      <w:hyperlink w:anchor="sub80300" w:history="1">
        <w:r>
          <w:rPr>
            <w:rStyle w:val="a4"/>
          </w:rPr>
          <w:t>8.3 Размещение пожарных извещателей</w:t>
        </w:r>
      </w:hyperlink>
    </w:p>
    <w:p w:rsidR="00000000" w:rsidRDefault="00731548">
      <w:pPr>
        <w:pStyle w:val="pj"/>
      </w:pPr>
      <w:hyperlink w:anchor="sub8030100" w:history="1">
        <w:r>
          <w:rPr>
            <w:rStyle w:val="a4"/>
          </w:rPr>
          <w:t>8.3.1 Общие положения по размещению пожарных извещателей</w:t>
        </w:r>
      </w:hyperlink>
    </w:p>
    <w:p w:rsidR="00000000" w:rsidRDefault="00731548">
      <w:pPr>
        <w:pStyle w:val="pj"/>
      </w:pPr>
      <w:hyperlink w:anchor="sub8030200" w:history="1">
        <w:r>
          <w:rPr>
            <w:rStyle w:val="a4"/>
          </w:rPr>
          <w:t>8.3.2 Размещение точечных дымовых пожарных извещателей</w:t>
        </w:r>
      </w:hyperlink>
    </w:p>
    <w:p w:rsidR="00000000" w:rsidRDefault="00731548">
      <w:pPr>
        <w:pStyle w:val="pj"/>
      </w:pPr>
      <w:hyperlink w:anchor="sub8030300" w:history="1">
        <w:r>
          <w:rPr>
            <w:rStyle w:val="a4"/>
          </w:rPr>
          <w:t>8.3.3 Размещение линейных дымовых пожарных извещателей</w:t>
        </w:r>
      </w:hyperlink>
    </w:p>
    <w:p w:rsidR="00000000" w:rsidRDefault="00731548">
      <w:pPr>
        <w:pStyle w:val="pj"/>
      </w:pPr>
      <w:hyperlink w:anchor="sub8030400" w:history="1">
        <w:r>
          <w:rPr>
            <w:rStyle w:val="a4"/>
          </w:rPr>
          <w:t>8.3.4 Размещение точечных тепловых пожарных извещателей</w:t>
        </w:r>
      </w:hyperlink>
    </w:p>
    <w:p w:rsidR="00000000" w:rsidRDefault="00731548">
      <w:pPr>
        <w:pStyle w:val="pj"/>
      </w:pPr>
      <w:hyperlink w:anchor="sub8030500" w:history="1">
        <w:r>
          <w:rPr>
            <w:rStyle w:val="a4"/>
          </w:rPr>
          <w:t>8.3.5 Размещение линейных тепловых пожарных извещателей</w:t>
        </w:r>
      </w:hyperlink>
    </w:p>
    <w:p w:rsidR="00000000" w:rsidRDefault="00731548">
      <w:pPr>
        <w:pStyle w:val="pj"/>
      </w:pPr>
      <w:hyperlink w:anchor="sub8030600" w:history="1">
        <w:r>
          <w:rPr>
            <w:rStyle w:val="a4"/>
          </w:rPr>
          <w:t>8.3.6 Размещение пожарных извещателей пламени</w:t>
        </w:r>
      </w:hyperlink>
    </w:p>
    <w:p w:rsidR="00000000" w:rsidRDefault="00731548">
      <w:pPr>
        <w:pStyle w:val="pj"/>
      </w:pPr>
      <w:hyperlink w:anchor="sub8030700" w:history="1">
        <w:r>
          <w:rPr>
            <w:rStyle w:val="a4"/>
          </w:rPr>
          <w:t>8.3.7 Размещение газовых пожарных извещателей</w:t>
        </w:r>
      </w:hyperlink>
    </w:p>
    <w:p w:rsidR="00000000" w:rsidRDefault="00731548">
      <w:pPr>
        <w:pStyle w:val="pj"/>
      </w:pPr>
      <w:hyperlink w:anchor="sub8030800" w:history="1">
        <w:r>
          <w:rPr>
            <w:rStyle w:val="a4"/>
          </w:rPr>
          <w:t>8.3.8 Размещение ручных пожарных извещателей</w:t>
        </w:r>
      </w:hyperlink>
    </w:p>
    <w:p w:rsidR="00000000" w:rsidRDefault="00731548">
      <w:pPr>
        <w:pStyle w:val="pj"/>
      </w:pPr>
      <w:hyperlink w:anchor="sub80400" w:history="1">
        <w:r>
          <w:rPr>
            <w:rStyle w:val="a4"/>
          </w:rPr>
          <w:t>8.4 Соединительные и питающие линии</w:t>
        </w:r>
      </w:hyperlink>
    </w:p>
    <w:p w:rsidR="00000000" w:rsidRDefault="00731548">
      <w:pPr>
        <w:pStyle w:val="pj"/>
      </w:pPr>
      <w:hyperlink w:anchor="sub900" w:history="1">
        <w:r>
          <w:rPr>
            <w:rStyle w:val="a4"/>
          </w:rPr>
          <w:t>9. СИСТЕМА ОПОВЕЩЕНИЯ И УПРАВЛЕНИЯ ЭВАКУАЦИЕЙ ЛЮДЕЙ ПРИ ПОЖАРЕ</w:t>
        </w:r>
      </w:hyperlink>
    </w:p>
    <w:p w:rsidR="00000000" w:rsidRDefault="00731548">
      <w:pPr>
        <w:pStyle w:val="pj"/>
      </w:pPr>
      <w:hyperlink w:anchor="sub90100" w:history="1">
        <w:r>
          <w:rPr>
            <w:rStyle w:val="a4"/>
          </w:rPr>
          <w:t>9.1 Общие положения д</w:t>
        </w:r>
        <w:r>
          <w:rPr>
            <w:rStyle w:val="a4"/>
          </w:rPr>
          <w:t>ля систем оповещения и управления эвакуацией</w:t>
        </w:r>
      </w:hyperlink>
    </w:p>
    <w:p w:rsidR="00000000" w:rsidRDefault="00731548">
      <w:pPr>
        <w:pStyle w:val="pj"/>
      </w:pPr>
      <w:hyperlink w:anchor="sub90200" w:history="1">
        <w:r>
          <w:rPr>
            <w:rStyle w:val="a4"/>
          </w:rPr>
          <w:t>9.2 Выбор типа систем оповещения и управления эвакуацией людей</w:t>
        </w:r>
      </w:hyperlink>
    </w:p>
    <w:p w:rsidR="00000000" w:rsidRDefault="00731548">
      <w:pPr>
        <w:pStyle w:val="pj"/>
      </w:pPr>
      <w:hyperlink w:anchor="sub90300" w:history="1">
        <w:r>
          <w:rPr>
            <w:rStyle w:val="a4"/>
          </w:rPr>
          <w:t>9.3 Звуковое и речевое оповещение и управление эвакуацией людей</w:t>
        </w:r>
      </w:hyperlink>
    </w:p>
    <w:p w:rsidR="00000000" w:rsidRDefault="00731548">
      <w:pPr>
        <w:pStyle w:val="pj"/>
      </w:pPr>
      <w:hyperlink w:anchor="sub90400" w:history="1">
        <w:r>
          <w:rPr>
            <w:rStyle w:val="a4"/>
          </w:rPr>
          <w:t>9.4 Световое оповещение и управление эвакуацией людей</w:t>
        </w:r>
      </w:hyperlink>
    </w:p>
    <w:p w:rsidR="00000000" w:rsidRDefault="00731548">
      <w:pPr>
        <w:pStyle w:val="pj"/>
      </w:pPr>
      <w:hyperlink w:anchor="sub1" w:history="1">
        <w:r>
          <w:rPr>
            <w:rStyle w:val="a4"/>
          </w:rPr>
          <w:t>ПРИЛОЖЕНИЕ А (обязательное) Определение пожарной нагрузки</w:t>
        </w:r>
      </w:hyperlink>
    </w:p>
    <w:p w:rsidR="00000000" w:rsidRDefault="00731548">
      <w:pPr>
        <w:pStyle w:val="pj"/>
      </w:pPr>
      <w:hyperlink w:anchor="sub2" w:history="1">
        <w:r>
          <w:rPr>
            <w:rStyle w:val="a4"/>
          </w:rPr>
          <w:t>ПРИЛОЖЕНИЕ Б (обязательное) Методика расчета установок систем пожаротушения водой</w:t>
        </w:r>
        <w:r>
          <w:rPr>
            <w:rStyle w:val="a4"/>
          </w:rPr>
          <w:t>, пеной низкой и средней кратности</w:t>
        </w:r>
      </w:hyperlink>
    </w:p>
    <w:p w:rsidR="00000000" w:rsidRDefault="00731548">
      <w:pPr>
        <w:pStyle w:val="pj"/>
      </w:pPr>
      <w:hyperlink w:anchor="sub3" w:history="1">
        <w:r>
          <w:rPr>
            <w:rStyle w:val="a4"/>
          </w:rPr>
          <w:t>ПРИЛОЖЕНИЕ В (обязательное) Методика расчета установок систем пожаротушения пеной высокой кратности</w:t>
        </w:r>
      </w:hyperlink>
    </w:p>
    <w:p w:rsidR="00000000" w:rsidRDefault="00731548">
      <w:pPr>
        <w:pStyle w:val="pj"/>
      </w:pPr>
      <w:hyperlink w:anchor="sub4" w:history="1">
        <w:r>
          <w:rPr>
            <w:rStyle w:val="a4"/>
          </w:rPr>
          <w:t>ПРИЛОЖЕНИЕ Г (обязательное) Методика расчета массы газовых огнетушащих веществ для установок систем газового пожаротушения при тушении объемным способом</w:t>
        </w:r>
      </w:hyperlink>
    </w:p>
    <w:p w:rsidR="00000000" w:rsidRDefault="00731548">
      <w:pPr>
        <w:pStyle w:val="pj"/>
      </w:pPr>
      <w:hyperlink w:anchor="sub5" w:history="1">
        <w:r>
          <w:rPr>
            <w:rStyle w:val="a4"/>
          </w:rPr>
          <w:t>ПРИЛОЖЕНИЕ Д (обязательное) Параметры газовых огнетушащих веществ</w:t>
        </w:r>
      </w:hyperlink>
    </w:p>
    <w:p w:rsidR="00000000" w:rsidRDefault="00731548">
      <w:pPr>
        <w:pStyle w:val="pj"/>
      </w:pPr>
      <w:hyperlink w:anchor="sub6" w:history="1">
        <w:r>
          <w:rPr>
            <w:rStyle w:val="a4"/>
          </w:rPr>
          <w:t>ПРИЛОЖЕНИЕ Е (обязательное) Методика расчета площади проема для сброса избыточного давления в помещениях, защищаемых установками систем газового пожаротушения</w:t>
        </w:r>
      </w:hyperlink>
    </w:p>
    <w:p w:rsidR="00000000" w:rsidRDefault="00731548">
      <w:pPr>
        <w:pStyle w:val="pj"/>
      </w:pPr>
      <w:hyperlink w:anchor="sub7" w:history="1">
        <w:r>
          <w:rPr>
            <w:rStyle w:val="a4"/>
          </w:rPr>
          <w:t xml:space="preserve">ПРИЛОЖЕНИЕ Ж (обязательное) Методика гидравлического </w:t>
        </w:r>
        <w:r>
          <w:rPr>
            <w:rStyle w:val="a4"/>
          </w:rPr>
          <w:t>расчета установок систем углекислотного пожаротушения низкого давления</w:t>
        </w:r>
      </w:hyperlink>
    </w:p>
    <w:p w:rsidR="00000000" w:rsidRDefault="00731548">
      <w:pPr>
        <w:pStyle w:val="pj"/>
      </w:pPr>
      <w:hyperlink w:anchor="sub8" w:history="1">
        <w:r>
          <w:rPr>
            <w:rStyle w:val="a4"/>
          </w:rPr>
          <w:t>ПРИЛОЖЕНИЕ К (обязательное) Методика расчета количества модулей для установок систем порошкового пожаротушения модульного типа</w:t>
        </w:r>
      </w:hyperlink>
    </w:p>
    <w:p w:rsidR="00000000" w:rsidRDefault="00731548">
      <w:pPr>
        <w:pStyle w:val="pj"/>
      </w:pPr>
      <w:hyperlink w:anchor="sub9" w:history="1">
        <w:r>
          <w:rPr>
            <w:rStyle w:val="a4"/>
          </w:rPr>
          <w:t>ПРИЛ</w:t>
        </w:r>
        <w:r>
          <w:rPr>
            <w:rStyle w:val="a4"/>
          </w:rPr>
          <w:t>ОЖЕНИЕ Л (обязательное) Методика расчета установок систем аэрозольного пожаротушения</w:t>
        </w:r>
      </w:hyperlink>
    </w:p>
    <w:p w:rsidR="00000000" w:rsidRDefault="00731548">
      <w:pPr>
        <w:pStyle w:val="pj"/>
      </w:pPr>
      <w:hyperlink w:anchor="sub10" w:history="1">
        <w:r>
          <w:rPr>
            <w:rStyle w:val="a4"/>
          </w:rPr>
          <w:t>ПРИЛОЖЕНИЕ М (обязательное) Методика расчета избыточного давления при подаче огнетушащего аэрозоля в помещение</w:t>
        </w:r>
      </w:hyperlink>
    </w:p>
    <w:p w:rsidR="00000000" w:rsidRDefault="00731548">
      <w:pPr>
        <w:pStyle w:val="pj"/>
      </w:pPr>
      <w:hyperlink w:anchor="sub11" w:history="1">
        <w:r>
          <w:rPr>
            <w:rStyle w:val="a4"/>
          </w:rPr>
          <w:t>ПРИЛ</w:t>
        </w:r>
        <w:r>
          <w:rPr>
            <w:rStyle w:val="a4"/>
          </w:rPr>
          <w:t>ОЖЕНИЕ Н (информационное) Выбор типов пожарных извещателей в зависимости от назначения защищаемого помещения и вида пожарной нагрузки</w:t>
        </w:r>
      </w:hyperlink>
    </w:p>
    <w:p w:rsidR="00000000" w:rsidRDefault="00731548">
      <w:pPr>
        <w:pStyle w:val="pj"/>
      </w:pPr>
      <w:hyperlink w:anchor="sub12" w:history="1">
        <w:r>
          <w:rPr>
            <w:rStyle w:val="a4"/>
          </w:rPr>
          <w:t>ПРИЛОЖЕНИЕ П (обязательное) Выбор зон установки ручных пожарных извещателей в зависимости от н</w:t>
        </w:r>
        <w:r>
          <w:rPr>
            <w:rStyle w:val="a4"/>
          </w:rPr>
          <w:t>азначения помещений</w:t>
        </w:r>
      </w:hyperlink>
    </w:p>
    <w:p w:rsidR="00000000" w:rsidRDefault="00731548">
      <w:pPr>
        <w:pStyle w:val="pj"/>
      </w:pPr>
      <w:hyperlink w:anchor="sub13" w:history="1">
        <w:r>
          <w:rPr>
            <w:rStyle w:val="a4"/>
          </w:rPr>
          <w:t>ПРИЛОЖЕНИЕ Р (информационное) Методика расчета параметров резервного источника электропитания</w:t>
        </w:r>
      </w:hyperlink>
    </w:p>
    <w:p w:rsidR="00000000" w:rsidRDefault="00731548">
      <w:pPr>
        <w:pStyle w:val="pj"/>
      </w:pPr>
      <w:hyperlink w:anchor="sub14" w:history="1">
        <w:r>
          <w:rPr>
            <w:rStyle w:val="a4"/>
          </w:rPr>
          <w:t>ПРИЛОЖЕНИЕ С (информационное) Методика расчета сопротивления шлейфа сигнализации и доп</w:t>
        </w:r>
        <w:r>
          <w:rPr>
            <w:rStyle w:val="a4"/>
          </w:rPr>
          <w:t>устимого количества подключаемых извещателей с электрическими контактами на выходе</w:t>
        </w:r>
      </w:hyperlink>
    </w:p>
    <w:p w:rsidR="00000000" w:rsidRDefault="00731548">
      <w:pPr>
        <w:pStyle w:val="pj"/>
      </w:pPr>
      <w:hyperlink w:anchor="sub15" w:history="1">
        <w:r>
          <w:rPr>
            <w:rStyle w:val="a4"/>
          </w:rPr>
          <w:t>ПРИЛОЖЕНИЕ Т (информационное) Методика расчета допустимого количества подключаемых в шлейф сигнализации активных (энергопотребляющих) извещателей</w:t>
        </w:r>
      </w:hyperlink>
    </w:p>
    <w:p w:rsidR="00000000" w:rsidRDefault="00731548">
      <w:pPr>
        <w:pStyle w:val="pj"/>
      </w:pPr>
      <w:hyperlink w:anchor="sub16" w:history="1">
        <w:r>
          <w:rPr>
            <w:rStyle w:val="a4"/>
          </w:rPr>
          <w:t>ПРИЛОЖЕНИЕ У (информационное) Методика электроакустического расчета системы речевого оповещения</w:t>
        </w:r>
      </w:hyperlink>
    </w:p>
    <w:p w:rsidR="00000000" w:rsidRDefault="00731548">
      <w:pPr>
        <w:pStyle w:val="pj"/>
      </w:pPr>
      <w:hyperlink w:anchor="sub17" w:history="1">
        <w:r>
          <w:rPr>
            <w:rStyle w:val="a4"/>
          </w:rPr>
          <w:t>ПРИЛОЖЕНИЕ Ф (обязательное) Нормы оборудования зданий и помещений системами пожарной автоматики</w:t>
        </w:r>
      </w:hyperlink>
    </w:p>
    <w:p w:rsidR="00000000" w:rsidRDefault="00731548">
      <w:pPr>
        <w:pStyle w:val="pj"/>
      </w:pPr>
      <w:r>
        <w:t> </w:t>
      </w:r>
    </w:p>
    <w:p w:rsidR="00000000" w:rsidRDefault="00731548">
      <w:pPr>
        <w:pStyle w:val="pj"/>
      </w:pPr>
      <w:bookmarkStart w:id="2" w:name="ContentEnd"/>
      <w:bookmarkEnd w:id="2"/>
      <w:r>
        <w:t> </w:t>
      </w:r>
    </w:p>
    <w:p w:rsidR="00000000" w:rsidRDefault="00731548">
      <w:pPr>
        <w:pStyle w:val="pc"/>
      </w:pPr>
      <w:bookmarkStart w:id="3" w:name="SUB50"/>
      <w:bookmarkEnd w:id="3"/>
      <w:r>
        <w:rPr>
          <w:rStyle w:val="s1"/>
        </w:rPr>
        <w:t>ВВЕ</w:t>
      </w:r>
      <w:r>
        <w:rPr>
          <w:rStyle w:val="s1"/>
        </w:rPr>
        <w:t>ДЕНИЕ</w:t>
      </w:r>
    </w:p>
    <w:p w:rsidR="00000000" w:rsidRDefault="00731548">
      <w:pPr>
        <w:pStyle w:val="pj"/>
      </w:pPr>
      <w:r>
        <w:t> </w:t>
      </w:r>
    </w:p>
    <w:p w:rsidR="00000000" w:rsidRDefault="00731548">
      <w:pPr>
        <w:pStyle w:val="pj"/>
      </w:pPr>
      <w:r>
        <w:t xml:space="preserve">Настоящий свод правил «Пожарная автоматика зданий и сооружений» разработан на основе положений </w:t>
      </w:r>
      <w:hyperlink r:id="rId10" w:history="1">
        <w:r>
          <w:rPr>
            <w:rStyle w:val="a4"/>
          </w:rPr>
          <w:t>Технического регламента</w:t>
        </w:r>
      </w:hyperlink>
      <w:r>
        <w:t xml:space="preserve"> Евразийского экономического союза «О требованиях к средствам обе</w:t>
      </w:r>
      <w:r>
        <w:t>спечения пожарной безопасности и пожаротушения», технических регламентов Республики Казахстан «</w:t>
      </w:r>
      <w:hyperlink r:id="rId11" w:anchor="sub_id=100" w:history="1">
        <w:r>
          <w:rPr>
            <w:rStyle w:val="a4"/>
          </w:rPr>
          <w:t>Требования к безопасности зданий и сооружений, строительных материалов и изделий</w:t>
        </w:r>
      </w:hyperlink>
      <w:r>
        <w:t>», «</w:t>
      </w:r>
      <w:hyperlink r:id="rId12" w:history="1">
        <w:r>
          <w:rPr>
            <w:rStyle w:val="a4"/>
          </w:rPr>
          <w:t>Общие требования к пожарной безопасности</w:t>
        </w:r>
      </w:hyperlink>
      <w:r>
        <w:t>», строительных норм и действующих нормативно-технических документов Республики Казахстан.</w:t>
      </w:r>
    </w:p>
    <w:p w:rsidR="00000000" w:rsidRDefault="00731548">
      <w:pPr>
        <w:pStyle w:val="pj"/>
      </w:pPr>
      <w:r>
        <w:t>В своде правил приводятся приемлемые строительные решения и параметры, обеспечивающие выполнение требований строительных норм по оборудованию системами пожарной автоматики новых и реконструируемых зданий и сооружений.</w:t>
      </w:r>
    </w:p>
    <w:p w:rsidR="00000000" w:rsidRDefault="00731548">
      <w:pPr>
        <w:pStyle w:val="pj"/>
      </w:pPr>
      <w:r>
        <w:t> </w:t>
      </w:r>
    </w:p>
    <w:p w:rsidR="00000000" w:rsidRDefault="00731548">
      <w:pPr>
        <w:pStyle w:val="pj"/>
      </w:pPr>
      <w:r>
        <w:t> </w:t>
      </w:r>
    </w:p>
    <w:p w:rsidR="00000000" w:rsidRDefault="00731548">
      <w:pPr>
        <w:pStyle w:val="pc"/>
      </w:pPr>
      <w:bookmarkStart w:id="4" w:name="SUB100"/>
      <w:bookmarkEnd w:id="4"/>
      <w:r>
        <w:rPr>
          <w:rStyle w:val="s1"/>
        </w:rPr>
        <w:t>1. ОБЛАСТЬ ПРИМЕНЕНИЯ</w:t>
      </w:r>
    </w:p>
    <w:p w:rsidR="00000000" w:rsidRDefault="00731548">
      <w:pPr>
        <w:pStyle w:val="pj"/>
      </w:pPr>
      <w:r>
        <w:t> </w:t>
      </w:r>
    </w:p>
    <w:p w:rsidR="00000000" w:rsidRDefault="00731548">
      <w:pPr>
        <w:pStyle w:val="pj"/>
      </w:pPr>
      <w:r>
        <w:rPr>
          <w:b/>
          <w:bCs/>
        </w:rPr>
        <w:t>1.1</w:t>
      </w:r>
      <w:r>
        <w:t xml:space="preserve"> Настоя</w:t>
      </w:r>
      <w:r>
        <w:t xml:space="preserve">щий свод правил содержит технические решения, обеспечивающие выполнение требований </w:t>
      </w:r>
      <w:hyperlink r:id="rId13" w:history="1">
        <w:r>
          <w:rPr>
            <w:rStyle w:val="a4"/>
          </w:rPr>
          <w:t>СН РК 2.02-02</w:t>
        </w:r>
      </w:hyperlink>
      <w:r>
        <w:t>.</w:t>
      </w:r>
    </w:p>
    <w:p w:rsidR="00000000" w:rsidRDefault="00731548">
      <w:pPr>
        <w:pStyle w:val="pj"/>
      </w:pPr>
      <w:r>
        <w:rPr>
          <w:b/>
          <w:bCs/>
        </w:rPr>
        <w:t>1.2</w:t>
      </w:r>
      <w:r>
        <w:t xml:space="preserve"> Настоящий свод правил не распространяется на проектирование автоматических установок сист</w:t>
      </w:r>
      <w:r>
        <w:t>ем пожаротушения и пожарной сигнализации для зданий и сооружений:</w:t>
      </w:r>
    </w:p>
    <w:p w:rsidR="00000000" w:rsidRDefault="00731548">
      <w:pPr>
        <w:pStyle w:val="pj"/>
      </w:pPr>
      <w:r>
        <w:t>- проектируемых по специальным нормам;</w:t>
      </w:r>
    </w:p>
    <w:p w:rsidR="00000000" w:rsidRDefault="00731548">
      <w:pPr>
        <w:pStyle w:val="pj"/>
      </w:pPr>
      <w:r>
        <w:t>- зданий складов с передвижными стеллажами;</w:t>
      </w:r>
    </w:p>
    <w:p w:rsidR="00000000" w:rsidRDefault="00731548">
      <w:pPr>
        <w:pStyle w:val="pj"/>
      </w:pPr>
      <w:r>
        <w:t>- зданий складов с высотой складирования грузов более 5,5 м.</w:t>
      </w:r>
    </w:p>
    <w:p w:rsidR="00000000" w:rsidRDefault="00731548">
      <w:pPr>
        <w:pStyle w:val="pj"/>
      </w:pPr>
      <w:r>
        <w:rPr>
          <w:b/>
          <w:bCs/>
        </w:rPr>
        <w:t>1.3</w:t>
      </w:r>
      <w:r>
        <w:t xml:space="preserve"> Настоящий свод правил не распространяется </w:t>
      </w:r>
      <w:r>
        <w:t>на проектирование автоматических установок систем пожаротушения для тушения пожаров класса D, а также химически активных веществ и материалов, в том числе:</w:t>
      </w:r>
    </w:p>
    <w:p w:rsidR="00000000" w:rsidRDefault="00731548">
      <w:pPr>
        <w:pStyle w:val="pj"/>
      </w:pPr>
      <w:r>
        <w:t>- реагирующих с огнетушащим веществом со взрывом (алюминийорганические соединения, щелочные металлы)</w:t>
      </w:r>
      <w:r>
        <w:t>;</w:t>
      </w:r>
    </w:p>
    <w:p w:rsidR="00000000" w:rsidRDefault="00731548">
      <w:pPr>
        <w:pStyle w:val="pj"/>
      </w:pPr>
      <w:r>
        <w:t>- разлагающихся при взаимодействии с огнетушащим веществом с выделением горючих газов (литийорганические соединения, азид свинца, гидриды алюминия, цинка, магния);</w:t>
      </w:r>
    </w:p>
    <w:p w:rsidR="00000000" w:rsidRDefault="00731548">
      <w:pPr>
        <w:pStyle w:val="pj"/>
      </w:pPr>
      <w:r>
        <w:t>- взаимодействующих с огнетушащим веществом с сильным экзотермическим эффектом (серная кис</w:t>
      </w:r>
      <w:r>
        <w:t>лота, хлорид титана, термит);</w:t>
      </w:r>
    </w:p>
    <w:p w:rsidR="00000000" w:rsidRDefault="00731548">
      <w:pPr>
        <w:pStyle w:val="pj"/>
      </w:pPr>
      <w:r>
        <w:t>- самовозгорающихся веществ (гидросульфит натрия и другие).</w:t>
      </w:r>
    </w:p>
    <w:p w:rsidR="00000000" w:rsidRDefault="00731548">
      <w:pPr>
        <w:pStyle w:val="pj"/>
      </w:pPr>
      <w:r>
        <w:rPr>
          <w:b/>
          <w:bCs/>
        </w:rPr>
        <w:t>1.4</w:t>
      </w:r>
      <w:r>
        <w:t xml:space="preserve"> Настоящий свод правил не распространяется на проектирование:</w:t>
      </w:r>
    </w:p>
    <w:p w:rsidR="00000000" w:rsidRDefault="00731548">
      <w:pPr>
        <w:pStyle w:val="pj"/>
      </w:pPr>
      <w:r>
        <w:t>- системы автоматической пожарной сигнализации, оповещения и управления эвакуацией людей при пожаре у</w:t>
      </w:r>
      <w:r>
        <w:t>становленные в шахтах горной и угольной промышленности;</w:t>
      </w:r>
    </w:p>
    <w:p w:rsidR="00000000" w:rsidRDefault="00731548">
      <w:pPr>
        <w:pStyle w:val="pj"/>
      </w:pPr>
      <w:r>
        <w:t xml:space="preserve">- датчиков стационарных газосигнализаторов предельно допустимых концентраций вредных веществ и довзрывоопасных концентраций горючих газов и паров в производственных помещениях и на наружных площадках </w:t>
      </w:r>
      <w:r>
        <w:t>взрывопожароопасных объектов;</w:t>
      </w:r>
    </w:p>
    <w:p w:rsidR="00000000" w:rsidRDefault="00731548">
      <w:pPr>
        <w:pStyle w:val="pj"/>
      </w:pPr>
      <w:r>
        <w:t>- системы контроля технологических процессов, автоматического и дистанционного управления (системы управления), системы противоаварийной автоматической защиты, а также системы связи и извещения об аварийных ситуациях, в том чи</w:t>
      </w:r>
      <w:r>
        <w:t>сле поставляемые комплектно с технологическим оборудованием;</w:t>
      </w:r>
    </w:p>
    <w:p w:rsidR="00000000" w:rsidRDefault="00731548">
      <w:pPr>
        <w:pStyle w:val="pj"/>
      </w:pPr>
      <w:r>
        <w:t>- системы пожарной сигнализации, предназначенные для защиты транспортных средств (поезда, морские и воздушные суда).</w:t>
      </w:r>
    </w:p>
    <w:p w:rsidR="00000000" w:rsidRDefault="00731548">
      <w:pPr>
        <w:pStyle w:val="pj"/>
      </w:pPr>
      <w:r>
        <w:rPr>
          <w:b/>
          <w:bCs/>
        </w:rPr>
        <w:t>1.5</w:t>
      </w:r>
      <w:r>
        <w:t xml:space="preserve"> Настоящий свод правил устанавливает требования по оборудованию зданий, пом</w:t>
      </w:r>
      <w:r>
        <w:t>ещений и сооружений различного назначения системами автоматической пожарной сигнализации, автоматическими установками систем пожаротушения и оповещения людей о пожаре при проектировании новых, расширяемых и реконструируемых помещений и сооружений и изменен</w:t>
      </w:r>
      <w:r>
        <w:t>ии технологических процессов производства, а также изменении функционального назначения, независимо от назначения и форм собственности.</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5" w:name="SUB200"/>
      <w:bookmarkEnd w:id="5"/>
      <w:r>
        <w:rPr>
          <w:rStyle w:val="s1"/>
        </w:rPr>
        <w:t>2. НОРМАТИВНЫЕ ССЫЛКИ</w:t>
      </w:r>
    </w:p>
    <w:p w:rsidR="00000000" w:rsidRDefault="00731548">
      <w:pPr>
        <w:pStyle w:val="pj"/>
      </w:pPr>
      <w:r>
        <w:t> </w:t>
      </w:r>
    </w:p>
    <w:p w:rsidR="00000000" w:rsidRDefault="00731548">
      <w:pPr>
        <w:pStyle w:val="pj"/>
      </w:pPr>
      <w:r>
        <w:t>Для применения настоящего свода правил необходимы следующие ссылочные нормативные документы:</w:t>
      </w:r>
    </w:p>
    <w:p w:rsidR="00000000" w:rsidRDefault="00731548">
      <w:pPr>
        <w:pStyle w:val="pj"/>
      </w:pPr>
      <w:hyperlink r:id="rId14" w:history="1">
        <w:r>
          <w:rPr>
            <w:rStyle w:val="a4"/>
          </w:rPr>
          <w:t>Технический регламент</w:t>
        </w:r>
      </w:hyperlink>
      <w:r>
        <w:t xml:space="preserve"> Евразийского экономического союза «О требованиях к средствам обеспечения пожарной безопасности и пожаротушения». Утвержден Решением Совета Евразийской экономической ком</w:t>
      </w:r>
      <w:r>
        <w:t>иссии от 23 июня 2017 года № 40.</w:t>
      </w:r>
    </w:p>
    <w:p w:rsidR="00000000" w:rsidRDefault="00731548">
      <w:pPr>
        <w:pStyle w:val="pj"/>
      </w:pPr>
      <w:hyperlink r:id="rId15" w:anchor="sub_id=100" w:history="1">
        <w:r>
          <w:rPr>
            <w:rStyle w:val="a4"/>
          </w:rPr>
          <w:t>Технический регламент</w:t>
        </w:r>
      </w:hyperlink>
      <w:r>
        <w:t xml:space="preserve"> «Требования к безопасности зданий и сооружений, строительных материалов и изделий». Утвержден постановлением Правительст</w:t>
      </w:r>
      <w:r>
        <w:t>ва Республики Казахстан от 17 ноября 2010 года № 1202.</w:t>
      </w:r>
    </w:p>
    <w:p w:rsidR="00000000" w:rsidRDefault="00731548">
      <w:pPr>
        <w:pStyle w:val="pj"/>
      </w:pPr>
      <w:hyperlink r:id="rId16" w:history="1">
        <w:r>
          <w:rPr>
            <w:rStyle w:val="a4"/>
          </w:rPr>
          <w:t>Технический регламент</w:t>
        </w:r>
      </w:hyperlink>
      <w:r>
        <w:t xml:space="preserve"> «Общие требования к пожарной безопасности». Утвержден приказом Министра по чрезвычайным ситуациям Республики Казах</w:t>
      </w:r>
      <w:r>
        <w:t>стан от 21 февраля 2022 года № 55.</w:t>
      </w:r>
    </w:p>
    <w:p w:rsidR="00000000" w:rsidRDefault="00731548">
      <w:pPr>
        <w:pStyle w:val="pj"/>
      </w:pPr>
      <w:hyperlink r:id="rId17" w:anchor="sub_id=100" w:history="1">
        <w:r>
          <w:rPr>
            <w:rStyle w:val="a4"/>
          </w:rPr>
          <w:t>Правила</w:t>
        </w:r>
      </w:hyperlink>
      <w:r>
        <w:t xml:space="preserve"> устройства электроустановок. Утверждены приказом Министра энергетики Республики Казахстан от 20 марта 2015 года № 230.</w:t>
      </w:r>
    </w:p>
    <w:p w:rsidR="00000000" w:rsidRDefault="00731548">
      <w:pPr>
        <w:pStyle w:val="pj"/>
      </w:pPr>
      <w:hyperlink r:id="rId18" w:history="1">
        <w:r>
          <w:rPr>
            <w:rStyle w:val="a4"/>
          </w:rPr>
          <w:t>СН РК 2.02-01-2023</w:t>
        </w:r>
      </w:hyperlink>
      <w:r>
        <w:t xml:space="preserve"> Пожарная безопасность зданий и сооружений.</w:t>
      </w:r>
    </w:p>
    <w:p w:rsidR="00000000" w:rsidRDefault="00731548">
      <w:pPr>
        <w:pStyle w:val="pj"/>
      </w:pPr>
      <w:hyperlink r:id="rId19" w:history="1">
        <w:r>
          <w:rPr>
            <w:rStyle w:val="a4"/>
          </w:rPr>
          <w:t>СН РК 2.02-02-2023</w:t>
        </w:r>
      </w:hyperlink>
      <w:r>
        <w:t xml:space="preserve"> Пожарная автоматика зданий и сооружений.</w:t>
      </w:r>
    </w:p>
    <w:p w:rsidR="00000000" w:rsidRDefault="00731548">
      <w:pPr>
        <w:pStyle w:val="pj"/>
      </w:pPr>
      <w:hyperlink r:id="rId20" w:history="1">
        <w:r>
          <w:rPr>
            <w:rStyle w:val="a4"/>
          </w:rPr>
          <w:t>СТ РК 1174</w:t>
        </w:r>
      </w:hyperlink>
      <w:r>
        <w:t xml:space="preserve"> Пожарная техника для защиты объектов. Основные виды, размещение и обслуживание.</w:t>
      </w:r>
    </w:p>
    <w:p w:rsidR="00000000" w:rsidRDefault="00731548">
      <w:pPr>
        <w:pStyle w:val="pj"/>
      </w:pPr>
      <w:hyperlink r:id="rId21" w:history="1">
        <w:r>
          <w:rPr>
            <w:rStyle w:val="a4"/>
          </w:rPr>
          <w:t>СТ РК 1978-2010</w:t>
        </w:r>
      </w:hyperlink>
      <w:r>
        <w:t xml:space="preserve"> Техника пожарная. Устан</w:t>
      </w:r>
      <w:r>
        <w:t>овки водяного и пенного пожаротушения автоматические. Оросители. Общие технические условия.</w:t>
      </w:r>
    </w:p>
    <w:p w:rsidR="00000000" w:rsidRDefault="00731548">
      <w:pPr>
        <w:pStyle w:val="pj"/>
      </w:pPr>
      <w:hyperlink r:id="rId22" w:history="1">
        <w:r>
          <w:rPr>
            <w:rStyle w:val="a4"/>
          </w:rPr>
          <w:t>ГОСТ 12.1.004-91</w:t>
        </w:r>
      </w:hyperlink>
      <w:r>
        <w:t xml:space="preserve"> ССБТ. Пожарная безопасность. Общие требования.</w:t>
      </w:r>
    </w:p>
    <w:p w:rsidR="00000000" w:rsidRDefault="00731548">
      <w:pPr>
        <w:pStyle w:val="pj"/>
      </w:pPr>
      <w:hyperlink r:id="rId23" w:history="1">
        <w:r>
          <w:rPr>
            <w:rStyle w:val="a4"/>
          </w:rPr>
          <w:t>ГОСТ 12.4.026-2015</w:t>
        </w:r>
      </w:hyperlink>
      <w:r>
        <w:t xml:space="preserve"> ССБТ.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000000" w:rsidRDefault="00731548">
      <w:pPr>
        <w:pStyle w:val="pj"/>
      </w:pPr>
      <w:hyperlink r:id="rId24" w:history="1">
        <w:r>
          <w:rPr>
            <w:rStyle w:val="a4"/>
          </w:rPr>
          <w:t>ГОСТ 12.1.019-2017</w:t>
        </w:r>
      </w:hyperlink>
      <w:r>
        <w:t xml:space="preserve"> Электробезопасность. Общие требования и номенклатура видов защиты.</w:t>
      </w:r>
    </w:p>
    <w:p w:rsidR="00000000" w:rsidRDefault="00731548">
      <w:pPr>
        <w:pStyle w:val="pj"/>
      </w:pPr>
      <w:hyperlink r:id="rId25" w:history="1">
        <w:r>
          <w:rPr>
            <w:rStyle w:val="a4"/>
          </w:rPr>
          <w:t>ГОСТ 12.2.003</w:t>
        </w:r>
      </w:hyperlink>
      <w:r>
        <w:t xml:space="preserve"> Оборудование производственное. Общие требования безопасности.</w:t>
      </w:r>
    </w:p>
    <w:p w:rsidR="00000000" w:rsidRDefault="00731548">
      <w:pPr>
        <w:pStyle w:val="pj"/>
      </w:pPr>
      <w:hyperlink r:id="rId26" w:history="1">
        <w:r>
          <w:rPr>
            <w:rStyle w:val="a4"/>
          </w:rPr>
          <w:t>ГОСТ 12.3.046</w:t>
        </w:r>
      </w:hyperlink>
      <w:r>
        <w:t xml:space="preserve"> Установки пожаротушения автоматические. Общие технические требования.</w:t>
      </w:r>
    </w:p>
    <w:p w:rsidR="00000000" w:rsidRDefault="00731548">
      <w:pPr>
        <w:pStyle w:val="pj"/>
      </w:pPr>
      <w:hyperlink r:id="rId27" w:history="1">
        <w:r>
          <w:rPr>
            <w:rStyle w:val="a4"/>
          </w:rPr>
          <w:t>ГОСТ 3262-75</w:t>
        </w:r>
      </w:hyperlink>
      <w:r>
        <w:t xml:space="preserve"> Трубы стальные водогазопровод</w:t>
      </w:r>
      <w:r>
        <w:t>ные. Технические условия.</w:t>
      </w:r>
    </w:p>
    <w:p w:rsidR="00000000" w:rsidRDefault="00731548">
      <w:pPr>
        <w:pStyle w:val="pj"/>
      </w:pPr>
      <w:hyperlink r:id="rId28" w:history="1">
        <w:r>
          <w:rPr>
            <w:rStyle w:val="a4"/>
          </w:rPr>
          <w:t>ГОСТ 8732-78</w:t>
        </w:r>
      </w:hyperlink>
      <w:r>
        <w:t xml:space="preserve"> Трубы стальные бесшовные горячедеформированные. Сортамент.</w:t>
      </w:r>
    </w:p>
    <w:p w:rsidR="00000000" w:rsidRDefault="00731548">
      <w:pPr>
        <w:pStyle w:val="pj"/>
      </w:pPr>
      <w:hyperlink r:id="rId29" w:history="1">
        <w:r>
          <w:rPr>
            <w:rStyle w:val="a4"/>
          </w:rPr>
          <w:t>ГОСТ 8734-75</w:t>
        </w:r>
      </w:hyperlink>
      <w:r>
        <w:t xml:space="preserve"> Трубы стальные </w:t>
      </w:r>
      <w:r>
        <w:t>бесшовные холоднодеформированные. Сортамент.</w:t>
      </w:r>
    </w:p>
    <w:p w:rsidR="00000000" w:rsidRDefault="00731548">
      <w:pPr>
        <w:pStyle w:val="pj"/>
      </w:pPr>
      <w:hyperlink r:id="rId30" w:history="1">
        <w:r>
          <w:rPr>
            <w:rStyle w:val="a4"/>
          </w:rPr>
          <w:t>ГОСТ 10704-91</w:t>
        </w:r>
      </w:hyperlink>
      <w:r>
        <w:t xml:space="preserve"> Трубы стальные электросварные прямошовные. Сортамент.</w:t>
      </w:r>
    </w:p>
    <w:p w:rsidR="00000000" w:rsidRDefault="00731548">
      <w:pPr>
        <w:pStyle w:val="pj"/>
      </w:pPr>
      <w:hyperlink r:id="rId31" w:history="1">
        <w:r>
          <w:rPr>
            <w:rStyle w:val="a4"/>
          </w:rPr>
          <w:t>ГОСТ 28130-89</w:t>
        </w:r>
      </w:hyperlink>
      <w:r>
        <w:t xml:space="preserve"> Пожарная техника. Огнетушители, установки пожаротушения и пожарной сигнализации. Обозначения условные графические.</w:t>
      </w:r>
    </w:p>
    <w:p w:rsidR="00000000" w:rsidRDefault="00731548">
      <w:pPr>
        <w:pStyle w:val="pj"/>
      </w:pPr>
      <w:hyperlink r:id="rId32" w:history="1">
        <w:r>
          <w:rPr>
            <w:rStyle w:val="a4"/>
          </w:rPr>
          <w:t>ГОСТ IEC 60332-3-22-2011</w:t>
        </w:r>
      </w:hyperlink>
      <w:r>
        <w:t xml:space="preserve"> Испытания электрических и оптических кабелей в усл</w:t>
      </w:r>
      <w:r>
        <w:t>овиях воздействия пламени. Часть 3-24. Распространение пламени по вертикально расположенным пучкам проводов или кабелей. Категория А.</w:t>
      </w:r>
    </w:p>
    <w:p w:rsidR="00000000" w:rsidRDefault="00731548">
      <w:pPr>
        <w:pStyle w:val="pj"/>
      </w:pPr>
      <w:r>
        <w:rPr>
          <w:b/>
          <w:bCs/>
        </w:rPr>
        <w:t xml:space="preserve">Примечание </w:t>
      </w:r>
      <w:r>
        <w:t>- При пользовании настоящим государственным нормативом целесообразно проверить действие ссылочных документов по</w:t>
      </w:r>
      <w:r>
        <w:t xml:space="preserve"> информационным каталогам «Перечень нормативных правовых и нормативно-технических актов в сфере архитектуры, градостроительства и строительства, действующих на территории Республики Казахстан», «Каталог национальных стандартов и национальных классификаторо</w:t>
      </w:r>
      <w:r>
        <w:t>в технико-экономической информации РК» и «Каталог межгосударственных стандартов», составляемым ежегодно по состоянию на текущий год и соответствующим ежемесячно издаваемым информационным бюллетеням-журналам. Если ссылочный документ заменен (изменен), то пр</w:t>
      </w:r>
      <w:r>
        <w:t>и пользовании настоящим нормативом следует 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6" w:name="SUB300"/>
      <w:bookmarkEnd w:id="6"/>
      <w:r>
        <w:rPr>
          <w:rStyle w:val="s1"/>
        </w:rPr>
        <w:t>3. ТЕРМИНЫ И ОПР</w:t>
      </w:r>
      <w:r>
        <w:rPr>
          <w:rStyle w:val="s1"/>
        </w:rPr>
        <w:t>ЕДЕЛЕНИЯ</w:t>
      </w:r>
    </w:p>
    <w:p w:rsidR="00000000" w:rsidRDefault="00731548">
      <w:pPr>
        <w:pStyle w:val="pj"/>
      </w:pPr>
      <w:r>
        <w:t> </w:t>
      </w:r>
    </w:p>
    <w:p w:rsidR="00000000" w:rsidRDefault="00731548">
      <w:pPr>
        <w:pStyle w:val="pj"/>
      </w:pPr>
      <w:r>
        <w:t xml:space="preserve">В настоящем своде правил применяются термины с соответствующими определениями, приведенными в </w:t>
      </w:r>
      <w:hyperlink r:id="rId33" w:history="1">
        <w:r>
          <w:rPr>
            <w:rStyle w:val="a4"/>
          </w:rPr>
          <w:t>Техническом регламент</w:t>
        </w:r>
      </w:hyperlink>
      <w:r>
        <w:t>е Евразийского экономического союза «О требованиях к средствам об</w:t>
      </w:r>
      <w:r>
        <w:t xml:space="preserve">еспечения пожарной безопасности и пожаротушения», </w:t>
      </w:r>
      <w:hyperlink r:id="rId34" w:history="1">
        <w:r>
          <w:rPr>
            <w:rStyle w:val="a4"/>
          </w:rPr>
          <w:t>Техническом регламенте</w:t>
        </w:r>
      </w:hyperlink>
      <w:r>
        <w:t xml:space="preserve"> «Общие требования к пожарной безопасности» и </w:t>
      </w:r>
      <w:hyperlink r:id="rId35" w:history="1">
        <w:r>
          <w:rPr>
            <w:rStyle w:val="a4"/>
          </w:rPr>
          <w:t>СН РК 2.</w:t>
        </w:r>
        <w:r>
          <w:rPr>
            <w:rStyle w:val="a4"/>
          </w:rPr>
          <w:t>02-02</w:t>
        </w:r>
      </w:hyperlink>
      <w:r>
        <w:t>, а также следующие термины с соответствующими определениями:</w:t>
      </w:r>
    </w:p>
    <w:p w:rsidR="00000000" w:rsidRDefault="00731548">
      <w:pPr>
        <w:pStyle w:val="pj"/>
      </w:pPr>
      <w:r>
        <w:rPr>
          <w:b/>
          <w:bCs/>
        </w:rPr>
        <w:t>3.1</w:t>
      </w:r>
      <w:r>
        <w:t xml:space="preserve"> </w:t>
      </w:r>
      <w:r>
        <w:rPr>
          <w:b/>
          <w:bCs/>
        </w:rPr>
        <w:t>Автоматический</w:t>
      </w:r>
      <w:r>
        <w:t xml:space="preserve"> </w:t>
      </w:r>
      <w:r>
        <w:rPr>
          <w:b/>
          <w:bCs/>
        </w:rPr>
        <w:t>водопитатель:</w:t>
      </w:r>
      <w:r>
        <w:t xml:space="preserve"> Водопитатель, автоматически обеспечивающий давление в трубопроводах, необходимое для срабатывания узлов управления.</w:t>
      </w:r>
    </w:p>
    <w:p w:rsidR="00000000" w:rsidRDefault="00731548">
      <w:pPr>
        <w:pStyle w:val="pj"/>
      </w:pPr>
      <w:r>
        <w:rPr>
          <w:b/>
          <w:bCs/>
        </w:rPr>
        <w:t>3.2</w:t>
      </w:r>
      <w:r>
        <w:t xml:space="preserve"> </w:t>
      </w:r>
      <w:r>
        <w:rPr>
          <w:b/>
          <w:bCs/>
        </w:rPr>
        <w:t xml:space="preserve">Автоматический пожарный извещатель: </w:t>
      </w:r>
      <w:r>
        <w:t>Пожарный извещатель, реагирующий на один или несколько факторов пожара.</w:t>
      </w:r>
    </w:p>
    <w:p w:rsidR="00000000" w:rsidRDefault="00731548">
      <w:pPr>
        <w:pStyle w:val="pj"/>
      </w:pPr>
      <w:r>
        <w:rPr>
          <w:b/>
          <w:bCs/>
        </w:rPr>
        <w:t>3.3</w:t>
      </w:r>
      <w:r>
        <w:t xml:space="preserve"> </w:t>
      </w:r>
      <w:r>
        <w:rPr>
          <w:b/>
          <w:bCs/>
        </w:rPr>
        <w:t xml:space="preserve">Адресный пожарный извещатель: </w:t>
      </w:r>
      <w:r>
        <w:t>Пожарный извещатель, который передает на адресный приемно-контрольный прибор пожарный код своего адреса вместе с извещением о пожаре.</w:t>
      </w:r>
    </w:p>
    <w:p w:rsidR="00000000" w:rsidRDefault="00731548">
      <w:pPr>
        <w:pStyle w:val="pj"/>
      </w:pPr>
      <w:r>
        <w:rPr>
          <w:b/>
          <w:bCs/>
        </w:rPr>
        <w:t>3.4</w:t>
      </w:r>
      <w:r>
        <w:t xml:space="preserve"> </w:t>
      </w:r>
      <w:r>
        <w:rPr>
          <w:b/>
          <w:bCs/>
        </w:rPr>
        <w:t xml:space="preserve">Газовый пожарный извещатель: </w:t>
      </w:r>
      <w:r>
        <w:t>Пожарный извещатель, реагирующий на газы, выделяющиеся при пожаре.</w:t>
      </w:r>
    </w:p>
    <w:p w:rsidR="00000000" w:rsidRDefault="00731548">
      <w:pPr>
        <w:pStyle w:val="pj"/>
      </w:pPr>
      <w:r>
        <w:rPr>
          <w:b/>
          <w:bCs/>
        </w:rPr>
        <w:t>3.5</w:t>
      </w:r>
      <w:r>
        <w:t xml:space="preserve"> </w:t>
      </w:r>
      <w:r>
        <w:rPr>
          <w:b/>
          <w:bCs/>
        </w:rPr>
        <w:t xml:space="preserve">Группа пожарных извещателей: </w:t>
      </w:r>
      <w:r>
        <w:t>Пожарные извещатели, включенные в один шлейф пожарной сигнализации и размещаемые в пределах одной зоны контроля, для которой пр</w:t>
      </w:r>
      <w:r>
        <w:t>едусмотрена отдельная индикация.</w:t>
      </w:r>
    </w:p>
    <w:p w:rsidR="00000000" w:rsidRDefault="00731548">
      <w:pPr>
        <w:pStyle w:val="pj"/>
      </w:pPr>
      <w:r>
        <w:rPr>
          <w:b/>
          <w:bCs/>
        </w:rPr>
        <w:t>3.6</w:t>
      </w:r>
      <w:r>
        <w:t xml:space="preserve"> </w:t>
      </w:r>
      <w:r>
        <w:rPr>
          <w:b/>
          <w:bCs/>
        </w:rPr>
        <w:t xml:space="preserve">Дифференциальный тепловой пожарный извещатель: </w:t>
      </w:r>
      <w:r>
        <w:t>Извещатель, формирующий извещение о пожаре при превышении за определенный период времени установленного значения скорости изменения контролируемого параметра.</w:t>
      </w:r>
    </w:p>
    <w:p w:rsidR="00000000" w:rsidRDefault="00731548">
      <w:pPr>
        <w:pStyle w:val="pj"/>
      </w:pPr>
      <w:r>
        <w:rPr>
          <w:b/>
          <w:bCs/>
        </w:rPr>
        <w:t>3.7</w:t>
      </w:r>
      <w:r>
        <w:t xml:space="preserve"> </w:t>
      </w:r>
      <w:r>
        <w:rPr>
          <w:b/>
          <w:bCs/>
        </w:rPr>
        <w:t>Дымовой п</w:t>
      </w:r>
      <w:r>
        <w:rPr>
          <w:b/>
          <w:bCs/>
        </w:rPr>
        <w:t xml:space="preserve">ожарный извещатель: </w:t>
      </w:r>
      <w:r>
        <w:t>Пожарный извещатель, реагирующий на частицы твердых или жидких продуктов горения и (или) пиролиза в атмосфере.</w:t>
      </w:r>
    </w:p>
    <w:p w:rsidR="00000000" w:rsidRDefault="00731548">
      <w:pPr>
        <w:pStyle w:val="pj"/>
      </w:pPr>
      <w:r>
        <w:rPr>
          <w:b/>
          <w:bCs/>
        </w:rPr>
        <w:t>3.8</w:t>
      </w:r>
      <w:r>
        <w:t xml:space="preserve"> </w:t>
      </w:r>
      <w:r>
        <w:rPr>
          <w:b/>
          <w:bCs/>
        </w:rPr>
        <w:t xml:space="preserve">Запорно-пусковое устройство: </w:t>
      </w:r>
      <w:r>
        <w:t>Устройство, устанавливаемое на баллоне или сосуде и предназначенное для выпуска огнетушащего состава.</w:t>
      </w:r>
    </w:p>
    <w:p w:rsidR="00000000" w:rsidRDefault="00731548">
      <w:pPr>
        <w:pStyle w:val="pj"/>
      </w:pPr>
      <w:r>
        <w:rPr>
          <w:b/>
          <w:bCs/>
        </w:rPr>
        <w:t>3.9</w:t>
      </w:r>
      <w:r>
        <w:t xml:space="preserve"> </w:t>
      </w:r>
      <w:r>
        <w:rPr>
          <w:b/>
          <w:bCs/>
        </w:rPr>
        <w:t xml:space="preserve">Извещатель пожарный сателлитный: </w:t>
      </w:r>
      <w:r>
        <w:t>Техническое средство, состоящее из автоматического пожарного извещателя и устройства управления спринклерным оросител</w:t>
      </w:r>
      <w:r>
        <w:t>ем с принудительным пуском.</w:t>
      </w:r>
    </w:p>
    <w:p w:rsidR="00000000" w:rsidRDefault="00731548">
      <w:pPr>
        <w:pStyle w:val="pj"/>
      </w:pPr>
      <w:r>
        <w:rPr>
          <w:b/>
          <w:bCs/>
        </w:rPr>
        <w:t>3.10</w:t>
      </w:r>
      <w:r>
        <w:t xml:space="preserve"> </w:t>
      </w:r>
      <w:r>
        <w:rPr>
          <w:b/>
          <w:bCs/>
        </w:rPr>
        <w:t xml:space="preserve">Максимальный тепловой пожарный извещатель: </w:t>
      </w:r>
      <w:r>
        <w:t>Пожарный извещатель, формирующий извещение о пожаре при превышении температурой окружающей среды установленного порогового значения - температуры срабатывания оповещателя.</w:t>
      </w:r>
    </w:p>
    <w:p w:rsidR="00000000" w:rsidRDefault="00731548">
      <w:pPr>
        <w:pStyle w:val="pj"/>
      </w:pPr>
      <w:r>
        <w:rPr>
          <w:b/>
          <w:bCs/>
        </w:rPr>
        <w:t>3.11</w:t>
      </w:r>
      <w:r>
        <w:t xml:space="preserve"> </w:t>
      </w:r>
      <w:r>
        <w:rPr>
          <w:b/>
          <w:bCs/>
        </w:rPr>
        <w:t>Осн</w:t>
      </w:r>
      <w:r>
        <w:rPr>
          <w:b/>
          <w:bCs/>
        </w:rPr>
        <w:t xml:space="preserve">овной водопитатель: </w:t>
      </w:r>
      <w:r>
        <w:t>Водопитатель, обеспечивающий работу установки системы пожаротушения с расчетным расходом и давлением воды и/или водного раствора в течение нормируемого времени.</w:t>
      </w:r>
    </w:p>
    <w:p w:rsidR="00000000" w:rsidRDefault="00731548">
      <w:pPr>
        <w:pStyle w:val="pj"/>
      </w:pPr>
      <w:r>
        <w:rPr>
          <w:b/>
          <w:bCs/>
        </w:rPr>
        <w:t>3.12</w:t>
      </w:r>
      <w:r>
        <w:t xml:space="preserve"> </w:t>
      </w:r>
      <w:r>
        <w:rPr>
          <w:b/>
          <w:bCs/>
        </w:rPr>
        <w:t xml:space="preserve">Параметр негерметичности помещения: </w:t>
      </w:r>
      <w:r>
        <w:t>Величина, численно характеризующая</w:t>
      </w:r>
      <w:r>
        <w:t xml:space="preserve"> негерметичность защищаемого помещения и определяемая как отношение суммарной площади постоянно открытых проемов к объему защищаемого помещения.</w:t>
      </w:r>
    </w:p>
    <w:p w:rsidR="00000000" w:rsidRDefault="00731548">
      <w:pPr>
        <w:pStyle w:val="pj"/>
      </w:pPr>
      <w:r>
        <w:rPr>
          <w:b/>
          <w:bCs/>
        </w:rPr>
        <w:t>3.13</w:t>
      </w:r>
      <w:r>
        <w:t xml:space="preserve"> </w:t>
      </w:r>
      <w:r>
        <w:rPr>
          <w:b/>
          <w:bCs/>
        </w:rPr>
        <w:t xml:space="preserve">Резерв огнетушащего вещества: </w:t>
      </w:r>
      <w:r>
        <w:t>Требуемое количество огнетушащего вещества, готовое к немедленному применени</w:t>
      </w:r>
      <w:r>
        <w:t>ю в случаях повторного воспламенения или невыполнения установкой пожаротушения своей функциональной задачи.</w:t>
      </w:r>
    </w:p>
    <w:p w:rsidR="00000000" w:rsidRDefault="00731548">
      <w:pPr>
        <w:pStyle w:val="pj"/>
      </w:pPr>
      <w:r>
        <w:rPr>
          <w:b/>
          <w:bCs/>
        </w:rPr>
        <w:t>3.14</w:t>
      </w:r>
      <w:r>
        <w:t xml:space="preserve"> </w:t>
      </w:r>
      <w:r>
        <w:rPr>
          <w:b/>
          <w:bCs/>
        </w:rPr>
        <w:t xml:space="preserve">Соединительные линии: </w:t>
      </w:r>
      <w:r>
        <w:t>Провода и кабели, обеспечивающие соединение между компонентами системы пожарной сигнализации (в том числе и между адресны</w:t>
      </w:r>
      <w:r>
        <w:t>ми оповещателями, адресными блоками и адресными ПКП).</w:t>
      </w:r>
    </w:p>
    <w:p w:rsidR="00000000" w:rsidRDefault="00731548">
      <w:pPr>
        <w:pStyle w:val="pj"/>
      </w:pPr>
      <w:r>
        <w:rPr>
          <w:b/>
          <w:bCs/>
        </w:rPr>
        <w:t>3.15</w:t>
      </w:r>
      <w:r>
        <w:t xml:space="preserve"> </w:t>
      </w:r>
      <w:r>
        <w:rPr>
          <w:b/>
          <w:bCs/>
        </w:rPr>
        <w:t xml:space="preserve">Степень негерметичности помещения: </w:t>
      </w:r>
      <w:r>
        <w:t>Выраженное в процентах отношение суммарной площади постоянно открытых проемов к общей площади поверхности помещения.</w:t>
      </w:r>
    </w:p>
    <w:p w:rsidR="00000000" w:rsidRDefault="00731548">
      <w:pPr>
        <w:pStyle w:val="pj"/>
      </w:pPr>
      <w:r>
        <w:rPr>
          <w:b/>
          <w:bCs/>
        </w:rPr>
        <w:t>3.16</w:t>
      </w:r>
      <w:r>
        <w:t xml:space="preserve"> </w:t>
      </w:r>
      <w:r>
        <w:rPr>
          <w:b/>
          <w:bCs/>
        </w:rPr>
        <w:t>Тепловой максимально-дифференциальный по</w:t>
      </w:r>
      <w:r>
        <w:rPr>
          <w:b/>
          <w:bCs/>
        </w:rPr>
        <w:t xml:space="preserve">жарный извещатель: </w:t>
      </w:r>
      <w:r>
        <w:t>Пожарный оповещатель, совмещающий функции максимального и дифференциального тепловых пожарных извещателей.</w:t>
      </w:r>
    </w:p>
    <w:p w:rsidR="00000000" w:rsidRDefault="00731548">
      <w:pPr>
        <w:pStyle w:val="pj"/>
      </w:pPr>
      <w:r>
        <w:rPr>
          <w:b/>
          <w:bCs/>
        </w:rPr>
        <w:t>3.17</w:t>
      </w:r>
      <w:r>
        <w:t xml:space="preserve"> </w:t>
      </w:r>
      <w:r>
        <w:rPr>
          <w:b/>
          <w:bCs/>
        </w:rPr>
        <w:t xml:space="preserve">Точечный пожарный извещатель: </w:t>
      </w:r>
      <w:r>
        <w:t>Пожарный извещатель, реагирующий на факторы пожара в компактной зоне.</w:t>
      </w:r>
    </w:p>
    <w:p w:rsidR="00000000" w:rsidRDefault="00731548">
      <w:pPr>
        <w:pStyle w:val="pj"/>
      </w:pPr>
      <w:r>
        <w:rPr>
          <w:b/>
          <w:bCs/>
        </w:rPr>
        <w:t>3.18</w:t>
      </w:r>
      <w:r>
        <w:t xml:space="preserve"> </w:t>
      </w:r>
      <w:r>
        <w:rPr>
          <w:b/>
          <w:bCs/>
        </w:rPr>
        <w:t>Шлейф системы пожарн</w:t>
      </w:r>
      <w:r>
        <w:rPr>
          <w:b/>
          <w:bCs/>
        </w:rPr>
        <w:t xml:space="preserve">ой сигнализации: </w:t>
      </w:r>
      <w:r>
        <w:t>Соединительные линии, прокладываемые от пожарных извещателей, не имеющих адреса, до приемно-контрольного прибора пожарного или до адресного блока в адресных системах пожарной сигнализации.</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7" w:name="SUB400"/>
      <w:bookmarkEnd w:id="7"/>
      <w:r>
        <w:rPr>
          <w:rStyle w:val="s1"/>
        </w:rPr>
        <w:t>4. ОБЩИЕ ПОЛОЖЕНИЯ</w:t>
      </w:r>
    </w:p>
    <w:p w:rsidR="00000000" w:rsidRDefault="00731548">
      <w:pPr>
        <w:pStyle w:val="pj"/>
      </w:pPr>
      <w:r>
        <w:rPr>
          <w:b/>
          <w:bCs/>
        </w:rPr>
        <w:t> </w:t>
      </w:r>
    </w:p>
    <w:p w:rsidR="00000000" w:rsidRDefault="00731548">
      <w:pPr>
        <w:pStyle w:val="pj"/>
      </w:pPr>
      <w:r>
        <w:rPr>
          <w:b/>
          <w:bCs/>
        </w:rPr>
        <w:t>4.1</w:t>
      </w:r>
      <w:r>
        <w:t xml:space="preserve"> Установки и системы п</w:t>
      </w:r>
      <w:r>
        <w:t xml:space="preserve">ожарной автоматики должны соответствовать требованиям </w:t>
      </w:r>
      <w:hyperlink r:id="rId36" w:history="1">
        <w:r>
          <w:rPr>
            <w:rStyle w:val="a4"/>
          </w:rPr>
          <w:t>Технического регламента</w:t>
        </w:r>
      </w:hyperlink>
      <w:r>
        <w:t xml:space="preserve"> Евразийского экономического союза «О требованиях к средствам обеспечения пожарной безопасности и пожаротушения», </w:t>
      </w:r>
      <w:hyperlink r:id="rId37" w:history="1">
        <w:r>
          <w:rPr>
            <w:rStyle w:val="a4"/>
          </w:rPr>
          <w:t>СН РК 2.02-02</w:t>
        </w:r>
      </w:hyperlink>
      <w:r>
        <w:t>, настоящего свода правил и нормативных документов на установки систем пожарной автоматики конкретного типа.</w:t>
      </w:r>
    </w:p>
    <w:p w:rsidR="00000000" w:rsidRDefault="00731548">
      <w:pPr>
        <w:pStyle w:val="pj"/>
      </w:pPr>
      <w:r>
        <w:rPr>
          <w:b/>
          <w:bCs/>
        </w:rPr>
        <w:t>4.2</w:t>
      </w:r>
      <w:r>
        <w:t xml:space="preserve"> Для закрытых электротехнических, электрических, серверных и комму</w:t>
      </w:r>
      <w:r>
        <w:t>никационных шкафов, шкафов управления необходимо применять автономную установку газового или аэрозольного пожаротушения.</w:t>
      </w:r>
    </w:p>
    <w:p w:rsidR="00000000" w:rsidRDefault="00731548">
      <w:pPr>
        <w:pStyle w:val="pj"/>
      </w:pPr>
      <w:r>
        <w:rPr>
          <w:b/>
          <w:bCs/>
        </w:rPr>
        <w:t>4.3</w:t>
      </w:r>
      <w:r>
        <w:t xml:space="preserve"> Пожарную нагрузку помещений необходимо определять в соответствии с </w:t>
      </w:r>
      <w:hyperlink w:anchor="sub1" w:history="1">
        <w:r>
          <w:rPr>
            <w:rStyle w:val="a4"/>
          </w:rPr>
          <w:t>Приложением А</w:t>
        </w:r>
      </w:hyperlink>
      <w:r>
        <w:t xml:space="preserve"> настоящего свода правил</w:t>
      </w:r>
      <w:r>
        <w:t>.</w:t>
      </w:r>
    </w:p>
    <w:p w:rsidR="00000000" w:rsidRDefault="00731548">
      <w:pPr>
        <w:pStyle w:val="pj"/>
      </w:pPr>
      <w:r>
        <w:rPr>
          <w:b/>
          <w:bCs/>
        </w:rPr>
        <w:t>4.4</w:t>
      </w:r>
      <w:r>
        <w:t xml:space="preserve"> Исходными данными для расчета и проектирования установок систем пожаротушения должны быть:</w:t>
      </w:r>
    </w:p>
    <w:p w:rsidR="00000000" w:rsidRDefault="00731548">
      <w:pPr>
        <w:pStyle w:val="pj"/>
      </w:pPr>
      <w:r>
        <w:t>- перечень помещений и/или вид и характеристики технологического оборудования, агрегатов, подлежащих защите;</w:t>
      </w:r>
    </w:p>
    <w:p w:rsidR="00000000" w:rsidRDefault="00731548">
      <w:pPr>
        <w:pStyle w:val="pj"/>
      </w:pPr>
      <w:r>
        <w:t>- площадь объекта (помещения), допустимая площадь пожара, площадь для расчета расхода воды или пенообразователя в спринклерных установках;</w:t>
      </w:r>
    </w:p>
    <w:p w:rsidR="00000000" w:rsidRDefault="00731548">
      <w:pPr>
        <w:pStyle w:val="pj"/>
      </w:pPr>
      <w:r>
        <w:t>- объем строительного объекта или помещения, высота, длина, ширина строительного объекта или помещения, высота рабоче</w:t>
      </w:r>
      <w:r>
        <w:t>й зоны, защищаемая площадь;</w:t>
      </w:r>
    </w:p>
    <w:p w:rsidR="00000000" w:rsidRDefault="00731548">
      <w:pPr>
        <w:pStyle w:val="pj"/>
      </w:pPr>
      <w:r>
        <w:t>- начальная освещенность эвакуационных путей, коэффициент отражения предметов на эвакуационных путях;</w:t>
      </w:r>
    </w:p>
    <w:p w:rsidR="00000000" w:rsidRDefault="00731548">
      <w:pPr>
        <w:pStyle w:val="pj"/>
      </w:pPr>
      <w:r>
        <w:t>- огнестойкость строительных конструкций, категория по взрывопожарной и пожарной опасности помещений;</w:t>
      </w:r>
    </w:p>
    <w:p w:rsidR="00000000" w:rsidRDefault="00731548">
      <w:pPr>
        <w:pStyle w:val="pj"/>
      </w:pPr>
      <w:r>
        <w:t>- класс взрыво- и пожаро</w:t>
      </w:r>
      <w:r>
        <w:t>опасности зон;</w:t>
      </w:r>
    </w:p>
    <w:p w:rsidR="00000000" w:rsidRDefault="00731548">
      <w:pPr>
        <w:pStyle w:val="pj"/>
      </w:pPr>
      <w:r>
        <w:t>- диапазон предельно допустимых температур;</w:t>
      </w:r>
    </w:p>
    <w:p w:rsidR="00000000" w:rsidRDefault="00731548">
      <w:pPr>
        <w:pStyle w:val="pj"/>
      </w:pPr>
      <w:r>
        <w:t>- рабочая температура наружного воздуха (максимальная и минимальная), относительная влажность, скорость воздушных потоков;</w:t>
      </w:r>
    </w:p>
    <w:p w:rsidR="00000000" w:rsidRDefault="00731548">
      <w:pPr>
        <w:pStyle w:val="pj"/>
      </w:pPr>
      <w:r>
        <w:t>- тип системы вентиляции, наличие вибраций, запыленность, агрессивность ок</w:t>
      </w:r>
      <w:r>
        <w:t>ружающей среды;</w:t>
      </w:r>
    </w:p>
    <w:p w:rsidR="00000000" w:rsidRDefault="00731548">
      <w:pPr>
        <w:pStyle w:val="pj"/>
      </w:pPr>
      <w:r>
        <w:t>- наименование пожароопасных материалов, общая загрузка (количество горючего материала на защищаемом объекте);</w:t>
      </w:r>
    </w:p>
    <w:p w:rsidR="00000000" w:rsidRDefault="00731548">
      <w:pPr>
        <w:pStyle w:val="pj"/>
      </w:pPr>
      <w:r>
        <w:t>- величина и характер распределения пожарной нагрузки на строительном объекте (сосредоточенная, рассредоточенная), вид хранения (напольное, в штабелях, в таре, на стеллажах, навалом), высота складирования;</w:t>
      </w:r>
    </w:p>
    <w:p w:rsidR="00000000" w:rsidRDefault="00731548">
      <w:pPr>
        <w:pStyle w:val="pj"/>
      </w:pPr>
      <w:r>
        <w:t>- вид упаковки (сгораемая, несгораемая);</w:t>
      </w:r>
    </w:p>
    <w:p w:rsidR="00000000" w:rsidRDefault="00731548">
      <w:pPr>
        <w:pStyle w:val="pj"/>
      </w:pPr>
      <w:r>
        <w:t>- возможн</w:t>
      </w:r>
      <w:r>
        <w:t>ость разлива легковоспламеняющихся жидкостей, площадь разлива;</w:t>
      </w:r>
    </w:p>
    <w:p w:rsidR="00000000" w:rsidRDefault="00731548">
      <w:pPr>
        <w:pStyle w:val="pj"/>
      </w:pPr>
      <w:r>
        <w:t>- первичный признак пожара, который может быть использован для автоматической регистрации загорания: тепло, дым, пламя и т.п.</w:t>
      </w:r>
    </w:p>
    <w:p w:rsidR="00000000" w:rsidRDefault="00731548">
      <w:pPr>
        <w:pStyle w:val="pj"/>
      </w:pPr>
      <w:r>
        <w:rPr>
          <w:b/>
          <w:bCs/>
        </w:rPr>
        <w:t>4.5</w:t>
      </w:r>
      <w:r>
        <w:t xml:space="preserve"> Системы автоматического пожаротушения необходимо проектировать </w:t>
      </w:r>
      <w:r>
        <w:t>с учетом параметров установок, указанных в технической документации предприятия-изготовителя.</w:t>
      </w:r>
    </w:p>
    <w:p w:rsidR="00000000" w:rsidRDefault="00731548">
      <w:pPr>
        <w:pStyle w:val="pj"/>
      </w:pPr>
      <w:r>
        <w:rPr>
          <w:b/>
          <w:bCs/>
        </w:rPr>
        <w:t>4.6</w:t>
      </w:r>
      <w:r>
        <w:t xml:space="preserve"> При проектировании автоматических установок систем пожаротушения для защищаемого здания, сооружения независимо от количества входящих в него помещений или пож</w:t>
      </w:r>
      <w:r>
        <w:t>арных отсеков необходимо принимать один пожар, если иное не указано в техническом задании на проектирование.</w:t>
      </w:r>
    </w:p>
    <w:p w:rsidR="00000000" w:rsidRDefault="00731548">
      <w:pPr>
        <w:pStyle w:val="pj"/>
      </w:pPr>
      <w:r>
        <w:rPr>
          <w:b/>
          <w:bCs/>
        </w:rPr>
        <w:t>4.7</w:t>
      </w:r>
      <w:r>
        <w:t xml:space="preserve"> Если в отдельных помещениях здания или сооружениях по нормам требуется только пожарная сигнализация, то такие помещения допускается защищать ус</w:t>
      </w:r>
      <w:r>
        <w:t>тановками систем пожаротушения вместо систем пожарной сигнализации с учетом технико-экономического обоснования и с условием, что интенсивность орошения соответствует нормативным требованиям.</w:t>
      </w:r>
    </w:p>
    <w:p w:rsidR="00000000" w:rsidRDefault="00731548">
      <w:pPr>
        <w:pStyle w:val="pj"/>
      </w:pPr>
      <w:r>
        <w:rPr>
          <w:b/>
          <w:bCs/>
        </w:rPr>
        <w:t>4.8</w:t>
      </w:r>
      <w:r>
        <w:t xml:space="preserve"> Расход огнетушащего вещества в установках систем автоматическ</w:t>
      </w:r>
      <w:r>
        <w:t>ого пожаротушения, предусматриваемых вместо систем пожарной сигнализации, допускается принимать не диктующим.</w:t>
      </w:r>
    </w:p>
    <w:p w:rsidR="00000000" w:rsidRDefault="00731548">
      <w:pPr>
        <w:pStyle w:val="pj"/>
      </w:pPr>
      <w:r>
        <w:rPr>
          <w:b/>
          <w:bCs/>
        </w:rPr>
        <w:t>4.9</w:t>
      </w:r>
      <w:r>
        <w:t xml:space="preserve"> Систему пожарной сигнализации допускается использовать для управления автоматической системой пожаротушения, системой дымоудаления, а также по</w:t>
      </w:r>
      <w:r>
        <w:t>дачи сигнала для начала эвакуации.</w:t>
      </w:r>
    </w:p>
    <w:p w:rsidR="00000000" w:rsidRDefault="00731548">
      <w:pPr>
        <w:pStyle w:val="pj"/>
      </w:pPr>
      <w:r>
        <w:rPr>
          <w:b/>
          <w:bCs/>
        </w:rPr>
        <w:t>4.10</w:t>
      </w:r>
      <w:r>
        <w:t xml:space="preserve"> Систему автоматической пожарной сигнализации допускается не предусматривать, при наличии системы автоматического пожаротушения, за исключением зданий и сооружений классов функциональной пожарной опасности Ф1, Ф2, Ф3,</w:t>
      </w:r>
      <w:r>
        <w:t xml:space="preserve"> Ф4.</w:t>
      </w:r>
    </w:p>
    <w:p w:rsidR="00000000" w:rsidRDefault="00731548">
      <w:pPr>
        <w:pStyle w:val="pj"/>
      </w:pPr>
      <w:r>
        <w:rPr>
          <w:b/>
          <w:bCs/>
        </w:rPr>
        <w:t>4.11</w:t>
      </w:r>
      <w:r>
        <w:t xml:space="preserve"> Электроприемники, питающиеся от резервного ввода, при необходимости, должны электроснабжаться за счет отключения на объекте электроприемников II и III категории надежности электроснабжения.</w:t>
      </w:r>
    </w:p>
    <w:p w:rsidR="00000000" w:rsidRDefault="00731548">
      <w:pPr>
        <w:pStyle w:val="pj"/>
      </w:pPr>
      <w:r>
        <w:rPr>
          <w:b/>
          <w:bCs/>
        </w:rPr>
        <w:t>4.12</w:t>
      </w:r>
      <w:r>
        <w:t xml:space="preserve"> Установки систем пожаротушения должны обеспечивать </w:t>
      </w:r>
      <w:r>
        <w:t>формирование команд:</w:t>
      </w:r>
    </w:p>
    <w:p w:rsidR="00000000" w:rsidRDefault="00731548">
      <w:pPr>
        <w:pStyle w:val="pj"/>
      </w:pPr>
      <w:r>
        <w:t>- на управление технологическим оборудованием и инженерными системами объекта (при необходимости);</w:t>
      </w:r>
    </w:p>
    <w:p w:rsidR="00000000" w:rsidRDefault="00731548">
      <w:pPr>
        <w:pStyle w:val="pj"/>
      </w:pPr>
      <w:r>
        <w:t>- формирование команды на отключение систем вентиляции (при необходимости);</w:t>
      </w:r>
    </w:p>
    <w:p w:rsidR="00000000" w:rsidRDefault="00731548">
      <w:pPr>
        <w:pStyle w:val="pj"/>
      </w:pPr>
      <w:r>
        <w:t xml:space="preserve">- формирование команды на включение системы оповещения (при </w:t>
      </w:r>
      <w:r>
        <w:t>необходимости).</w:t>
      </w:r>
    </w:p>
    <w:p w:rsidR="00000000" w:rsidRDefault="00731548">
      <w:pPr>
        <w:pStyle w:val="pj"/>
      </w:pPr>
      <w:r>
        <w:rPr>
          <w:b/>
          <w:bCs/>
        </w:rPr>
        <w:t>4.13</w:t>
      </w:r>
      <w:r>
        <w:t xml:space="preserve"> Помещения, которые допускается предусматривать без обязательной защиты системами автоматической пожарной сигнализации и автоматическими установками систем пожаротушения:</w:t>
      </w:r>
    </w:p>
    <w:p w:rsidR="00000000" w:rsidRDefault="00731548">
      <w:pPr>
        <w:pStyle w:val="pj"/>
      </w:pPr>
      <w:r>
        <w:t>- помещения с мокрыми процессами (помещения плавательных бассейно</w:t>
      </w:r>
      <w:r>
        <w:t>в, душевые помещения, умывальные помещения, санитарные узлы, помещения для курения, камеры охлаждения, мойки, а также овощные, мясные и рыбные цеха с наличием моечного оборудования предприятий общественного питания и помещения хранения и подготовки к прода</w:t>
      </w:r>
      <w:r>
        <w:t>же мяса, рыбы, фруктов и овощей (в негорючей упаковке) предприятий торговли);</w:t>
      </w:r>
    </w:p>
    <w:p w:rsidR="00000000" w:rsidRDefault="00731548">
      <w:pPr>
        <w:pStyle w:val="pj"/>
      </w:pPr>
      <w:r>
        <w:t>- вентиляционные камеры (кроме вентиляционных камер, обслуживающих производственные помещения категорий А, Б, В1-В3 и Г1);</w:t>
      </w:r>
    </w:p>
    <w:p w:rsidR="00000000" w:rsidRDefault="00731548">
      <w:pPr>
        <w:pStyle w:val="pj"/>
      </w:pPr>
      <w:r>
        <w:t>- насосные помещения системы водоснабжения, бойлерные и</w:t>
      </w:r>
      <w:r>
        <w:t xml:space="preserve"> другие технические помещения для размещения инженерного оборудования и сетей при отсутствии в них горючих материалов;</w:t>
      </w:r>
    </w:p>
    <w:p w:rsidR="00000000" w:rsidRDefault="00731548">
      <w:pPr>
        <w:pStyle w:val="pj"/>
      </w:pPr>
      <w:r>
        <w:t>- лестничные клетки;</w:t>
      </w:r>
    </w:p>
    <w:p w:rsidR="00000000" w:rsidRDefault="00731548">
      <w:pPr>
        <w:pStyle w:val="pj"/>
      </w:pPr>
      <w:r>
        <w:t>- чердаки, тепловые тамбуры входов в здания и помещения.</w:t>
      </w:r>
    </w:p>
    <w:p w:rsidR="00000000" w:rsidRDefault="00731548">
      <w:pPr>
        <w:pStyle w:val="pj"/>
      </w:pPr>
      <w:r>
        <w:rPr>
          <w:b/>
          <w:bCs/>
        </w:rPr>
        <w:t xml:space="preserve">4.14 </w:t>
      </w:r>
      <w:r>
        <w:t>Противопожарные перегородки между узлами управления ус</w:t>
      </w:r>
      <w:r>
        <w:t>тановки систем пожаротушения и защищаемым помещением должны быть 1 -го типа.</w:t>
      </w:r>
    </w:p>
    <w:p w:rsidR="00000000" w:rsidRDefault="00731548">
      <w:pPr>
        <w:pStyle w:val="pj"/>
      </w:pPr>
      <w:r>
        <w:rPr>
          <w:b/>
          <w:bCs/>
        </w:rPr>
        <w:t>4.15</w:t>
      </w:r>
      <w:r>
        <w:t xml:space="preserve"> Противопожарные перекрытия между узлами управления установки систем пожаротушения и смежным помещением должны быть 3 -го типа.</w:t>
      </w:r>
    </w:p>
    <w:p w:rsidR="00000000" w:rsidRDefault="00731548">
      <w:pPr>
        <w:pStyle w:val="pj"/>
      </w:pPr>
      <w:r>
        <w:rPr>
          <w:b/>
          <w:bCs/>
        </w:rPr>
        <w:t>4.16</w:t>
      </w:r>
      <w:r>
        <w:t xml:space="preserve"> Если узлы управления размещены вне защищае</w:t>
      </w:r>
      <w:r>
        <w:t>мого помещения или вне специально предназначенных помещений для размещения узлов управления, а также вне помещений станций пожаротушения и пожарных постов, то ограждения допускается принимать остекленными или сетчатыми.</w:t>
      </w:r>
    </w:p>
    <w:p w:rsidR="00000000" w:rsidRDefault="00731548">
      <w:pPr>
        <w:pStyle w:val="pj"/>
      </w:pPr>
      <w:r>
        <w:rPr>
          <w:b/>
          <w:bCs/>
        </w:rPr>
        <w:t>4.17</w:t>
      </w:r>
      <w:r>
        <w:t xml:space="preserve"> Связь между помещением узла упр</w:t>
      </w:r>
      <w:r>
        <w:t>авления и станцией пожаротушения или пожарным постом допускается принимать телефонной, мобильной, радиосвязью.</w:t>
      </w:r>
    </w:p>
    <w:p w:rsidR="00000000" w:rsidRDefault="00731548">
      <w:pPr>
        <w:pStyle w:val="pj"/>
      </w:pPr>
      <w:r>
        <w:rPr>
          <w:b/>
          <w:bCs/>
        </w:rPr>
        <w:t>4.18</w:t>
      </w:r>
      <w:r>
        <w:t xml:space="preserve"> Температуру воздуха в помещении узлов управления необходимо принимать не ниже 5°С.</w:t>
      </w:r>
    </w:p>
    <w:p w:rsidR="00000000" w:rsidRDefault="00731548">
      <w:pPr>
        <w:pStyle w:val="pj"/>
      </w:pPr>
      <w:r>
        <w:rPr>
          <w:b/>
          <w:bCs/>
        </w:rPr>
        <w:t>4.19</w:t>
      </w:r>
      <w:r>
        <w:t xml:space="preserve"> В помещении узлов управления должно быть предусмотре</w:t>
      </w:r>
      <w:r>
        <w:t>но естественное и/или искусственное рабочее освещение.</w:t>
      </w:r>
    </w:p>
    <w:p w:rsidR="00000000" w:rsidRDefault="00731548">
      <w:pPr>
        <w:pStyle w:val="pj"/>
      </w:pPr>
      <w:r>
        <w:rPr>
          <w:b/>
          <w:bCs/>
        </w:rPr>
        <w:t>4.20</w:t>
      </w:r>
      <w:r>
        <w:t xml:space="preserve"> В помещении узлов управления должно быть предусмотрено рабочее освещение, обеспечивающее на рабочих поверхностях освещенность не менее 75 люкс.</w:t>
      </w:r>
    </w:p>
    <w:p w:rsidR="00000000" w:rsidRDefault="00731548">
      <w:pPr>
        <w:pStyle w:val="pj"/>
      </w:pPr>
      <w:r>
        <w:rPr>
          <w:b/>
          <w:bCs/>
        </w:rPr>
        <w:t>4.21</w:t>
      </w:r>
      <w:r>
        <w:t xml:space="preserve"> В помещении узлов управления должно быть предус</w:t>
      </w:r>
      <w:r>
        <w:t>мотрено аварийное освещение, обеспечивающее на рабочих поверхностях освещенность не менее 15 люкс.</w:t>
      </w:r>
    </w:p>
    <w:p w:rsidR="00000000" w:rsidRDefault="00731548">
      <w:pPr>
        <w:pStyle w:val="pj"/>
      </w:pPr>
      <w:r>
        <w:rPr>
          <w:b/>
          <w:bCs/>
        </w:rPr>
        <w:t>4.22</w:t>
      </w:r>
      <w:r>
        <w:t xml:space="preserve"> </w:t>
      </w:r>
      <w:r>
        <w:t>Трубчатые несущие конструкции стеллажей высотного хранения допускается использовать для транспортирования огнетушащего вещества, при условии обеспечения прочности, пропускной способности и герметичности трубчатых несущих конструкций стеллажей высотного хра</w:t>
      </w:r>
      <w:r>
        <w:t>нения конструкций.</w:t>
      </w:r>
    </w:p>
    <w:p w:rsidR="00000000" w:rsidRDefault="00731548">
      <w:pPr>
        <w:pStyle w:val="pj"/>
      </w:pPr>
      <w:r>
        <w:rPr>
          <w:b/>
          <w:bCs/>
        </w:rPr>
        <w:t>4.23</w:t>
      </w:r>
      <w:r>
        <w:t xml:space="preserve"> Системы пожарной сигнализации должны соответствовать требованиям </w:t>
      </w:r>
      <w:hyperlink r:id="rId38" w:history="1">
        <w:r>
          <w:rPr>
            <w:rStyle w:val="a4"/>
          </w:rPr>
          <w:t>Технического регламента</w:t>
        </w:r>
      </w:hyperlink>
      <w:r>
        <w:t xml:space="preserve"> Евразийского экономического союза «О требованиях к средствам обеспечения пожар</w:t>
      </w:r>
      <w:r>
        <w:t xml:space="preserve">ной безопасности и пожаротушения», </w:t>
      </w:r>
      <w:hyperlink r:id="rId39" w:history="1">
        <w:r>
          <w:rPr>
            <w:rStyle w:val="a4"/>
          </w:rPr>
          <w:t>СН РК 2.02-02</w:t>
        </w:r>
      </w:hyperlink>
      <w:r>
        <w:t xml:space="preserve"> и настоящего свода правил.</w:t>
      </w:r>
    </w:p>
    <w:p w:rsidR="00000000" w:rsidRDefault="00731548">
      <w:pPr>
        <w:pStyle w:val="pj"/>
      </w:pPr>
      <w:r>
        <w:rPr>
          <w:b/>
          <w:bCs/>
        </w:rPr>
        <w:t>4.24</w:t>
      </w:r>
      <w:r>
        <w:t xml:space="preserve"> Система пожарной автоматики должна быть спроектирована таким образом, чтобы в результате единичной неисправнос</w:t>
      </w:r>
      <w:r>
        <w:t>ти линий связи был возможен отказ только одной из следующих функций:</w:t>
      </w:r>
    </w:p>
    <w:p w:rsidR="00000000" w:rsidRDefault="00731548">
      <w:pPr>
        <w:pStyle w:val="pj"/>
      </w:pPr>
      <w:r>
        <w:t>- автоматическое формирование сигнала управления не более чем для одной зоны защиты (пожаротушения, оповещения и т. п.);</w:t>
      </w:r>
    </w:p>
    <w:p w:rsidR="00000000" w:rsidRDefault="00731548">
      <w:pPr>
        <w:pStyle w:val="pj"/>
      </w:pPr>
      <w:r>
        <w:t>- ручное формирование сигнала управления не более чем для одной зо</w:t>
      </w:r>
      <w:r>
        <w:t>ны защиты (пожаротушения, оповещения и т. п.).</w:t>
      </w:r>
    </w:p>
    <w:p w:rsidR="00000000" w:rsidRDefault="00731548">
      <w:pPr>
        <w:pStyle w:val="pj"/>
      </w:pPr>
      <w:r>
        <w:rPr>
          <w:b/>
          <w:bCs/>
        </w:rPr>
        <w:t> </w:t>
      </w:r>
    </w:p>
    <w:p w:rsidR="00000000" w:rsidRDefault="00731548">
      <w:pPr>
        <w:pStyle w:val="pj"/>
      </w:pPr>
      <w:r>
        <w:rPr>
          <w:b/>
          <w:bCs/>
        </w:rPr>
        <w:t xml:space="preserve">Примечание </w:t>
      </w:r>
      <w:r>
        <w:t>- Требование не распространяется на линии связи с исполнительными устройствами, если единичная неисправность данных линий не нарушит работоспособность других технических средств системы пожарной а</w:t>
      </w:r>
      <w:r>
        <w:t>втоматики.</w:t>
      </w:r>
    </w:p>
    <w:p w:rsidR="00000000" w:rsidRDefault="00731548">
      <w:pPr>
        <w:pStyle w:val="pj"/>
      </w:pPr>
      <w:r>
        <w:t> </w:t>
      </w:r>
    </w:p>
    <w:p w:rsidR="00000000" w:rsidRDefault="00731548">
      <w:pPr>
        <w:pStyle w:val="pj"/>
      </w:pPr>
      <w:r>
        <w:rPr>
          <w:b/>
          <w:bCs/>
        </w:rPr>
        <w:t>4.25</w:t>
      </w:r>
      <w:r>
        <w:t xml:space="preserve"> Для систем пожарной автоматики необходимо применять технические средства, не требующие механической или электротехнической доработки.</w:t>
      </w:r>
    </w:p>
    <w:p w:rsidR="00000000" w:rsidRDefault="00731548">
      <w:pPr>
        <w:pStyle w:val="pj"/>
      </w:pPr>
      <w:r>
        <w:rPr>
          <w:b/>
          <w:bCs/>
        </w:rPr>
        <w:t>4.26</w:t>
      </w:r>
      <w:r>
        <w:t xml:space="preserve"> Если механическая или электротехническая доработка предусмотрены технической документацией производ</w:t>
      </w:r>
      <w:r>
        <w:t>ителя, то для систем пожарной автоматики допускается применение устройств неполной заводской готовности.</w:t>
      </w:r>
    </w:p>
    <w:p w:rsidR="00000000" w:rsidRDefault="00731548">
      <w:pPr>
        <w:pStyle w:val="pj"/>
      </w:pPr>
      <w:r>
        <w:rPr>
          <w:b/>
          <w:bCs/>
        </w:rPr>
        <w:t xml:space="preserve">4.27 </w:t>
      </w:r>
      <w:r>
        <w:t>Монтажные устройства, дополнительные аксессуары и т.п. допускается использовать только при условии наличия соответствующей информации в техническо</w:t>
      </w:r>
      <w:r>
        <w:t>й документации изготовителя технического средства, в отношении которого планируется применение монтажных устройств, дополнительных аксессуаров и т.п.</w:t>
      </w:r>
    </w:p>
    <w:p w:rsidR="00000000" w:rsidRDefault="00731548">
      <w:pPr>
        <w:pStyle w:val="pj"/>
      </w:pPr>
      <w:r>
        <w:rPr>
          <w:b/>
          <w:bCs/>
        </w:rPr>
        <w:t>4.28</w:t>
      </w:r>
      <w:r>
        <w:t xml:space="preserve"> Радиоканальные технические средства допускается применять в соответствии с характеристиками защищаемо</w:t>
      </w:r>
      <w:r>
        <w:t>го объекта и данными производителя, приведенными в технической документации на радиоканальные устройства.</w:t>
      </w:r>
    </w:p>
    <w:p w:rsidR="00000000" w:rsidRDefault="00731548">
      <w:pPr>
        <w:pStyle w:val="pj"/>
      </w:pPr>
      <w:r>
        <w:t>4.29 Пожарные извещатели должны содержать встроенный оптический индикатор красного цвета, отображающий различные режимы работы извещателя.</w:t>
      </w:r>
    </w:p>
    <w:p w:rsidR="00000000" w:rsidRDefault="00731548">
      <w:pPr>
        <w:pStyle w:val="pj"/>
      </w:pPr>
      <w:r>
        <w:rPr>
          <w:b/>
          <w:bCs/>
        </w:rPr>
        <w:t>4.30</w:t>
      </w:r>
      <w:r>
        <w:t xml:space="preserve"> Если в</w:t>
      </w:r>
      <w:r>
        <w:t xml:space="preserve"> пожарный извещатель невозможно установить оптический индикатор, то пожарный извещатель должен обеспечивать возможность подключения выносного оптического индикатора или иметь другие средства для местной индикации режима передачи тревожного извещения.</w:t>
      </w:r>
    </w:p>
    <w:p w:rsidR="00000000" w:rsidRDefault="00731548">
      <w:pPr>
        <w:pStyle w:val="pj"/>
      </w:pPr>
      <w:r>
        <w:rPr>
          <w:b/>
          <w:bCs/>
        </w:rPr>
        <w:t>4.31</w:t>
      </w:r>
      <w:r>
        <w:t xml:space="preserve"> </w:t>
      </w:r>
      <w:r>
        <w:t>Время обнаружения внутренних неисправностей пожарными извещателями, взаимодействующими с пожарными приемно-контрольными приборами по радиоканальной линии связи, должно быть не более 100 сек.</w:t>
      </w:r>
    </w:p>
    <w:p w:rsidR="00000000" w:rsidRDefault="00731548">
      <w:pPr>
        <w:pStyle w:val="pj"/>
      </w:pPr>
      <w:r>
        <w:rPr>
          <w:b/>
          <w:bCs/>
        </w:rPr>
        <w:t>4.32</w:t>
      </w:r>
      <w:r>
        <w:t xml:space="preserve"> Звуковой сигнал на пожарном приемно-контрольном приборе при </w:t>
      </w:r>
      <w:r>
        <w:t>любом коротком замыкании или отсоединении соединительной линии между системой пожарной сигнализации и системой оповещения о пожаре лиц с нарушением слуха должен звучать не менее 100 с.</w:t>
      </w:r>
    </w:p>
    <w:p w:rsidR="00000000" w:rsidRDefault="00731548">
      <w:pPr>
        <w:pStyle w:val="pj"/>
      </w:pPr>
      <w:r>
        <w:rPr>
          <w:b/>
          <w:bCs/>
        </w:rPr>
        <w:t>4.33</w:t>
      </w:r>
      <w:r>
        <w:t xml:space="preserve"> Пожарные извещатели, взаимодействующие с пожарным приемно-контроль</w:t>
      </w:r>
      <w:r>
        <w:t>ным прибором по радиоканальной линии связи в дежурном режиме, должны сохранять работоспособность от основного автономного источника питания не менее 36 мес., а от резервного автономного источника питания - не менее 2 мес.</w:t>
      </w:r>
    </w:p>
    <w:p w:rsidR="00000000" w:rsidRDefault="00731548">
      <w:pPr>
        <w:pStyle w:val="pj"/>
      </w:pPr>
      <w:r>
        <w:rPr>
          <w:b/>
          <w:bCs/>
        </w:rPr>
        <w:t>4.34</w:t>
      </w:r>
      <w:r>
        <w:t xml:space="preserve"> Рекомендуется предусматривать</w:t>
      </w:r>
      <w:r>
        <w:t xml:space="preserve"> запас по емкости пожарного приемно-контрольного прибора и пожарного прибора управления для подключения дополнительных устройств, который может быть задействован при производстве перепланировок или реконструкции. Если иное не определено заданием на проекти</w:t>
      </w:r>
      <w:r>
        <w:t>рование, то запас должен составлять:</w:t>
      </w:r>
    </w:p>
    <w:p w:rsidR="00000000" w:rsidRDefault="00731548">
      <w:pPr>
        <w:pStyle w:val="pj"/>
      </w:pPr>
      <w:r>
        <w:t>- не менее 20%, если планировка и вид отделки определены;</w:t>
      </w:r>
    </w:p>
    <w:p w:rsidR="00000000" w:rsidRDefault="00731548">
      <w:pPr>
        <w:pStyle w:val="pj"/>
      </w:pPr>
      <w:r>
        <w:t>- не менее 100%, если не определена окончательная планировка помещений и возможно дополнительное оборудование помещений фальшполами и подвесными потолками.</w:t>
      </w:r>
    </w:p>
    <w:p w:rsidR="00000000" w:rsidRDefault="00731548">
      <w:pPr>
        <w:pStyle w:val="pj"/>
      </w:pPr>
      <w:r>
        <w:rPr>
          <w:b/>
          <w:bCs/>
        </w:rPr>
        <w:t>4.35</w:t>
      </w:r>
      <w:r>
        <w:t xml:space="preserve"> </w:t>
      </w:r>
      <w:r>
        <w:t>В адресных системах пожарной сигнализации допускается применение неадресных пожарных извещателей, включаемых в адресные функциональные блоки.</w:t>
      </w:r>
    </w:p>
    <w:p w:rsidR="00000000" w:rsidRDefault="00731548">
      <w:pPr>
        <w:pStyle w:val="pj"/>
      </w:pPr>
      <w:r>
        <w:rPr>
          <w:b/>
          <w:bCs/>
        </w:rPr>
        <w:t>4.36</w:t>
      </w:r>
      <w:r>
        <w:t xml:space="preserve"> Для каждого защищаемого помещения должен быть предусмотрен отдельный функциональный блок с неадресными пожарн</w:t>
      </w:r>
      <w:r>
        <w:t>ыми извещателями.</w:t>
      </w:r>
    </w:p>
    <w:p w:rsidR="00000000" w:rsidRDefault="00731548">
      <w:pPr>
        <w:pStyle w:val="pj"/>
      </w:pPr>
      <w:r>
        <w:rPr>
          <w:b/>
          <w:bCs/>
        </w:rPr>
        <w:t>4.37</w:t>
      </w:r>
      <w:r>
        <w:t xml:space="preserve"> Системы дымоудаления рекомендуется запускать от дымовых пожарных извещателей, в том числе и в случае применения на объекте спринклерной системы пожаротушения.</w:t>
      </w:r>
    </w:p>
    <w:p w:rsidR="00000000" w:rsidRDefault="00731548">
      <w:pPr>
        <w:pStyle w:val="pj"/>
      </w:pPr>
      <w:r>
        <w:rPr>
          <w:b/>
          <w:bCs/>
        </w:rPr>
        <w:t>4.38</w:t>
      </w:r>
      <w:r>
        <w:t xml:space="preserve"> Расстояние между приборами пожарной автоматики или их функциональными</w:t>
      </w:r>
      <w:r>
        <w:t xml:space="preserve"> блоками и отопительными приборами должно быть не менее 1 м.</w:t>
      </w:r>
    </w:p>
    <w:p w:rsidR="00000000" w:rsidRDefault="00731548">
      <w:pPr>
        <w:pStyle w:val="pj"/>
      </w:pPr>
      <w:r>
        <w:rPr>
          <w:b/>
          <w:bCs/>
        </w:rPr>
        <w:t>4.39</w:t>
      </w:r>
      <w:r>
        <w:t xml:space="preserve"> Оборудование пожарной автоматики с использованием беспроводных линий связи или каналов связи, необходимо размещать на расстоянии не менее 0,2 м от металлических конструкций, предметов, двере</w:t>
      </w:r>
      <w:r>
        <w:t>й, металлизированных оконных проемов, коммуникаций и др., а также на расстоянии не менее 1,0 м от токоведущих кабелей и проводов всех типов.</w:t>
      </w:r>
    </w:p>
    <w:p w:rsidR="00000000" w:rsidRDefault="00731548">
      <w:pPr>
        <w:pStyle w:val="pj"/>
      </w:pPr>
      <w:r>
        <w:rPr>
          <w:b/>
          <w:bCs/>
        </w:rPr>
        <w:t>4.40</w:t>
      </w:r>
      <w:r>
        <w:t xml:space="preserve"> Если на корпусе функционального блока системы пожарной сигнализации и на корпусе прибора пожарного управления </w:t>
      </w:r>
      <w:r>
        <w:t>нет органов управления, предохранителей и регулировочных элементов, с помощью которых осуществляется управление и отключение системы пожарной сигнализации и пожарного прибора управления, то функциональные блоки системы пожарной сигнализации, приборы пожарн</w:t>
      </w:r>
      <w:r>
        <w:t>ого управления, приборы системы передачи извещений и устройства электроснабжения рекомендуется устанавливать в специально выделенных помещениях.</w:t>
      </w:r>
    </w:p>
    <w:p w:rsidR="00000000" w:rsidRDefault="00731548">
      <w:pPr>
        <w:pStyle w:val="pj"/>
      </w:pPr>
      <w:r>
        <w:rPr>
          <w:b/>
          <w:bCs/>
        </w:rPr>
        <w:t>4.41</w:t>
      </w:r>
      <w:r>
        <w:t xml:space="preserve"> Функциональные блоки системы пожарной сигнализации, пожарного прибора управления, приборы системы передачи</w:t>
      </w:r>
      <w:r>
        <w:t xml:space="preserve"> извещений и устройства электроснабжения пожарной автоматики допускается устанавливать в зонах, доступных обслуживающему персоналу.</w:t>
      </w:r>
    </w:p>
    <w:p w:rsidR="00000000" w:rsidRDefault="00731548">
      <w:pPr>
        <w:pStyle w:val="pj"/>
      </w:pPr>
      <w:r>
        <w:rPr>
          <w:b/>
          <w:bCs/>
        </w:rPr>
        <w:t>4.42</w:t>
      </w:r>
      <w:r>
        <w:t xml:space="preserve"> Высота от уровня пола до функциональных блоков системы пожарной сигнализации, прибора пожарного управления, прибора сис</w:t>
      </w:r>
      <w:r>
        <w:t>темы передачи извещений о пожаре и устройства электроснабжения должны быть:</w:t>
      </w:r>
    </w:p>
    <w:p w:rsidR="00000000" w:rsidRDefault="00731548">
      <w:pPr>
        <w:pStyle w:val="pj"/>
      </w:pPr>
      <w:r>
        <w:t>- не менее 1,5 м в специально выделенном помещении;</w:t>
      </w:r>
    </w:p>
    <w:p w:rsidR="00000000" w:rsidRDefault="00731548">
      <w:pPr>
        <w:pStyle w:val="pj"/>
      </w:pPr>
      <w:r>
        <w:t>- не менее 2,2 м в зонах, доступных обслуживающему персоналу.</w:t>
      </w:r>
    </w:p>
    <w:p w:rsidR="00000000" w:rsidRDefault="00731548">
      <w:pPr>
        <w:pStyle w:val="pj"/>
      </w:pPr>
      <w:r>
        <w:rPr>
          <w:b/>
          <w:bCs/>
        </w:rPr>
        <w:t>4.43</w:t>
      </w:r>
      <w:r>
        <w:t xml:space="preserve"> </w:t>
      </w:r>
      <w:r>
        <w:t>Расстояние от верхнего края прибора пожарной автоматики до перекрытия потолка, выполненного из горючих материалов, должно быть не менее 1 м.</w:t>
      </w:r>
    </w:p>
    <w:p w:rsidR="00000000" w:rsidRDefault="00731548">
      <w:pPr>
        <w:pStyle w:val="pj"/>
      </w:pPr>
      <w:r>
        <w:rPr>
          <w:b/>
          <w:bCs/>
        </w:rPr>
        <w:t>4.44</w:t>
      </w:r>
      <w:r>
        <w:t xml:space="preserve"> Расстояние между смежно расположенными приборами систем пожарной автоматики должно быть не менее:</w:t>
      </w:r>
    </w:p>
    <w:p w:rsidR="00000000" w:rsidRDefault="00731548">
      <w:pPr>
        <w:pStyle w:val="pj"/>
      </w:pPr>
      <w:r>
        <w:t>- 50 мм - при вертикальном расположении;</w:t>
      </w:r>
    </w:p>
    <w:p w:rsidR="00000000" w:rsidRDefault="00731548">
      <w:pPr>
        <w:pStyle w:val="pj"/>
      </w:pPr>
      <w:r>
        <w:t>- 200 мм - при горизонтальном расположении.</w:t>
      </w:r>
    </w:p>
    <w:p w:rsidR="00000000" w:rsidRDefault="00731548">
      <w:pPr>
        <w:pStyle w:val="pj"/>
      </w:pPr>
      <w:r>
        <w:rPr>
          <w:b/>
          <w:bCs/>
        </w:rPr>
        <w:t>4.45</w:t>
      </w:r>
      <w:r>
        <w:t xml:space="preserve"> В каждом защищаемом помещении должно быть установлено не менее двух пожарных извещателей.</w:t>
      </w:r>
    </w:p>
    <w:p w:rsidR="00000000" w:rsidRDefault="00731548">
      <w:pPr>
        <w:pStyle w:val="pj"/>
      </w:pPr>
      <w:r>
        <w:rPr>
          <w:b/>
          <w:bCs/>
        </w:rPr>
        <w:t>4.46</w:t>
      </w:r>
      <w:r>
        <w:t xml:space="preserve"> Если одновременно выполняются нижеследующие условия, то в защищаемом по</w:t>
      </w:r>
      <w:r>
        <w:t>мещении допускается устанавливать один пожарный извещатель:</w:t>
      </w:r>
    </w:p>
    <w:p w:rsidR="00000000" w:rsidRDefault="00731548">
      <w:pPr>
        <w:pStyle w:val="pj"/>
      </w:pPr>
      <w:r>
        <w:t>- характеристики пожарного извещателя позволяют контролировать каждую точку защищаемого помещения;</w:t>
      </w:r>
    </w:p>
    <w:p w:rsidR="00000000" w:rsidRDefault="00731548">
      <w:pPr>
        <w:pStyle w:val="pj"/>
      </w:pPr>
      <w:r>
        <w:t>- обеспечивается автоматический контроль работоспособности пожарного извещателя, подтверждающий в</w:t>
      </w:r>
      <w:r>
        <w:t>ыполнение им своих функций с выдачей извещения о неисправности на пожарный приемно-контрольный прибор;</w:t>
      </w:r>
    </w:p>
    <w:p w:rsidR="00000000" w:rsidRDefault="00731548">
      <w:pPr>
        <w:pStyle w:val="pj"/>
      </w:pPr>
      <w:r>
        <w:t>- на пожарном приемно-контрольном приборе обеспечивается идентификация пожарного извещателя;</w:t>
      </w:r>
    </w:p>
    <w:p w:rsidR="00000000" w:rsidRDefault="00731548">
      <w:pPr>
        <w:pStyle w:val="pj"/>
      </w:pPr>
      <w:r>
        <w:t>- по сигналу с пожарного извещателя не формируется сигнал уп</w:t>
      </w:r>
      <w:r>
        <w:t>равления для пожарного прибора управления установки системы пожаротушения и/или системы дымоудаления.</w:t>
      </w:r>
    </w:p>
    <w:p w:rsidR="00000000" w:rsidRDefault="00731548">
      <w:pPr>
        <w:pStyle w:val="pj"/>
      </w:pPr>
      <w:r>
        <w:rPr>
          <w:b/>
          <w:bCs/>
        </w:rPr>
        <w:t>4.47</w:t>
      </w:r>
      <w:r>
        <w:t xml:space="preserve"> Оборудование системой пожарной автоматики с системой передачи извещений с беспроводными каналами связи должны предусматриваться для объектов, не имею</w:t>
      </w:r>
      <w:r>
        <w:t>щих помещений с круглосуточным дежурством.</w:t>
      </w:r>
    </w:p>
    <w:p w:rsidR="00000000" w:rsidRDefault="00731548">
      <w:pPr>
        <w:pStyle w:val="pj"/>
      </w:pPr>
      <w:r>
        <w:rPr>
          <w:b/>
          <w:bCs/>
        </w:rPr>
        <w:t>4.48</w:t>
      </w:r>
      <w:r>
        <w:t xml:space="preserve"> GSM-связь рекомендуется применять для:</w:t>
      </w:r>
    </w:p>
    <w:p w:rsidR="00000000" w:rsidRDefault="00731548">
      <w:pPr>
        <w:pStyle w:val="pj"/>
      </w:pPr>
      <w:r>
        <w:t>- связи пожарных приемно-контрольных приборов с пультом централизованного наблюдения, устройствами с модулем сотовой связи и мобильными телефонами;</w:t>
      </w:r>
    </w:p>
    <w:p w:rsidR="00000000" w:rsidRDefault="00731548">
      <w:pPr>
        <w:pStyle w:val="pj"/>
      </w:pPr>
      <w:r>
        <w:t>- связи автономных по</w:t>
      </w:r>
      <w:r>
        <w:t>жарных извещателей с пожарными приемно-контрольными приборами, пультом централизованного наблюдения, в том числе, расположенном вне защищаемого объекта, устройствами с модулем сотовой связи и мобильными телефонами;</w:t>
      </w:r>
    </w:p>
    <w:p w:rsidR="00000000" w:rsidRDefault="00731548">
      <w:pPr>
        <w:pStyle w:val="pj"/>
      </w:pPr>
      <w:r>
        <w:rPr>
          <w:b/>
          <w:bCs/>
        </w:rPr>
        <w:t>4.49</w:t>
      </w:r>
      <w:r>
        <w:t xml:space="preserve"> Беспроводные радиоканальные линии св</w:t>
      </w:r>
      <w:r>
        <w:t>язи рекомендуется применять для:</w:t>
      </w:r>
    </w:p>
    <w:p w:rsidR="00000000" w:rsidRDefault="00731548">
      <w:pPr>
        <w:pStyle w:val="pj"/>
      </w:pPr>
      <w:r>
        <w:t>- связи пожарных извещателей, световых и звуковых оповещателей и других компонентов пожарной автоматики с пожарными приемно-контрольными приборами;</w:t>
      </w:r>
    </w:p>
    <w:p w:rsidR="00000000" w:rsidRDefault="00731548">
      <w:pPr>
        <w:pStyle w:val="pj"/>
      </w:pPr>
      <w:r>
        <w:t>- связи между пожарными приемно-контрольными приборами с пультом централизо</w:t>
      </w:r>
      <w:r>
        <w:t>ванного наблюдения, в том числе, расположенном вне защищаемого объекта, мобильными радиоприемниками.</w:t>
      </w:r>
    </w:p>
    <w:p w:rsidR="00000000" w:rsidRDefault="00731548">
      <w:pPr>
        <w:pStyle w:val="pj"/>
      </w:pPr>
      <w:r>
        <w:rPr>
          <w:b/>
          <w:bCs/>
        </w:rPr>
        <w:t>4.50</w:t>
      </w:r>
      <w:r>
        <w:t xml:space="preserve"> Систему пожарной сигнализации допускается использовать для управления автоматической системой пожаротушения, системой дымоудаления, а также подачи сиг</w:t>
      </w:r>
      <w:r>
        <w:t>нала для начала эвакуации.</w:t>
      </w:r>
    </w:p>
    <w:p w:rsidR="00000000" w:rsidRDefault="00731548">
      <w:pPr>
        <w:pStyle w:val="pj"/>
      </w:pPr>
      <w:r>
        <w:rPr>
          <w:b/>
          <w:bCs/>
        </w:rPr>
        <w:t>4.51</w:t>
      </w:r>
      <w:r>
        <w:t xml:space="preserve"> Систему автоматической пожарной сигнализации допускается не предусматривать, при наличии в защищаемой зоне системы автоматического пожаротушения.</w:t>
      </w:r>
    </w:p>
    <w:p w:rsidR="00000000" w:rsidRDefault="00731548">
      <w:pPr>
        <w:pStyle w:val="pj"/>
      </w:pPr>
      <w:r>
        <w:rPr>
          <w:b/>
          <w:bCs/>
        </w:rPr>
        <w:t>4.52</w:t>
      </w:r>
      <w:r>
        <w:t xml:space="preserve"> Для каждой зоны контроля должна быть предусмотрена отдельная группа пожар</w:t>
      </w:r>
      <w:r>
        <w:t>ных извещателей.</w:t>
      </w:r>
    </w:p>
    <w:p w:rsidR="00000000" w:rsidRDefault="00731548">
      <w:pPr>
        <w:pStyle w:val="pj"/>
      </w:pPr>
      <w:r>
        <w:rPr>
          <w:b/>
          <w:bCs/>
        </w:rPr>
        <w:t>4.53</w:t>
      </w:r>
      <w:r>
        <w:t xml:space="preserve"> Пожарные извещатели не во взрывозащищенном исполнении допускается применять во взрывоопасных зонах, при условии, что пожарные извещатели:</w:t>
      </w:r>
    </w:p>
    <w:p w:rsidR="00000000" w:rsidRDefault="00731548">
      <w:pPr>
        <w:pStyle w:val="pj"/>
      </w:pPr>
      <w:r>
        <w:t>- включены в искробезопасные шлейфы пожарных приемно-контрольных приборов;</w:t>
      </w:r>
    </w:p>
    <w:p w:rsidR="00000000" w:rsidRDefault="00731548">
      <w:pPr>
        <w:pStyle w:val="pj"/>
      </w:pPr>
      <w:r>
        <w:t>- не имеют собственно</w:t>
      </w:r>
      <w:r>
        <w:t>го источника тока;</w:t>
      </w:r>
    </w:p>
    <w:p w:rsidR="00000000" w:rsidRDefault="00731548">
      <w:pPr>
        <w:pStyle w:val="pj"/>
      </w:pPr>
      <w:r>
        <w:t>- не обладают индуктивностью или емкостью.</w:t>
      </w:r>
    </w:p>
    <w:p w:rsidR="00000000" w:rsidRDefault="00731548">
      <w:pPr>
        <w:pStyle w:val="pj"/>
      </w:pPr>
      <w:r>
        <w:rPr>
          <w:b/>
          <w:bCs/>
        </w:rPr>
        <w:t>4.54</w:t>
      </w:r>
      <w:r>
        <w:t xml:space="preserve"> Площадь одной зоны контроля в пределах этажа здания с неадресными системами пожарной сигнализации должна быть не более 1600 м</w:t>
      </w:r>
      <w:r>
        <w:rPr>
          <w:vertAlign w:val="superscript"/>
        </w:rPr>
        <w:t>2</w:t>
      </w:r>
      <w:r>
        <w:t>.</w:t>
      </w:r>
    </w:p>
    <w:p w:rsidR="00000000" w:rsidRDefault="00731548">
      <w:pPr>
        <w:pStyle w:val="pj"/>
      </w:pPr>
      <w:r>
        <w:rPr>
          <w:b/>
          <w:bCs/>
        </w:rPr>
        <w:t>4.55</w:t>
      </w:r>
      <w:r>
        <w:t xml:space="preserve"> Если зона контроля в пределах этажа в зданиях с неадресн</w:t>
      </w:r>
      <w:r>
        <w:t>ыми системами пожарной сигнализации включает в себя больше пяти помещений, то на приборах, обеспечивающих индикацию состояний неадресной системы пожарной сигнализации должно отображаться обозначение каждого контролируемого помещения или над входами в указа</w:t>
      </w:r>
      <w:r>
        <w:t>нные помещения со стороны общего помещения (коридора, холла, вестибюля, фойе), должна быть предусмотрена выносная световая сигнализация о срабатывании пожарных извещателей.</w:t>
      </w:r>
    </w:p>
    <w:p w:rsidR="00000000" w:rsidRDefault="00731548">
      <w:pPr>
        <w:pStyle w:val="pj"/>
      </w:pPr>
      <w:r>
        <w:rPr>
          <w:b/>
          <w:bCs/>
        </w:rPr>
        <w:t> </w:t>
      </w:r>
    </w:p>
    <w:p w:rsidR="00000000" w:rsidRDefault="00731548">
      <w:pPr>
        <w:pStyle w:val="pj"/>
      </w:pPr>
      <w:r>
        <w:rPr>
          <w:b/>
          <w:bCs/>
        </w:rPr>
        <w:t xml:space="preserve">Примечание </w:t>
      </w:r>
      <w:r>
        <w:t>- Устройство выносной световой индикации о срабатывании пожарного изве</w:t>
      </w:r>
      <w:r>
        <w:t>щателя для смежных помещений, не имеющих прямого выхода в общее помещение, предусматривается над входом со стороны общего помещения (коридора, холла, вестибюля, фойе).</w:t>
      </w:r>
    </w:p>
    <w:p w:rsidR="00000000" w:rsidRDefault="00731548">
      <w:pPr>
        <w:pStyle w:val="pj"/>
      </w:pPr>
      <w:r>
        <w:rPr>
          <w:b/>
          <w:bCs/>
        </w:rPr>
        <w:t> </w:t>
      </w:r>
    </w:p>
    <w:p w:rsidR="00000000" w:rsidRDefault="00731548">
      <w:pPr>
        <w:pStyle w:val="pj"/>
      </w:pPr>
      <w:r>
        <w:rPr>
          <w:b/>
          <w:bCs/>
        </w:rPr>
        <w:t>4.56</w:t>
      </w:r>
      <w:r>
        <w:t xml:space="preserve"> </w:t>
      </w:r>
      <w:r>
        <w:t>В одну зону контроля допускается объединять открытые лестничные клетки, кабельные и другие шахты, которые проходят через несколько этажей, но в пределах одного пожарного отсека.</w:t>
      </w:r>
    </w:p>
    <w:p w:rsidR="00000000" w:rsidRDefault="00731548">
      <w:pPr>
        <w:pStyle w:val="pj"/>
      </w:pPr>
      <w:r>
        <w:rPr>
          <w:b/>
          <w:bCs/>
        </w:rPr>
        <w:t>4.57</w:t>
      </w:r>
      <w:r>
        <w:t xml:space="preserve"> Общая площадь помещений, расположенных, не более чем на двух сообщающихся</w:t>
      </w:r>
      <w:r>
        <w:t xml:space="preserve"> между собой этажах, входящих в зону контроля неадресной системы пожарной сигнализации и имеющих выходы в коридоры, ведущие на общую лестницу в здании, должна быть не более 300 м</w:t>
      </w:r>
      <w:r>
        <w:rPr>
          <w:vertAlign w:val="superscript"/>
        </w:rPr>
        <w:t>2</w:t>
      </w:r>
      <w:r>
        <w:t>.</w:t>
      </w:r>
    </w:p>
    <w:p w:rsidR="00000000" w:rsidRDefault="00731548">
      <w:pPr>
        <w:pStyle w:val="pj"/>
      </w:pPr>
      <w:r>
        <w:rPr>
          <w:b/>
          <w:bCs/>
        </w:rPr>
        <w:t>4.58</w:t>
      </w:r>
      <w:r>
        <w:t xml:space="preserve"> Если установка пожарной сигнализации предназначена для управления авто</w:t>
      </w:r>
      <w:r>
        <w:t>матическими установками систем пожаротушения, дымоудаления, то каждая точка защищаемой поверхности должна контролироваться, не менее чем двумя автоматическими пожарными извещателями.</w:t>
      </w:r>
    </w:p>
    <w:p w:rsidR="00000000" w:rsidRDefault="00731548">
      <w:pPr>
        <w:pStyle w:val="pj"/>
      </w:pPr>
      <w:r>
        <w:rPr>
          <w:b/>
          <w:bCs/>
        </w:rPr>
        <w:t>4.59</w:t>
      </w:r>
      <w:r>
        <w:t xml:space="preserve"> Пуск системы дымоудаления в помещениях, в которых в процессе эксплуа</w:t>
      </w:r>
      <w:r>
        <w:t>тации предполагается интенсивное выделение дыма и пыли, допускается осуществлять от недымового пожарного извещателя или от сигнала установки системы пожаротушения.</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8" w:name="SUB500"/>
      <w:bookmarkEnd w:id="8"/>
      <w:r>
        <w:rPr>
          <w:rStyle w:val="s1"/>
        </w:rPr>
        <w:t>5. УСТАНОВКИ СИСТЕМ АВТОМАТИЧЕСКОГО ПОЖАРОТУШЕНИЯ</w:t>
      </w:r>
    </w:p>
    <w:p w:rsidR="00000000" w:rsidRDefault="00731548">
      <w:pPr>
        <w:pStyle w:val="pj"/>
      </w:pPr>
      <w:r>
        <w:rPr>
          <w:b/>
          <w:bCs/>
        </w:rPr>
        <w:t> </w:t>
      </w:r>
    </w:p>
    <w:p w:rsidR="00000000" w:rsidRDefault="00731548">
      <w:pPr>
        <w:pStyle w:val="pj"/>
      </w:pPr>
      <w:bookmarkStart w:id="9" w:name="SUB50100"/>
      <w:bookmarkEnd w:id="9"/>
      <w:r>
        <w:rPr>
          <w:b/>
          <w:bCs/>
        </w:rPr>
        <w:t>5.1 Общие требования ко всем типам у</w:t>
      </w:r>
      <w:r>
        <w:rPr>
          <w:b/>
          <w:bCs/>
        </w:rPr>
        <w:t>становок</w:t>
      </w:r>
    </w:p>
    <w:p w:rsidR="00000000" w:rsidRDefault="00731548">
      <w:pPr>
        <w:pStyle w:val="pj"/>
      </w:pPr>
      <w:r>
        <w:t>5.1.1 Визуальный сигнал оповещения при срабатывании установок систем автоматического пенного, газового, порошкового и аэрозольного пожаротушения внутри защищаемого помещения должен быть в виде надписи на световом табло «ПЕНА (ГАЗ, ПОРОШОК, ПОРОШОК</w:t>
      </w:r>
      <w:r>
        <w:t>, АЭРОЗОЛЬ) УХОДИ!»</w:t>
      </w:r>
    </w:p>
    <w:p w:rsidR="00000000" w:rsidRDefault="00731548">
      <w:pPr>
        <w:pStyle w:val="pj"/>
      </w:pPr>
      <w:r>
        <w:t>5.1.2 Визуальный сигнал оповещения при срабатывании установок систем автоматического пенного, газового, порошкового и аэрозольного пожаротушения у входа в защищаемое помещение должен быть в виде надписи на световом табло «ПЕНА (ГАЗ, ПОР</w:t>
      </w:r>
      <w:r>
        <w:t>ОШОК, АЭРОЗОЛЬ) НЕ ВХОДИ!».</w:t>
      </w:r>
    </w:p>
    <w:p w:rsidR="00000000" w:rsidRDefault="00731548">
      <w:pPr>
        <w:pStyle w:val="pj"/>
      </w:pPr>
      <w:r>
        <w:t xml:space="preserve">5.1.3 Приборы и шкафы управления, извещатели и оповещатели, соединительные и питающие линии систем пожаротушения необходимо размещать в соответствии с положениями </w:t>
      </w:r>
      <w:hyperlink w:anchor="sub800" w:history="1">
        <w:r>
          <w:rPr>
            <w:rStyle w:val="a4"/>
          </w:rPr>
          <w:t>раздела 8</w:t>
        </w:r>
      </w:hyperlink>
      <w:r>
        <w:t xml:space="preserve"> настоящего свода правил.</w:t>
      </w:r>
    </w:p>
    <w:p w:rsidR="00000000" w:rsidRDefault="00731548">
      <w:pPr>
        <w:pStyle w:val="pj"/>
      </w:pPr>
      <w:r>
        <w:t>5</w:t>
      </w:r>
      <w:r>
        <w:t>.1.4 Расстояние между автоматическими пожарными извещателями, предназначенными для формирования команды на запуск автоматических установок пожаротушения, установок системы дымоудаления и/или на управление инженерным оборудованием объектов должно быть не бо</w:t>
      </w:r>
      <w:r>
        <w:t xml:space="preserve">лее половины нормативного, определяемого по таблицам 14-18 </w:t>
      </w:r>
      <w:hyperlink w:anchor="sub800" w:history="1">
        <w:r>
          <w:rPr>
            <w:rStyle w:val="a4"/>
          </w:rPr>
          <w:t>раздела 8</w:t>
        </w:r>
      </w:hyperlink>
      <w:r>
        <w:t xml:space="preserve"> настоящего свода правил, соответственно для каждого типа извещателя.</w:t>
      </w:r>
    </w:p>
    <w:p w:rsidR="00000000" w:rsidRDefault="00731548">
      <w:pPr>
        <w:pStyle w:val="pj"/>
      </w:pPr>
      <w:r>
        <w:t>5.1.5 Для автоматической установки систем пожаротушения допускается дублирование устройст</w:t>
      </w:r>
      <w:r>
        <w:t>в местного пуска.</w:t>
      </w:r>
    </w:p>
    <w:p w:rsidR="00000000" w:rsidRDefault="00731548">
      <w:pPr>
        <w:pStyle w:val="pj"/>
      </w:pPr>
      <w:r>
        <w:t>5.1.6 Для автоматической установки систем пожаротушения допускается дублирование устройств дистанционного пуска.</w:t>
      </w:r>
    </w:p>
    <w:p w:rsidR="00000000" w:rsidRDefault="00731548">
      <w:pPr>
        <w:pStyle w:val="pj"/>
      </w:pPr>
      <w:r>
        <w:t>5.1.7 Для системы передачи извещений, при наличии на объекте пожарного поста, для уменьшения вероятности передачи ложных трев</w:t>
      </w:r>
      <w:r>
        <w:t>ог в службы пожаротушения и аварийно-спасательных работ, необходимо предусматривать задержку автоматического формирования сигналов, на время, необходимое для подтверждения дежурным персоналом факта пожара, но не более 180 с.</w:t>
      </w:r>
    </w:p>
    <w:p w:rsidR="00000000" w:rsidRDefault="00731548">
      <w:pPr>
        <w:pStyle w:val="pj"/>
      </w:pPr>
      <w:r>
        <w:t>5.1.8 Пуск системы дымоудаления</w:t>
      </w:r>
      <w:r>
        <w:t xml:space="preserve"> для помещений, в которых в процессе эксплуатации предполагается интенсивное выделение дыма и пыли, при необходимости, допускается осуществлять от недымового пожарного извещателя или от установки систем пожаротушения.</w:t>
      </w:r>
    </w:p>
    <w:p w:rsidR="00000000" w:rsidRDefault="00731548">
      <w:pPr>
        <w:pStyle w:val="pj"/>
      </w:pPr>
      <w:r>
        <w:t>5.1.9 Для оборудования, в котором пред</w:t>
      </w:r>
      <w:r>
        <w:t>усмотрены функции, повышающие достоверность обнаружения пожара, указанные функции должны подтверждаться эксплуатационными документами на оборудование, при необходимости, допускается предусматривать формирование команды на управление оповещением о пожаре от</w:t>
      </w:r>
      <w:r>
        <w:t xml:space="preserve"> одного пожарного извещателя.</w:t>
      </w:r>
    </w:p>
    <w:p w:rsidR="00000000" w:rsidRDefault="00731548">
      <w:pPr>
        <w:pStyle w:val="pj"/>
      </w:pPr>
      <w:r>
        <w:t>5.1.10 В защищаемом помещении или зоне, для формирования команды управления установкой систем пожаротушения и (или) системой дымоудаления, необходимо наличие не менее:</w:t>
      </w:r>
    </w:p>
    <w:p w:rsidR="00000000" w:rsidRDefault="00731548">
      <w:pPr>
        <w:pStyle w:val="pj"/>
      </w:pPr>
      <w:r>
        <w:t>- двух пожарных извещателей, если они являются адресными и</w:t>
      </w:r>
      <w:r>
        <w:t xml:space="preserve"> включены в адресные шлейфы системы пожарной сигнализации;</w:t>
      </w:r>
    </w:p>
    <w:p w:rsidR="00000000" w:rsidRDefault="00731548">
      <w:pPr>
        <w:pStyle w:val="pj"/>
      </w:pPr>
      <w:r>
        <w:t>- трех пожарных извещателей при включении их в шлейф пожарного приемно-контрольного прибора, определяющего срабатывание двух пожарных извещателей в шлейфе;</w:t>
      </w:r>
    </w:p>
    <w:p w:rsidR="00000000" w:rsidRDefault="00731548">
      <w:pPr>
        <w:pStyle w:val="pj"/>
      </w:pPr>
      <w:r>
        <w:t>- четырех пожарных извещателей при включе</w:t>
      </w:r>
      <w:r>
        <w:t>нии их в два шлейфа, по два пожарных извещателя в каждый, пожарного приемно-контрольного прибора, определяющего срабатывание одного пожарного извещателя в шлейфе.</w:t>
      </w:r>
    </w:p>
    <w:p w:rsidR="00000000" w:rsidRDefault="00731548">
      <w:pPr>
        <w:pStyle w:val="pj"/>
      </w:pPr>
      <w:r>
        <w:t>5.1.11 Бесперебойное питание электроприемников, которые используются в качестве резервного ис</w:t>
      </w:r>
      <w:r>
        <w:t>точника питания, должно быть:</w:t>
      </w:r>
    </w:p>
    <w:p w:rsidR="00000000" w:rsidRDefault="00731548">
      <w:pPr>
        <w:pStyle w:val="pj"/>
      </w:pPr>
      <w:r>
        <w:t>- в дежурном режиме - в течение 24 часов;</w:t>
      </w:r>
    </w:p>
    <w:p w:rsidR="00000000" w:rsidRDefault="00731548">
      <w:pPr>
        <w:pStyle w:val="pj"/>
      </w:pPr>
      <w:r>
        <w:t>- в режиме «Тревога» - не менее 3 часов;</w:t>
      </w:r>
    </w:p>
    <w:p w:rsidR="00000000" w:rsidRDefault="00731548">
      <w:pPr>
        <w:pStyle w:val="pj"/>
      </w:pPr>
      <w:r>
        <w:t>- для технических средств оповещения - не менее 1 часа.</w:t>
      </w:r>
    </w:p>
    <w:p w:rsidR="00000000" w:rsidRDefault="00731548">
      <w:pPr>
        <w:pStyle w:val="pj"/>
      </w:pPr>
      <w:r>
        <w:t>5.1.12 Грузы высотой до 1 м, кроме резинотехнических изделий, размещаемые на верхнем яр</w:t>
      </w:r>
      <w:r>
        <w:t>усе стеллажей, за исключением несущих, над экраном, допускается защищать спринклерной установкой систем пожаротушения, расположенной под покрытием помещения склада.</w:t>
      </w:r>
    </w:p>
    <w:p w:rsidR="00000000" w:rsidRDefault="00731548">
      <w:pPr>
        <w:pStyle w:val="pj"/>
      </w:pPr>
      <w:r>
        <w:t> </w:t>
      </w:r>
    </w:p>
    <w:p w:rsidR="00000000" w:rsidRDefault="00731548">
      <w:pPr>
        <w:pStyle w:val="pj"/>
      </w:pPr>
      <w:bookmarkStart w:id="10" w:name="SUB50200"/>
      <w:bookmarkEnd w:id="10"/>
      <w:r>
        <w:rPr>
          <w:b/>
          <w:bCs/>
        </w:rPr>
        <w:t>5.2 Установки систем водяного и пенного пожаротушения</w:t>
      </w:r>
    </w:p>
    <w:p w:rsidR="00000000" w:rsidRDefault="00731548">
      <w:pPr>
        <w:pStyle w:val="pj"/>
      </w:pPr>
      <w:bookmarkStart w:id="11" w:name="SUB5020100"/>
      <w:bookmarkEnd w:id="11"/>
      <w:r>
        <w:rPr>
          <w:b/>
          <w:bCs/>
        </w:rPr>
        <w:t>5.2.1 Общие требования для всех подтипов установок систем водяного и пенного пожаротушения низкой и средней кратности</w:t>
      </w:r>
    </w:p>
    <w:p w:rsidR="00000000" w:rsidRDefault="00731548">
      <w:pPr>
        <w:pStyle w:val="pj"/>
      </w:pPr>
      <w:r>
        <w:rPr>
          <w:b/>
          <w:bCs/>
        </w:rPr>
        <w:t>5.2.1.1 Конструирование установок систем водяного и пенного пожаротушения низкой и средней кратности</w:t>
      </w:r>
    </w:p>
    <w:p w:rsidR="00000000" w:rsidRDefault="00731548">
      <w:pPr>
        <w:pStyle w:val="pj"/>
      </w:pPr>
      <w:r>
        <w:t xml:space="preserve">5.2.1.1.1 Параметры установок систем </w:t>
      </w:r>
      <w:r>
        <w:t>водяного и пенного пожаротушения низкой и средней кратности, кроме установок помещений высотой от 10 до 20 м необходимо определять в соответствии с таблицами 1-4.</w:t>
      </w:r>
    </w:p>
    <w:p w:rsidR="00000000" w:rsidRDefault="00731548">
      <w:pPr>
        <w:pStyle w:val="pj"/>
      </w:pPr>
      <w:r>
        <w:t>5.2.1.1.2 Продолжительность работы внутренних пожарных кранов, оборудованных водяными или пен</w:t>
      </w:r>
      <w:r>
        <w:t>ными пожарными стволами и подключенных к питающим трубопроводам спринклерной установки системы пожаротушения, необходимо принимать равной времени работы установки системы пожаротушения.</w:t>
      </w:r>
    </w:p>
    <w:p w:rsidR="00000000" w:rsidRDefault="00731548">
      <w:pPr>
        <w:pStyle w:val="pj"/>
      </w:pPr>
      <w:r>
        <w:t>5.2.1.1.3 Продолжительность работы пожарных кранов с пенными пожарными</w:t>
      </w:r>
      <w:r>
        <w:t xml:space="preserve"> стволами, питаемых от самостоятельных вводов, необходимо принимать равной 15 минут.</w:t>
      </w:r>
    </w:p>
    <w:p w:rsidR="00000000" w:rsidRDefault="00731548">
      <w:pPr>
        <w:pStyle w:val="pj"/>
      </w:pPr>
      <w:r>
        <w:t>5.2.1.1.4 Оросители спринклерных и дренчерных установок необходимо устанавливать в соответствии с таблицей 1.</w:t>
      </w:r>
    </w:p>
    <w:p w:rsidR="00000000" w:rsidRDefault="00731548">
      <w:pPr>
        <w:pStyle w:val="pj"/>
      </w:pPr>
      <w:r>
        <w:rPr>
          <w:b/>
          <w:bCs/>
        </w:rPr>
        <w:t> </w:t>
      </w:r>
    </w:p>
    <w:p w:rsidR="00000000" w:rsidRDefault="00731548">
      <w:pPr>
        <w:pStyle w:val="pc"/>
      </w:pPr>
      <w:r>
        <w:rPr>
          <w:b/>
          <w:bCs/>
        </w:rPr>
        <w:t>Таблица 1 - Значения интенсивности орошения, площади для ра</w:t>
      </w:r>
      <w:r>
        <w:rPr>
          <w:b/>
          <w:bCs/>
        </w:rPr>
        <w:t>счета расхода огнетушащего</w:t>
      </w:r>
    </w:p>
    <w:p w:rsidR="00000000" w:rsidRDefault="00731548">
      <w:pPr>
        <w:pStyle w:val="pc"/>
      </w:pPr>
      <w:r>
        <w:rPr>
          <w:b/>
          <w:bCs/>
        </w:rPr>
        <w:t>вещества и продолжительности работы установки систем пожаротушения</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1520"/>
        <w:gridCol w:w="1060"/>
        <w:gridCol w:w="2045"/>
        <w:gridCol w:w="1890"/>
        <w:gridCol w:w="2105"/>
        <w:gridCol w:w="2296"/>
        <w:gridCol w:w="1861"/>
      </w:tblGrid>
      <w:tr w:rsidR="00000000">
        <w:tc>
          <w:tcPr>
            <w:tcW w:w="58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Группа помещений*</w:t>
            </w:r>
          </w:p>
        </w:tc>
        <w:tc>
          <w:tcPr>
            <w:tcW w:w="122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Интенсивность орошения, не менее,</w:t>
            </w:r>
          </w:p>
          <w:p w:rsidR="00000000" w:rsidRDefault="00731548">
            <w:pPr>
              <w:pStyle w:val="pc"/>
            </w:pPr>
            <w:r>
              <w:t>л/(с·м</w:t>
            </w:r>
            <w:r>
              <w:rPr>
                <w:vertAlign w:val="superscript"/>
              </w:rPr>
              <w:t>2</w:t>
            </w:r>
            <w:r>
              <w:t>)</w:t>
            </w:r>
          </w:p>
        </w:tc>
        <w:tc>
          <w:tcPr>
            <w:tcW w:w="798"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Максимальная площадь, контролируемая одним спринклерным оросителем или тепловым замком побудительной системы, м</w:t>
            </w:r>
            <w:r>
              <w:rPr>
                <w:vertAlign w:val="superscript"/>
              </w:rPr>
              <w:t>2</w:t>
            </w:r>
          </w:p>
        </w:tc>
        <w:tc>
          <w:tcPr>
            <w:tcW w:w="80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Площадь для расчета расхода воды, раствора пенообразователя,</w:t>
            </w:r>
          </w:p>
          <w:p w:rsidR="00000000" w:rsidRDefault="00731548">
            <w:pPr>
              <w:pStyle w:val="pc"/>
            </w:pPr>
            <w:r>
              <w:t>м</w:t>
            </w:r>
            <w:r>
              <w:rPr>
                <w:vertAlign w:val="superscript"/>
              </w:rPr>
              <w:t>2</w:t>
            </w:r>
          </w:p>
        </w:tc>
        <w:tc>
          <w:tcPr>
            <w:tcW w:w="878"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Продолжительность работы установок водяного пожаротушения, мин/</w:t>
            </w:r>
          </w:p>
        </w:tc>
        <w:tc>
          <w:tcPr>
            <w:tcW w:w="711"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между спринклерными оросителями или легкоплавкими замками,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раствором пенообразователя общего назначения</w:t>
            </w: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4.1</w:t>
            </w: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w:t>
            </w:r>
          </w:p>
        </w:tc>
        <w:tc>
          <w:tcPr>
            <w:tcW w:w="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122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 таблице 2 или таблице 3</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122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То же</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r>
      <w:tr w:rsidR="00000000">
        <w:tc>
          <w:tcPr>
            <w:tcW w:w="5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w:t>
            </w:r>
          </w:p>
        </w:tc>
        <w:tc>
          <w:tcPr>
            <w:tcW w:w="122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То же</w:t>
            </w:r>
          </w:p>
        </w:tc>
        <w:tc>
          <w:tcPr>
            <w:tcW w:w="79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8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w:t>
            </w:r>
          </w:p>
        </w:tc>
        <w:tc>
          <w:tcPr>
            <w:tcW w:w="8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71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r>
      <w:tr w:rsidR="00000000">
        <w:trPr>
          <w:trHeight w:val="1630"/>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*Группы помещений приведены в таблице 4.</w:t>
            </w:r>
          </w:p>
          <w:p w:rsidR="00000000" w:rsidRDefault="00731548">
            <w:pPr>
              <w:pStyle w:val="pji"/>
            </w:pPr>
            <w:r>
              <w:t>**</w:t>
            </w:r>
            <w:r>
              <w:rPr>
                <w:b/>
                <w:bCs/>
              </w:rPr>
              <w:t>Примечания:</w:t>
            </w:r>
          </w:p>
          <w:p w:rsidR="00000000" w:rsidRDefault="00731548">
            <w:pPr>
              <w:pStyle w:val="pji"/>
            </w:pPr>
            <w:r>
              <w:t>1 Для спринклерных установок значения интенсивности орошения и площади для расчета расхода воды и раствора пенообразователя приведены для помещений высотой до 10 м, а также для фонарных помещений при суммарной площади фонарей не более 10% площа</w:t>
            </w:r>
            <w:r>
              <w:t>ди.</w:t>
            </w:r>
          </w:p>
          <w:p w:rsidR="00000000" w:rsidRDefault="00731548">
            <w:pPr>
              <w:pStyle w:val="pji"/>
            </w:pPr>
            <w:r>
              <w:t>2 Высоту фонарного помещения, при площади фонарей более 10%, необходимо принимать до покрытия фонаря.</w:t>
            </w:r>
          </w:p>
        </w:tc>
      </w:tr>
    </w:tbl>
    <w:p w:rsidR="00000000" w:rsidRDefault="00731548">
      <w:pPr>
        <w:pStyle w:val="pj"/>
      </w:pPr>
      <w:r>
        <w:rPr>
          <w:b/>
          <w:bCs/>
        </w:rPr>
        <w:t> </w:t>
      </w:r>
    </w:p>
    <w:p w:rsidR="00000000" w:rsidRDefault="00731548">
      <w:pPr>
        <w:pStyle w:val="pc"/>
      </w:pPr>
      <w:r>
        <w:rPr>
          <w:b/>
          <w:bCs/>
        </w:rPr>
        <w:t>Таблица 2 - Параметры установок систем пожаротушения для складских помещений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804"/>
        <w:gridCol w:w="820"/>
        <w:gridCol w:w="2045"/>
        <w:gridCol w:w="820"/>
        <w:gridCol w:w="2045"/>
        <w:gridCol w:w="820"/>
        <w:gridCol w:w="2045"/>
      </w:tblGrid>
      <w:tr w:rsidR="00000000">
        <w:tc>
          <w:tcPr>
            <w:tcW w:w="886"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складирования,</w:t>
            </w:r>
          </w:p>
          <w:p w:rsidR="00000000" w:rsidRDefault="00731548">
            <w:pPr>
              <w:pStyle w:val="pc"/>
            </w:pPr>
            <w:r>
              <w:t>м</w:t>
            </w:r>
          </w:p>
        </w:tc>
        <w:tc>
          <w:tcPr>
            <w:tcW w:w="4114"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Группа помещений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1368"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13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13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4114"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Интенсивность орошения, не менее, л/(с·м</w:t>
            </w:r>
            <w:r>
              <w:rPr>
                <w:vertAlign w:val="superscript"/>
              </w:rPr>
              <w:t>2</w:t>
            </w:r>
            <w:r>
              <w:t>)</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раствором пенообразователя общего назначения</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раствором пенообразователя общего назначения</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раствором пенообразователя общего назначения</w:t>
            </w:r>
          </w:p>
        </w:tc>
      </w:tr>
      <w:tr w:rsidR="00000000">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1,0</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w:t>
            </w:r>
          </w:p>
        </w:tc>
      </w:tr>
      <w:tr w:rsidR="00000000">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 до 2,0</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w:t>
            </w:r>
          </w:p>
        </w:tc>
      </w:tr>
      <w:tr w:rsidR="00000000">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2,0 до 3,0</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w:t>
            </w:r>
          </w:p>
        </w:tc>
      </w:tr>
      <w:tr w:rsidR="00000000">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3,0 до 4,0</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w:t>
            </w:r>
          </w:p>
        </w:tc>
      </w:tr>
      <w:tr w:rsidR="00000000">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4,0 до 5,5</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w:t>
            </w:r>
          </w:p>
        </w:tc>
        <w:tc>
          <w:tcPr>
            <w:tcW w:w="101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w:t>
            </w:r>
          </w:p>
        </w:tc>
        <w:tc>
          <w:tcPr>
            <w:tcW w:w="3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0,50</w:t>
            </w:r>
          </w:p>
        </w:tc>
        <w:tc>
          <w:tcPr>
            <w:tcW w:w="102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02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w:t>
            </w:r>
          </w:p>
        </w:tc>
      </w:tr>
      <w:tr w:rsidR="00000000">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t>1</w:t>
            </w:r>
            <w:r>
              <w:rPr>
                <w:b/>
                <w:bCs/>
              </w:rPr>
              <w:t xml:space="preserve"> </w:t>
            </w:r>
            <w:r>
              <w:t>Резину, резинотехнические изделия, каучук, смолы в складских помещениях группы 6, рекомендуется тушить водой со смачивателем или пеной низкой кратности.</w:t>
            </w:r>
          </w:p>
          <w:p w:rsidR="00000000" w:rsidRDefault="00731548">
            <w:pPr>
              <w:pStyle w:val="pji"/>
            </w:pPr>
            <w:r>
              <w:t>2 Для складов с высотой складирования до 5,5 м и высотой помещения более 10 м значения ин</w:t>
            </w:r>
            <w:r>
              <w:t>тенсивности и площади для расчета расхода воды и раствора пенообразователя по группам 5-7 должны быть увеличены из расчета 10% на каждые 2 м высоты помещения.</w:t>
            </w:r>
          </w:p>
        </w:tc>
      </w:tr>
    </w:tbl>
    <w:p w:rsidR="00000000" w:rsidRDefault="00731548">
      <w:pPr>
        <w:pStyle w:val="pj"/>
      </w:pPr>
      <w:r>
        <w:t> </w:t>
      </w:r>
    </w:p>
    <w:p w:rsidR="00000000" w:rsidRDefault="00731548">
      <w:pPr>
        <w:pStyle w:val="pj"/>
      </w:pPr>
      <w:r>
        <w:t>5.2.1.1.5 Установки систем пожаротушения должны быть обеспечены запасом спринклерных и дренчерных оросителей при общем количестве в системе пожаротушения:</w:t>
      </w:r>
    </w:p>
    <w:p w:rsidR="00000000" w:rsidRDefault="00731548">
      <w:pPr>
        <w:pStyle w:val="pj"/>
      </w:pPr>
      <w:r>
        <w:t>- до 100 шт. включительно - не менее 5 шт. спринклерных и 1 шт. дренчерных оросителей;</w:t>
      </w:r>
    </w:p>
    <w:p w:rsidR="00000000" w:rsidRDefault="00731548">
      <w:pPr>
        <w:pStyle w:val="pj"/>
      </w:pPr>
      <w:r>
        <w:t xml:space="preserve">- до 1000 шт. </w:t>
      </w:r>
      <w:r>
        <w:t>включительно - не менее 10 шт. спринклерных и 2 шт. дренчерных оросителей;</w:t>
      </w:r>
    </w:p>
    <w:p w:rsidR="00000000" w:rsidRDefault="00731548">
      <w:pPr>
        <w:pStyle w:val="pj"/>
      </w:pPr>
      <w:r>
        <w:t>- более 1000 шт. - не менее 15 шт. спринклерных и 3 шт. дренчерных оросителей.</w:t>
      </w:r>
    </w:p>
    <w:p w:rsidR="00000000" w:rsidRDefault="00731548">
      <w:pPr>
        <w:pStyle w:val="pj"/>
      </w:pPr>
      <w:r>
        <w:t>5.2.1.1.6 В установках систем водяного и пенного пожаротушения, в качестве резервного питания необходи</w:t>
      </w:r>
      <w:r>
        <w:t>мо применять электростанции с двигателями внутреннего сгорания.</w:t>
      </w:r>
    </w:p>
    <w:p w:rsidR="00000000" w:rsidRDefault="00731548">
      <w:pPr>
        <w:pStyle w:val="pj"/>
      </w:pPr>
      <w:r>
        <w:t>5.2.1.1.7 Продолжительность работы установок систем пенного пожаротушения низкой и средней кратности необходимо принимать:</w:t>
      </w:r>
    </w:p>
    <w:p w:rsidR="00000000" w:rsidRDefault="00731548">
      <w:pPr>
        <w:pStyle w:val="pj"/>
      </w:pPr>
      <w:r>
        <w:t>- 15 мин для помещений категорий А, Б, В1 по взрывопожарной и пожарно</w:t>
      </w:r>
      <w:r>
        <w:t>й опасности;</w:t>
      </w:r>
    </w:p>
    <w:p w:rsidR="00000000" w:rsidRDefault="00731548">
      <w:pPr>
        <w:pStyle w:val="pj"/>
      </w:pPr>
      <w:r>
        <w:t>- 10 мин для помещений категории В2 и В3 по взрывопожарной и пожарной опасности.</w:t>
      </w:r>
    </w:p>
    <w:p w:rsidR="00000000" w:rsidRDefault="00731548">
      <w:pPr>
        <w:pStyle w:val="pj"/>
      </w:pPr>
      <w:r>
        <w:t>5.2.1.1.8 Интенсивность орошения для установок систем пожаротушения, в которых в качестве средства тушения используется вода с добавкой смачивателя на основе пено</w:t>
      </w:r>
      <w:r>
        <w:t>образователя общего назначения необходимо принимать в 1,5 раза меньше, чем для водяных.</w:t>
      </w:r>
    </w:p>
    <w:p w:rsidR="00000000" w:rsidRDefault="00731548">
      <w:pPr>
        <w:pStyle w:val="pj"/>
      </w:pPr>
      <w:r>
        <w:t>5.2.1.1.9 Параметры установок для помещений высотой от 10 м до 20 м необходимо принимать по таблице 3.</w:t>
      </w:r>
    </w:p>
    <w:p w:rsidR="00000000" w:rsidRDefault="00731548">
      <w:pPr>
        <w:pStyle w:val="pj"/>
      </w:pPr>
      <w:r>
        <w:t>5.2.1.1.10 Если площадь, защищаемой установки систем водяного или пенного пожаротушения, меньше площади для расчета расхода воды и раствора пенообразователя, указанной в таблице, то расход огнетушащего вещества необходимо определять исходя из фактической п</w:t>
      </w:r>
      <w:r>
        <w:t>лощади защищаемого помещения.</w:t>
      </w:r>
    </w:p>
    <w:p w:rsidR="00000000" w:rsidRDefault="00731548">
      <w:pPr>
        <w:pStyle w:val="pj"/>
      </w:pPr>
      <w:r>
        <w:t>5.2.1.1.11 Расход и интенсивность орошения водой или раствором пенообразователя для группы помещений 2 необходимо увеличить по сравнению с нормативными значениями, приведенными в таблице 1 для группы помещений 2, не менее чем:</w:t>
      </w:r>
    </w:p>
    <w:p w:rsidR="00000000" w:rsidRDefault="00731548">
      <w:pPr>
        <w:pStyle w:val="pj"/>
      </w:pPr>
      <w:r>
        <w:t>- при удельной пожарной нагрузке более 1400 МДж/м</w:t>
      </w:r>
      <w:r>
        <w:rPr>
          <w:vertAlign w:val="superscript"/>
        </w:rPr>
        <w:t>2</w:t>
      </w:r>
      <w:r>
        <w:t xml:space="preserve"> - в 1,5 раза;</w:t>
      </w:r>
    </w:p>
    <w:p w:rsidR="00000000" w:rsidRDefault="00731548">
      <w:pPr>
        <w:pStyle w:val="pj"/>
      </w:pPr>
      <w:r>
        <w:t>- при удельной пожарной нагрузке более 2200 МДж/м</w:t>
      </w:r>
      <w:r>
        <w:rPr>
          <w:vertAlign w:val="superscript"/>
        </w:rPr>
        <w:t>2</w:t>
      </w:r>
      <w:r>
        <w:t xml:space="preserve"> - в 2,5 раза.</w:t>
      </w:r>
    </w:p>
    <w:p w:rsidR="00000000" w:rsidRDefault="00731548">
      <w:pPr>
        <w:pStyle w:val="pj"/>
      </w:pPr>
      <w:r>
        <w:t>5.2.1.1.12 Дополнительные спринклерные или дренчерные оросители установок систем поверхностного пожаротушения должны быть с п</w:t>
      </w:r>
      <w:r>
        <w:t>обудительной системой.</w:t>
      </w:r>
    </w:p>
    <w:p w:rsidR="00000000" w:rsidRDefault="00731548">
      <w:pPr>
        <w:pStyle w:val="pj"/>
      </w:pPr>
      <w:r>
        <w:t>5.2.1.1.13 Дополнительные спринклерные или дренчерные оросители установок систем поверхностного пожаротушения необходимо устанавливать под площадками, технологическим оборудованием и вентиляционными коробами.</w:t>
      </w:r>
    </w:p>
    <w:p w:rsidR="00000000" w:rsidRDefault="00731548">
      <w:pPr>
        <w:pStyle w:val="pj"/>
      </w:pPr>
      <w:r>
        <w:rPr>
          <w:b/>
          <w:bCs/>
        </w:rPr>
        <w:t> </w:t>
      </w:r>
    </w:p>
    <w:p w:rsidR="00000000" w:rsidRDefault="00731548">
      <w:pPr>
        <w:pStyle w:val="pc"/>
      </w:pPr>
      <w:r>
        <w:rPr>
          <w:b/>
          <w:bCs/>
        </w:rPr>
        <w:t xml:space="preserve">Таблица 3 </w:t>
      </w:r>
      <w:r>
        <w:t xml:space="preserve">- </w:t>
      </w:r>
      <w:r>
        <w:rPr>
          <w:b/>
          <w:bCs/>
        </w:rPr>
        <w:t xml:space="preserve">Параметры </w:t>
      </w:r>
      <w:r>
        <w:rPr>
          <w:b/>
          <w:bCs/>
        </w:rPr>
        <w:t>установок систем пожаротушения для помещений высотой от 10 м до 20 м</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1442"/>
        <w:gridCol w:w="820"/>
        <w:gridCol w:w="820"/>
        <w:gridCol w:w="968"/>
        <w:gridCol w:w="820"/>
        <w:gridCol w:w="968"/>
        <w:gridCol w:w="820"/>
        <w:gridCol w:w="968"/>
        <w:gridCol w:w="820"/>
        <w:gridCol w:w="1169"/>
        <w:gridCol w:w="576"/>
        <w:gridCol w:w="576"/>
        <w:gridCol w:w="576"/>
        <w:gridCol w:w="576"/>
        <w:gridCol w:w="576"/>
      </w:tblGrid>
      <w:tr w:rsidR="00000000">
        <w:tc>
          <w:tcPr>
            <w:tcW w:w="552"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помещения,</w:t>
            </w:r>
          </w:p>
          <w:p w:rsidR="00000000" w:rsidRDefault="00731548">
            <w:pPr>
              <w:pStyle w:val="pc"/>
            </w:pPr>
            <w:r>
              <w:t>м</w:t>
            </w:r>
          </w:p>
        </w:tc>
        <w:tc>
          <w:tcPr>
            <w:tcW w:w="4448" w:type="pct"/>
            <w:gridSpan w:val="1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Группа помещений*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84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7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68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4.1</w:t>
            </w:r>
          </w:p>
        </w:tc>
        <w:tc>
          <w:tcPr>
            <w:tcW w:w="755"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4.1</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4.2</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3356"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Интенсивность орошения, не менее, л/(см</w:t>
            </w:r>
            <w:r>
              <w:rPr>
                <w:vertAlign w:val="superscript"/>
              </w:rPr>
              <w:t>2</w:t>
            </w:r>
            <w:r>
              <w:t>)</w:t>
            </w:r>
          </w:p>
        </w:tc>
        <w:tc>
          <w:tcPr>
            <w:tcW w:w="1092"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Площадь для расчета расхода воды, раствора пенообразователя, м</w:t>
            </w:r>
            <w:r>
              <w:rPr>
                <w:vertAlign w:val="superscript"/>
              </w:rPr>
              <w:t>2</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w:t>
            </w:r>
          </w:p>
          <w:p w:rsidR="00000000" w:rsidRDefault="00731548">
            <w:pPr>
              <w:pStyle w:val="pc"/>
            </w:pPr>
            <w:r>
              <w:t>вором пенооб</w:t>
            </w:r>
          </w:p>
          <w:p w:rsidR="00000000" w:rsidRDefault="00731548">
            <w:pPr>
              <w:pStyle w:val="pc"/>
            </w:pPr>
            <w:r>
              <w:t>разова</w:t>
            </w:r>
          </w:p>
          <w:p w:rsidR="00000000" w:rsidRDefault="00731548">
            <w:pPr>
              <w:pStyle w:val="pc"/>
            </w:pPr>
            <w:r>
              <w:t>теля общего назна</w:t>
            </w:r>
          </w:p>
          <w:p w:rsidR="00000000" w:rsidRDefault="00731548">
            <w:pPr>
              <w:pStyle w:val="pc"/>
            </w:pPr>
            <w:r>
              <w:t>чения</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w:t>
            </w:r>
          </w:p>
          <w:p w:rsidR="00000000" w:rsidRDefault="00731548">
            <w:pPr>
              <w:pStyle w:val="pc"/>
            </w:pPr>
            <w:r>
              <w:t>ром</w:t>
            </w:r>
          </w:p>
          <w:p w:rsidR="00000000" w:rsidRDefault="00731548">
            <w:pPr>
              <w:pStyle w:val="pc"/>
            </w:pPr>
            <w:r>
              <w:t>пенооб</w:t>
            </w:r>
          </w:p>
          <w:p w:rsidR="00000000" w:rsidRDefault="00731548">
            <w:pPr>
              <w:pStyle w:val="pc"/>
            </w:pPr>
            <w:r>
              <w:t>разова</w:t>
            </w:r>
          </w:p>
          <w:p w:rsidR="00000000" w:rsidRDefault="00731548">
            <w:pPr>
              <w:pStyle w:val="pc"/>
            </w:pPr>
            <w:r>
              <w:t>теля общего назна</w:t>
            </w:r>
          </w:p>
          <w:p w:rsidR="00000000" w:rsidRDefault="00731548">
            <w:pPr>
              <w:pStyle w:val="pc"/>
            </w:pPr>
            <w:r>
              <w:t>чения</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раство ром пенооб разова теля общего назнач ения</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водой</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раст</w:t>
            </w:r>
          </w:p>
          <w:p w:rsidR="00000000" w:rsidRDefault="00731548">
            <w:pPr>
              <w:pStyle w:val="pc"/>
            </w:pPr>
            <w:r>
              <w:t>вором пенообра</w:t>
            </w:r>
          </w:p>
          <w:p w:rsidR="00000000" w:rsidRDefault="00731548">
            <w:pPr>
              <w:pStyle w:val="pc"/>
            </w:pPr>
            <w:r>
              <w:t>зователя общего назна</w:t>
            </w:r>
          </w:p>
          <w:p w:rsidR="00000000" w:rsidRDefault="00731548">
            <w:pPr>
              <w:pStyle w:val="pc"/>
            </w:pPr>
            <w:r>
              <w:t>чения</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w:t>
            </w:r>
          </w:p>
        </w:tc>
      </w:tr>
      <w:tr w:rsidR="00000000">
        <w:tc>
          <w:tcPr>
            <w:tcW w:w="55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 до 12</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0,33</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264</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264</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396</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475</w:t>
            </w:r>
          </w:p>
        </w:tc>
      </w:tr>
      <w:tr w:rsidR="00000000">
        <w:tc>
          <w:tcPr>
            <w:tcW w:w="55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12 до 14</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144</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288</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288</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518</w:t>
            </w:r>
          </w:p>
        </w:tc>
      </w:tr>
      <w:tr w:rsidR="00000000">
        <w:tc>
          <w:tcPr>
            <w:tcW w:w="55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14 до 16</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0,31</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0,39</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312</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460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552</w:t>
            </w:r>
          </w:p>
        </w:tc>
      </w:tr>
      <w:tr w:rsidR="00000000">
        <w:tc>
          <w:tcPr>
            <w:tcW w:w="55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16 до 18</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0,34</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0,42</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166</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336</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336</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504</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605</w:t>
            </w:r>
          </w:p>
        </w:tc>
      </w:tr>
      <w:tr w:rsidR="00000000">
        <w:tc>
          <w:tcPr>
            <w:tcW w:w="55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18 до 20</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w:t>
            </w:r>
          </w:p>
        </w:tc>
        <w:tc>
          <w:tcPr>
            <w:tcW w:w="53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w:t>
            </w:r>
          </w:p>
        </w:tc>
        <w:tc>
          <w:tcPr>
            <w:tcW w:w="4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0,45</w:t>
            </w:r>
          </w:p>
        </w:tc>
        <w:tc>
          <w:tcPr>
            <w:tcW w:w="37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w:t>
            </w:r>
          </w:p>
        </w:tc>
        <w:tc>
          <w:tcPr>
            <w:tcW w:w="30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4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540</w:t>
            </w:r>
          </w:p>
        </w:tc>
        <w:tc>
          <w:tcPr>
            <w:tcW w:w="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650</w:t>
            </w:r>
          </w:p>
        </w:tc>
      </w:tr>
      <w:tr w:rsidR="00000000">
        <w:tc>
          <w:tcPr>
            <w:tcW w:w="5000" w:type="pct"/>
            <w:gridSpan w:val="1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*Группы помещений приведены в таблице 4.</w:t>
            </w:r>
          </w:p>
        </w:tc>
      </w:tr>
    </w:tbl>
    <w:p w:rsidR="00000000" w:rsidRDefault="00731548">
      <w:pPr>
        <w:pStyle w:val="pj"/>
      </w:pPr>
      <w:r>
        <w:t> </w:t>
      </w:r>
    </w:p>
    <w:p w:rsidR="00000000" w:rsidRDefault="00731548">
      <w:pPr>
        <w:pStyle w:val="pc"/>
      </w:pPr>
      <w:r>
        <w:rPr>
          <w:b/>
          <w:bCs/>
        </w:rPr>
        <w:t>Таблица 4 - Группы помещений (производств и технологических процессов) по</w:t>
      </w:r>
    </w:p>
    <w:p w:rsidR="00000000" w:rsidRDefault="00731548">
      <w:pPr>
        <w:pStyle w:val="pc"/>
      </w:pPr>
      <w:r>
        <w:rPr>
          <w:b/>
          <w:bCs/>
        </w:rPr>
        <w:t>степени опасности развития пожара в зависимости от их функционального</w:t>
      </w:r>
    </w:p>
    <w:p w:rsidR="00000000" w:rsidRDefault="00731548">
      <w:pPr>
        <w:pStyle w:val="pc"/>
      </w:pPr>
      <w:r>
        <w:rPr>
          <w:b/>
          <w:bCs/>
        </w:rPr>
        <w:t>назначения и пожарной нагрузки для таблиц 1-3</w:t>
      </w:r>
    </w:p>
    <w:p w:rsidR="00000000" w:rsidRDefault="00731548">
      <w:pPr>
        <w:pStyle w:val="pc"/>
      </w:pPr>
      <w:r>
        <w:rPr>
          <w:b/>
          <w:bCs/>
        </w:rPr>
        <w:t> </w:t>
      </w:r>
    </w:p>
    <w:tbl>
      <w:tblPr>
        <w:tblW w:w="5000" w:type="pct"/>
        <w:tblCellMar>
          <w:left w:w="0" w:type="dxa"/>
          <w:right w:w="0" w:type="dxa"/>
        </w:tblCellMar>
        <w:tblLook w:val="04A0" w:firstRow="1" w:lastRow="0" w:firstColumn="1" w:lastColumn="0" w:noHBand="0" w:noVBand="1"/>
      </w:tblPr>
      <w:tblGrid>
        <w:gridCol w:w="1441"/>
        <w:gridCol w:w="8130"/>
      </w:tblGrid>
      <w:tr w:rsidR="00000000">
        <w:tc>
          <w:tcPr>
            <w:tcW w:w="75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Группа помещений</w:t>
            </w:r>
          </w:p>
        </w:tc>
        <w:tc>
          <w:tcPr>
            <w:tcW w:w="424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Перечень характерных помещений, производст</w:t>
            </w:r>
            <w:r>
              <w:t>в, технологических процессов</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книгохранилищ, библиотек, цирков, хранения горючих музейных ценностей, фондохранилищ, музеев и выставок, картинных галерей, концертных залов, помещений вычислительной техники, магазинов, административных зданий, гостиниц, больниц, помещения катег</w:t>
            </w:r>
            <w:r>
              <w:t>ории В4 по взрывопожарной и пожарной опасности (пожарная нагрузка до 180 МДж/м</w:t>
            </w:r>
            <w:r>
              <w:rPr>
                <w:vertAlign w:val="superscript"/>
              </w:rPr>
              <w:t>2</w:t>
            </w:r>
            <w:r>
              <w:t>).</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деревообрабатывающего, текстильного, трикотажного, табачного, обувного, кожевенного, мехового, целлюлозно-бумажного и печатного производств; помещения окрасо</w:t>
            </w:r>
            <w:r>
              <w:t>чных, малярных, смесеприготовительных, обезжиривания, консервации/расконсервации, промывки деталей с применением легковоспламеняющихся жидкостей и горючих жидкостей; помещения для производства ваты, искусственных и пленочных материалов, швейной промышленно</w:t>
            </w:r>
            <w:r>
              <w:t>сти, производств с применением резинотехнических изделий, гаражей-стоянок, предприятий по обслуживанию автомобилей; помещения категории В3 по взрывопожарной и пожарной опасности (пожарная нагрузка 181... 1400 МДж/м</w:t>
            </w:r>
            <w:r>
              <w:rPr>
                <w:vertAlign w:val="superscript"/>
              </w:rPr>
              <w:t>2</w:t>
            </w:r>
            <w:r>
              <w:t>).</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производства рези</w:t>
            </w:r>
            <w:r>
              <w:t>нотехнических изделий</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4.1</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производства горючих натуральных и синтетических волокон, окрасочные и сушильные камеры, участки открытой окраски и сушки; помещения краскоприготовительных, лакоприготовительных, клееприготовительных производств с применением легковоспламеняю</w:t>
            </w:r>
            <w:r>
              <w:t>щихся жидкостей и горючих жидкостей, помещения категории В2 по взрывопожарной и пожарной опасности (пожарная нагрузка 1401... 2200 МДж/м</w:t>
            </w:r>
            <w:r>
              <w:rPr>
                <w:vertAlign w:val="superscript"/>
              </w:rPr>
              <w:t>2</w:t>
            </w:r>
            <w:r>
              <w:t>)</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4.2</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Машинные залы компрессорных станций, станций регенерации, гидрирования, экстракции и помещения других произв</w:t>
            </w:r>
            <w:r>
              <w:t>одств, перерабатывающих горючие газы, бензин, спирты, эфиры и другие легковоспламеняющиеся жидкости и горючие жидкости; помещения категории В1 по взрывопожарной и пожарной опасности (пожарная нагрузка более 2200 МДж/м</w:t>
            </w:r>
            <w:r>
              <w:rPr>
                <w:vertAlign w:val="superscript"/>
              </w:rPr>
              <w:t>2</w:t>
            </w:r>
            <w:r>
              <w:t>)</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5</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негорючих материалов в</w:t>
            </w:r>
            <w:r>
              <w:t xml:space="preserve"> горючей упаковке, склады для хранения материалов групп горючести Г1 и Г2</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6</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твердых горючих материалов, в том числе резины, резинотехнических изделий, каучука, смолы</w:t>
            </w:r>
          </w:p>
        </w:tc>
      </w:tr>
      <w:tr w:rsidR="00000000">
        <w:tc>
          <w:tcPr>
            <w:tcW w:w="7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7</w:t>
            </w:r>
          </w:p>
        </w:tc>
        <w:tc>
          <w:tcPr>
            <w:tcW w:w="42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лаков, красок, легковоспламеняющихся жидкостей, горючих жидкостей</w:t>
            </w:r>
          </w:p>
        </w:tc>
      </w:tr>
      <w:tr w:rsidR="00000000">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
            </w:pPr>
            <w:r>
              <w:t>1 Группы помещений определяются по их функциональному назначению.</w:t>
            </w:r>
          </w:p>
          <w:p w:rsidR="00000000" w:rsidRDefault="00731548">
            <w:pPr>
              <w:pStyle w:val="pj"/>
            </w:pPr>
            <w:r>
              <w:t>2 Если невозможно подобрать аналогичные производства, то группу помещений необходимо определять по ка</w:t>
            </w:r>
            <w:r>
              <w:t>тегории помещения по взрывопожарной и пожарной опасности.</w:t>
            </w:r>
          </w:p>
          <w:p w:rsidR="00000000" w:rsidRDefault="00731548">
            <w:pPr>
              <w:pStyle w:val="pji"/>
            </w:pPr>
            <w:r>
              <w:t xml:space="preserve">3 Категории помещения по взрывопожарной и пожарной опасности определяются в соответствии приложением 16 к </w:t>
            </w:r>
            <w:hyperlink r:id="rId40" w:history="1">
              <w:r>
                <w:rPr>
                  <w:rStyle w:val="a4"/>
                </w:rPr>
                <w:t>Техническому регламенту</w:t>
              </w:r>
            </w:hyperlink>
            <w:r>
              <w:t xml:space="preserve"> «Об</w:t>
            </w:r>
            <w:r>
              <w:t>щие требования к пожарной безопасности».</w:t>
            </w:r>
          </w:p>
          <w:p w:rsidR="00000000" w:rsidRDefault="00731548">
            <w:pPr>
              <w:pStyle w:val="pji"/>
            </w:pPr>
            <w:r>
              <w:t>4 Параметры установок водяного и пенного пожаротушения для складских помещений, встроенных в здания, помещения которых относятся к 1-й группе, следует принимать по 2-й группе помещений.</w:t>
            </w:r>
          </w:p>
        </w:tc>
      </w:tr>
    </w:tbl>
    <w:p w:rsidR="00000000" w:rsidRDefault="00731548">
      <w:pPr>
        <w:pStyle w:val="pj"/>
      </w:pPr>
      <w:r>
        <w:t> </w:t>
      </w:r>
    </w:p>
    <w:p w:rsidR="00000000" w:rsidRDefault="00731548">
      <w:pPr>
        <w:pStyle w:val="pj"/>
      </w:pPr>
      <w:r>
        <w:t>5.2.1.1.14 Площадь для расчета расхода и продолжительность работы установок систем пожаротушения, в которых в качестве огнетушащего вещества используется вода с добавкой - смачивателем, необходимо определять аналогично установкам систем водяного пожаротуше</w:t>
      </w:r>
      <w:r>
        <w:t>ния по таблице 1 (кроме установок систем пожаротушения тонкораспыленной водой).</w:t>
      </w:r>
    </w:p>
    <w:p w:rsidR="00000000" w:rsidRDefault="00731548">
      <w:pPr>
        <w:pStyle w:val="pj"/>
      </w:pPr>
      <w:r>
        <w:t xml:space="preserve">5.2.1.1.15 Методику расчета установок систем пожаротушения водой, пеной низкой и средней кратности рекомендуется принимать по </w:t>
      </w:r>
      <w:hyperlink w:anchor="sub2" w:history="1">
        <w:r>
          <w:rPr>
            <w:rStyle w:val="a4"/>
          </w:rPr>
          <w:t>приложению Б</w:t>
        </w:r>
      </w:hyperlink>
      <w:r>
        <w:t xml:space="preserve"> настоящего</w:t>
      </w:r>
      <w:r>
        <w:t xml:space="preserve"> свода правил.</w:t>
      </w:r>
    </w:p>
    <w:p w:rsidR="00000000" w:rsidRDefault="00731548">
      <w:pPr>
        <w:pStyle w:val="pj"/>
      </w:pPr>
      <w:r>
        <w:t>5.2.1.1.16 Над узлами управления необходимо устанавливать задвижку с ручным приводом, при осуществлении второго ввода секции спринклерной установки от смежной секции.</w:t>
      </w:r>
    </w:p>
    <w:p w:rsidR="00000000" w:rsidRDefault="00731548">
      <w:pPr>
        <w:pStyle w:val="pj"/>
      </w:pPr>
      <w:r>
        <w:t>5.2.1.1.17 В одном помещении со спринклерными оросителями допускается прим</w:t>
      </w:r>
      <w:r>
        <w:t>енять дренчерные оросители водяных завес с параметрами, отличающимися от параметров спринклерных оросителей.</w:t>
      </w:r>
    </w:p>
    <w:p w:rsidR="00000000" w:rsidRDefault="00731548">
      <w:pPr>
        <w:pStyle w:val="pj"/>
      </w:pPr>
      <w:r>
        <w:rPr>
          <w:b/>
          <w:bCs/>
        </w:rPr>
        <w:t> </w:t>
      </w:r>
    </w:p>
    <w:p w:rsidR="00000000" w:rsidRDefault="00731548">
      <w:pPr>
        <w:pStyle w:val="pj"/>
      </w:pPr>
      <w:r>
        <w:rPr>
          <w:b/>
          <w:bCs/>
        </w:rPr>
        <w:t xml:space="preserve">Примечание </w:t>
      </w:r>
      <w:r>
        <w:t>- При этом все дренчерные оросители должны иметь тождественный коэффициент производительности, одинаковый тип и конструктивное исполнение.</w:t>
      </w:r>
    </w:p>
    <w:p w:rsidR="00000000" w:rsidRDefault="00731548">
      <w:pPr>
        <w:pStyle w:val="pj"/>
      </w:pPr>
      <w:r>
        <w:t> </w:t>
      </w:r>
    </w:p>
    <w:p w:rsidR="00000000" w:rsidRDefault="00731548">
      <w:pPr>
        <w:pStyle w:val="pj"/>
      </w:pPr>
      <w:r>
        <w:t>5.2.1.1.18 Коэффициент тепловой инерционности спринклерных оросителей, при пожарной нагрузке не менее 1400 МДж/м</w:t>
      </w:r>
      <w:r>
        <w:rPr>
          <w:vertAlign w:val="superscript"/>
        </w:rPr>
        <w:t>2</w:t>
      </w:r>
      <w:r>
        <w:t xml:space="preserve"> д</w:t>
      </w:r>
      <w:r>
        <w:t>ля складских помещений, для помещений высотой более 10 м и для помещений, в которых основным горючим продуктом являются легковоспламеняющиеся жидкости и горючие жидкости, необходимо принимать менее 80 (м·с)</w:t>
      </w:r>
      <w:r>
        <w:rPr>
          <w:vertAlign w:val="superscript"/>
        </w:rPr>
        <w:t>1/2</w:t>
      </w:r>
      <w:r>
        <w:t>.</w:t>
      </w:r>
    </w:p>
    <w:p w:rsidR="00000000" w:rsidRDefault="00731548">
      <w:pPr>
        <w:pStyle w:val="pj"/>
      </w:pPr>
      <w:r>
        <w:t>5.2.1.1.19 Узлы управления установок систем п</w:t>
      </w:r>
      <w:r>
        <w:t>ожаротушения рекомендуется размещать в специально предназначенных для этого помещениях.</w:t>
      </w:r>
    </w:p>
    <w:p w:rsidR="00000000" w:rsidRDefault="00731548">
      <w:pPr>
        <w:pStyle w:val="pj"/>
      </w:pPr>
      <w:r>
        <w:t>5.2.1.1.20 Узлы управления установок систем пожаротушения допускается размещать в защищаемых помещениях или вне их, за исключением помещений категорий А и Б по взрывопо</w:t>
      </w:r>
      <w:r>
        <w:t>жарной и пожарной опасности.</w:t>
      </w:r>
    </w:p>
    <w:p w:rsidR="00000000" w:rsidRDefault="00731548">
      <w:pPr>
        <w:pStyle w:val="pj"/>
      </w:pPr>
      <w:r>
        <w:t>5.2.1.1.21 Если узел управления автоматической установкой пожаротушения размещен вне защищаемого помещения, то перегородку между узлом управления автоматической установкой пожаротушения и помещением допускается делать остекленн</w:t>
      </w:r>
      <w:r>
        <w:t>ой или сетчатой.</w:t>
      </w:r>
    </w:p>
    <w:p w:rsidR="00000000" w:rsidRDefault="00731548">
      <w:pPr>
        <w:pStyle w:val="pj"/>
      </w:pPr>
      <w:r>
        <w:t>5.2.1.1.22 Предел огнестойкости противопожарных перегородок и противопожарных перекрытий между узлами управления автоматических установок пожаротушения и защищаемым помещением должен быть REI 45.</w:t>
      </w:r>
    </w:p>
    <w:p w:rsidR="00000000" w:rsidRDefault="00731548">
      <w:pPr>
        <w:pStyle w:val="pj"/>
      </w:pPr>
      <w:r>
        <w:t>5.2.1.1.23 Пожарные запорные устройства уст</w:t>
      </w:r>
      <w:r>
        <w:t>ановок систем пожаротушения должны иметь неподвижное крепление к строительным конструкциям.</w:t>
      </w:r>
    </w:p>
    <w:p w:rsidR="00000000" w:rsidRDefault="00731548">
      <w:pPr>
        <w:pStyle w:val="pj"/>
      </w:pPr>
      <w:r>
        <w:t>5.2.1.1.24 Над дверными проемами и под оконными проемами не допускается размещать арматуру, компенсаторы, дренажные устройства и разъемные соединения.</w:t>
      </w:r>
    </w:p>
    <w:p w:rsidR="00000000" w:rsidRDefault="00731548">
      <w:pPr>
        <w:pStyle w:val="pj"/>
      </w:pPr>
      <w:r>
        <w:rPr>
          <w:b/>
          <w:bCs/>
        </w:rPr>
        <w:t>5.2.1.2 Трубо</w:t>
      </w:r>
      <w:r>
        <w:rPr>
          <w:b/>
          <w:bCs/>
        </w:rPr>
        <w:t>проводы установок систем водяного и пенного пожаротушения</w:t>
      </w:r>
    </w:p>
    <w:p w:rsidR="00000000" w:rsidRDefault="00731548">
      <w:pPr>
        <w:pStyle w:val="pj"/>
      </w:pPr>
      <w:r>
        <w:t xml:space="preserve">5.2.1.2.1 Трубопроводы установок систем водяного и пенного пожаротушения рекомендуется предусматривать, из стальных труб со сварными, фланцевыми, резьбовыми соединениями, разъемными трубопроводными </w:t>
      </w:r>
      <w:r>
        <w:t>муфтами.</w:t>
      </w:r>
    </w:p>
    <w:p w:rsidR="00000000" w:rsidRDefault="00731548">
      <w:pPr>
        <w:pStyle w:val="pj"/>
      </w:pPr>
      <w:r>
        <w:t>5.2.1.2.2 Разъемные трубопроводные муфты допускается применять для труб диаметром не более 200 мм.</w:t>
      </w:r>
    </w:p>
    <w:p w:rsidR="00000000" w:rsidRDefault="00731548">
      <w:pPr>
        <w:pStyle w:val="pj"/>
      </w:pPr>
      <w:r>
        <w:t>5.2.1.2.3 Внутренние и наружные подводящие трубопроводы установок систем водяного и пенного пожаротушения рекомендуется проектировать кольцевыми.</w:t>
      </w:r>
    </w:p>
    <w:p w:rsidR="00000000" w:rsidRDefault="00731548">
      <w:pPr>
        <w:pStyle w:val="pj"/>
      </w:pPr>
      <w:r>
        <w:t>5.</w:t>
      </w:r>
      <w:r>
        <w:t>2.1.2.4 Внутренние и наружные подводящие трубопроводы установок систем водяного и пенного пожаротушения допускается проектировать тупиковыми для трех и менее узлов управления, при общей длине наружного и внутреннего тупикового подводящего трубопровода не б</w:t>
      </w:r>
      <w:r>
        <w:t>олее 200 м.</w:t>
      </w:r>
    </w:p>
    <w:p w:rsidR="00000000" w:rsidRDefault="00731548">
      <w:pPr>
        <w:pStyle w:val="pj"/>
      </w:pPr>
      <w:r>
        <w:t>5.2.1.2.5 Диаметр кольцевого трубопровода установок систем водяного и пенного пожаротушения, при гидравлическом расчете трубопроводов, должен быть не менее диаметра подводящего трубопровода к узлам управления.</w:t>
      </w:r>
    </w:p>
    <w:p w:rsidR="00000000" w:rsidRDefault="00731548">
      <w:pPr>
        <w:pStyle w:val="pj"/>
      </w:pPr>
      <w:r>
        <w:t>5.2.1.2.6 К подводящим трубопровод</w:t>
      </w:r>
      <w:r>
        <w:t>ам установок систем водяного и пенного пожаротушения допускается подключать трубопроводы систем производственного, хозяйственно-питьевого и противопожарного водоснабжения.</w:t>
      </w:r>
    </w:p>
    <w:p w:rsidR="00000000" w:rsidRDefault="00731548">
      <w:pPr>
        <w:pStyle w:val="pj"/>
      </w:pPr>
      <w:r>
        <w:t>5.2.1.2.7 Наружные подводящие трубопроводы установок систем водяного пожаротушения и</w:t>
      </w:r>
      <w:r>
        <w:t xml:space="preserve"> трубопроводы систем противопожарного, производственного или хозяйственно-питьевого водоснабжения допускается принимать общими.</w:t>
      </w:r>
    </w:p>
    <w:p w:rsidR="00000000" w:rsidRDefault="00731548">
      <w:pPr>
        <w:pStyle w:val="pj"/>
      </w:pPr>
      <w:r>
        <w:t>5.2.1.2.8 Диаметр трубопровода спринклерных водозаполненных установок систем водяного и пенного пожаротушения, соединяющего пожа</w:t>
      </w:r>
      <w:r>
        <w:t>рный кран с питающим трубопроводом должен быть не менее диаметра пожарного крана.</w:t>
      </w:r>
    </w:p>
    <w:p w:rsidR="00000000" w:rsidRDefault="00731548">
      <w:pPr>
        <w:pStyle w:val="pj"/>
      </w:pPr>
      <w:r>
        <w:t xml:space="preserve">5.2.1.2.9 В верхних точках сети трубопроводов спринклерных установок систем водяного и пенного пожаротушения допускается установка пробковых кранов, в качестве устройств для </w:t>
      </w:r>
      <w:r>
        <w:t>выпуска воздуха.</w:t>
      </w:r>
    </w:p>
    <w:p w:rsidR="00000000" w:rsidRDefault="00731548">
      <w:pPr>
        <w:pStyle w:val="pj"/>
      </w:pPr>
      <w:r>
        <w:t>5.2.1.2.10 Перед самым удаленным и высокорасположенным оросителем спринклерных установок систем водяного и пенного пожаротушения допускается установка крана под манометром, для контроля давления.</w:t>
      </w:r>
    </w:p>
    <w:p w:rsidR="00000000" w:rsidRDefault="00731548">
      <w:pPr>
        <w:pStyle w:val="pj"/>
      </w:pPr>
      <w:r>
        <w:t>5.2.1.2.11 Уклон питающих и распределительн</w:t>
      </w:r>
      <w:r>
        <w:t>ых трубопроводов дренчерных и воздушных спринклерных установок систем пожаротушения должен быть равным:</w:t>
      </w:r>
    </w:p>
    <w:p w:rsidR="00000000" w:rsidRDefault="00731548">
      <w:pPr>
        <w:pStyle w:val="pj"/>
      </w:pPr>
      <w:r>
        <w:t>- 0,010 - для труб с наружным диаметром менее 57 мм;</w:t>
      </w:r>
    </w:p>
    <w:p w:rsidR="00000000" w:rsidRDefault="00731548">
      <w:pPr>
        <w:pStyle w:val="pj"/>
      </w:pPr>
      <w:r>
        <w:t>- 0,005 - для труб с наружным диаметром 57 мм и более.</w:t>
      </w:r>
    </w:p>
    <w:p w:rsidR="00000000" w:rsidRDefault="00731548">
      <w:pPr>
        <w:pStyle w:val="pj"/>
      </w:pPr>
      <w:r>
        <w:t>5.2.1.2.12 Подводящий трубопровод для спринк</w:t>
      </w:r>
      <w:r>
        <w:t>лерных установок систем водяного и пенного пожаротушения с двумя секциями и более, при втором вводе от смежной секции, должен быть закольцован.</w:t>
      </w:r>
    </w:p>
    <w:p w:rsidR="00000000" w:rsidRDefault="00731548">
      <w:pPr>
        <w:pStyle w:val="pj"/>
      </w:pPr>
      <w:r>
        <w:t>5.2.1.2.13 На одной ветви распределительного трубопровода установки системы водяного и пенного пожаротушения допускается устанавливать не более шести оросителей с диаметром выходного отверстия до 12 мм включительно и не более четырех оросителей с диаметром</w:t>
      </w:r>
      <w:r>
        <w:t xml:space="preserve"> выходного отверстия более 12 мм.</w:t>
      </w:r>
    </w:p>
    <w:p w:rsidR="00000000" w:rsidRDefault="00731548">
      <w:pPr>
        <w:pStyle w:val="pj"/>
      </w:pPr>
      <w:r>
        <w:t>5.2.1.2.14 Шаг узлов крепления труб установки системы водяного и пенного пожаротушения диаметром до 50 мм должен быть не более 4 м.</w:t>
      </w:r>
    </w:p>
    <w:p w:rsidR="00000000" w:rsidRDefault="00731548">
      <w:pPr>
        <w:pStyle w:val="pj"/>
      </w:pPr>
      <w:r>
        <w:t>5.2.1.2.15 Шаг установки узлов крепления труб установки системы водяного и пенного пожарот</w:t>
      </w:r>
      <w:r>
        <w:t>ушения диаметром условного прохода более 50 мм допускается увеличивать до 6 м.</w:t>
      </w:r>
    </w:p>
    <w:p w:rsidR="00000000" w:rsidRDefault="00731548">
      <w:pPr>
        <w:pStyle w:val="pj"/>
      </w:pPr>
      <w:r>
        <w:t>5.2.1.2.16 Если трубопроводы пересекают конструкции здания через гильзы и пазы, то расстояние между опорными точками трубопроводов установок системы водяного и пенного пожаротуш</w:t>
      </w:r>
      <w:r>
        <w:t>ения должно составлять не более 6 м без дополнительных креплений.</w:t>
      </w:r>
    </w:p>
    <w:p w:rsidR="00000000" w:rsidRDefault="00731548">
      <w:pPr>
        <w:pStyle w:val="pj"/>
      </w:pPr>
      <w:r>
        <w:t>5.2.1.2.17 Стояки и отводы на распределительных трубопроводах установок систем водяного и пенного пожаротушения длиной более 1 м необходимо крепить дополнительными держателями.</w:t>
      </w:r>
    </w:p>
    <w:p w:rsidR="00000000" w:rsidRDefault="00731548">
      <w:pPr>
        <w:pStyle w:val="pj"/>
      </w:pPr>
      <w:r>
        <w:t>5.2.1.2.18 Ра</w:t>
      </w:r>
      <w:r>
        <w:t>сстояние от держателя до оросителя на стояке или отводе установки систем водяного и пенного пожаротушения должно быть не менее 0,15 м.</w:t>
      </w:r>
    </w:p>
    <w:p w:rsidR="00000000" w:rsidRDefault="00731548">
      <w:pPr>
        <w:pStyle w:val="pj"/>
      </w:pPr>
      <w:r>
        <w:t xml:space="preserve">5.2.1.2.19 Расстояние от держателя до последнего оросителя на распределительном трубопроводе установки систем водяного и </w:t>
      </w:r>
      <w:r>
        <w:t>пенного пожаротушения для труб диаметром условного прохода 25 мм и менее должно быть не более 0,9 м.</w:t>
      </w:r>
    </w:p>
    <w:p w:rsidR="00000000" w:rsidRDefault="00731548">
      <w:pPr>
        <w:pStyle w:val="pj"/>
      </w:pPr>
      <w:r>
        <w:t>5.2.1.2.20 Расстояние от держателя до последнего оросителя на распределительном трубопроводе установки систем водяного и пенного пожаротушения для труб диа</w:t>
      </w:r>
      <w:r>
        <w:t>метром более 25 мм должно быть не более 1,2 м.</w:t>
      </w:r>
    </w:p>
    <w:p w:rsidR="00000000" w:rsidRDefault="00731548">
      <w:pPr>
        <w:pStyle w:val="pj"/>
      </w:pPr>
      <w:r>
        <w:t>5.2.1.2.21 Держатели (хомуты) для крепления распределительных трубопроводов установки систем водяного и пенного пожаротушения должны крепиться непосредственно к строительным конструкциям или, при необходимости</w:t>
      </w:r>
      <w:r>
        <w:t>, к оборудованию, стеллажам хранения или другим стационарным конструкциям.</w:t>
      </w:r>
    </w:p>
    <w:p w:rsidR="00000000" w:rsidRDefault="00731548">
      <w:pPr>
        <w:pStyle w:val="pj"/>
      </w:pPr>
      <w:r>
        <w:t>5.2.1.2.22 В узлах управления спринклерных установок системы пенного пожаротушения допускается установка задвижки выше узла управления.</w:t>
      </w:r>
    </w:p>
    <w:p w:rsidR="00000000" w:rsidRDefault="00731548">
      <w:pPr>
        <w:pStyle w:val="pj"/>
      </w:pPr>
      <w:r>
        <w:t xml:space="preserve">5.2.1.2.23 Давление в питающих трубопроводах </w:t>
      </w:r>
      <w:r>
        <w:t>установки должно быть не выше 1,0 МПа.</w:t>
      </w:r>
    </w:p>
    <w:p w:rsidR="00000000" w:rsidRDefault="00731548">
      <w:pPr>
        <w:pStyle w:val="pj"/>
      </w:pPr>
      <w:r>
        <w:t>5.2.1.2.24 Количество узлов управления на одном ремонтном участке кольцевых пеноводящих трубопроводов должно быть не более трех.</w:t>
      </w:r>
    </w:p>
    <w:p w:rsidR="00000000" w:rsidRDefault="00731548">
      <w:pPr>
        <w:pStyle w:val="pj"/>
      </w:pPr>
      <w:r>
        <w:t>5.2.1.2.25 Диаметр условного прохода промывочного крана тупикового и кольцевого питающег</w:t>
      </w:r>
      <w:r>
        <w:t>о трубопровода должен быть не менее 50 мм.</w:t>
      </w:r>
    </w:p>
    <w:p w:rsidR="00000000" w:rsidRDefault="00731548">
      <w:pPr>
        <w:pStyle w:val="pj"/>
      </w:pPr>
      <w:r>
        <w:t>5.2.1.2.26 К питающим и распределительным трубопроводам спринклерных установок водяного и пенного пожаротушения допускается подсоединять дренчерные завесы для орошения дверных и технологических проемов.</w:t>
      </w:r>
    </w:p>
    <w:p w:rsidR="00000000" w:rsidRDefault="00731548">
      <w:pPr>
        <w:pStyle w:val="pj"/>
      </w:pPr>
      <w:r>
        <w:t>5.2.1.2.27</w:t>
      </w:r>
      <w:r>
        <w:t xml:space="preserve"> Трубопроводы систем водяного и пенного пожаротушения допускается крепить к конструкциям технологических установок.</w:t>
      </w:r>
    </w:p>
    <w:p w:rsidR="00000000" w:rsidRDefault="00731548">
      <w:pPr>
        <w:pStyle w:val="pj"/>
      </w:pPr>
      <w:r>
        <w:rPr>
          <w:b/>
          <w:bCs/>
        </w:rPr>
        <w:t>5.2.1.3 Трубопроводы водозаполненных автоматических установок систем пожаротушения из неметаллических труб</w:t>
      </w:r>
    </w:p>
    <w:p w:rsidR="00000000" w:rsidRDefault="00731548">
      <w:pPr>
        <w:pStyle w:val="pj"/>
      </w:pPr>
      <w:r>
        <w:t>5.2.1.3.1 В водозаполненных автом</w:t>
      </w:r>
      <w:r>
        <w:t>атических установках систем пожаротушения допускается применение неметаллических труб и соединительных деталей в соответствии с их областью применения.</w:t>
      </w:r>
    </w:p>
    <w:p w:rsidR="00000000" w:rsidRDefault="00731548">
      <w:pPr>
        <w:pStyle w:val="pj"/>
      </w:pPr>
      <w:r>
        <w:t xml:space="preserve">5.2.1.3.2 Трубопроводы водозаполненных автоматических установок систем пожаротушения из неметаллических </w:t>
      </w:r>
      <w:r>
        <w:t>труб допускается применять в помещениях категорий В1-В4, Г и Д по взрывопожарной и пожарной опасности.</w:t>
      </w:r>
    </w:p>
    <w:p w:rsidR="00000000" w:rsidRDefault="00731548">
      <w:pPr>
        <w:pStyle w:val="pj"/>
      </w:pPr>
      <w:r>
        <w:t>5.2.1.3.3 Срок службы трубопроводов водозаполненных автоматических установок систем пожаротушения из неметаллических труб должен быть не менее 20 лет.</w:t>
      </w:r>
    </w:p>
    <w:p w:rsidR="00000000" w:rsidRDefault="00731548">
      <w:pPr>
        <w:pStyle w:val="pj"/>
      </w:pPr>
      <w:r>
        <w:t>5.</w:t>
      </w:r>
      <w:r>
        <w:t>2.1.3.4 Диапазон температур в помещения с трубопроводами водозаполненных автоматических установок систем пожаротушения из неметаллических труб должен быть от 5°С до 50°С.</w:t>
      </w:r>
    </w:p>
    <w:p w:rsidR="00000000" w:rsidRDefault="00731548">
      <w:pPr>
        <w:pStyle w:val="pj"/>
      </w:pPr>
      <w:r>
        <w:t>5.2.1.3.5 Температуру воды при расчете прочности и ресурса работы трубопроводов водоз</w:t>
      </w:r>
      <w:r>
        <w:t>аполненных автоматических установок систем пожаротушения из неметаллических труб необходимо принимать равной 50°С.</w:t>
      </w:r>
    </w:p>
    <w:p w:rsidR="00000000" w:rsidRDefault="00731548">
      <w:pPr>
        <w:pStyle w:val="pj"/>
      </w:pPr>
      <w:r>
        <w:t>5.2.1.3.6 Температура воды для гидравлического расчета трубопроводов водозаполненных автоматических установок систем пожаротушения из неметал</w:t>
      </w:r>
      <w:r>
        <w:t>лических труб должна быть 20°С.</w:t>
      </w:r>
    </w:p>
    <w:p w:rsidR="00000000" w:rsidRDefault="00731548">
      <w:pPr>
        <w:pStyle w:val="pj"/>
      </w:pPr>
      <w:r>
        <w:t>5.2.1.3.7 Температура срабатывания спринклерных оросителей на ветвях распределительных трубопроводов водозаполненных автоматических установок систем пожаротушения из неметаллических труб должна быть не более 68°С.</w:t>
      </w:r>
    </w:p>
    <w:p w:rsidR="00000000" w:rsidRDefault="00731548">
      <w:pPr>
        <w:pStyle w:val="pj"/>
      </w:pPr>
      <w:r>
        <w:t xml:space="preserve">5.2.1.3.8 </w:t>
      </w:r>
      <w:r>
        <w:t>Диаметр разрывных колб спринклерных оросителей на ветвях распределительных трубопроводов водозаполненных автоматических установок систем пожаротушения из неметаллических труб в помещениях категорий В1 и В2 по взрывопожарной и пожарной опасности должен быть</w:t>
      </w:r>
      <w:r>
        <w:t xml:space="preserve"> не более 3 мм.</w:t>
      </w:r>
    </w:p>
    <w:p w:rsidR="00000000" w:rsidRDefault="00731548">
      <w:pPr>
        <w:pStyle w:val="pj"/>
      </w:pPr>
      <w:r>
        <w:t>5.2.1.3.9 Диаметр разрывных колб спринклерных оросителей на ветвях распределительных трубопроводов водозаполненных автоматических установок систем пожаротушения из неметаллических труб в помещениях категорий В3 и В4 по взрывопожарной и пожа</w:t>
      </w:r>
      <w:r>
        <w:t>рной опасности должен быть не более 5 мм.</w:t>
      </w:r>
    </w:p>
    <w:p w:rsidR="00000000" w:rsidRDefault="00731548">
      <w:pPr>
        <w:pStyle w:val="pj"/>
      </w:pPr>
      <w:r>
        <w:t>5.2.1.3.10 Неметаллические трубы в пространстве фальшпотолков допускается прокладывать как открыто, так и скрыто.</w:t>
      </w:r>
    </w:p>
    <w:p w:rsidR="00000000" w:rsidRDefault="00731548">
      <w:pPr>
        <w:pStyle w:val="pj"/>
      </w:pPr>
      <w:r>
        <w:t>5.2.1.3.11 Трубопроводы и оборудование водозаполненных установок пожарной автоматики в районах, подв</w:t>
      </w:r>
      <w:r>
        <w:t>ерженных низким температурам, заполняются водой при температуре не ниже 5°С, а также выполняется теплоизоляция и система обогрева трубопроводов.</w:t>
      </w:r>
    </w:p>
    <w:p w:rsidR="00000000" w:rsidRDefault="00731548">
      <w:pPr>
        <w:pStyle w:val="pj"/>
      </w:pPr>
      <w:r>
        <w:t xml:space="preserve">5.2.1.3.12 Трубопроводы водозаполненных автоматических установок систем пожаротушения из неметаллических труб, </w:t>
      </w:r>
      <w:r>
        <w:t>при скрытой установке спринклерных оросителей, должны быть закрыты потолочными панелями из негорючих строительных материалов с огнестойкостью не менее EI 15.</w:t>
      </w:r>
    </w:p>
    <w:p w:rsidR="00000000" w:rsidRDefault="00731548">
      <w:pPr>
        <w:pStyle w:val="pj"/>
      </w:pPr>
      <w:r>
        <w:t>5.2.1.3.13 Расстояние между спринклерными оросителями на трубопроводе водозаполненных автоматическ</w:t>
      </w:r>
      <w:r>
        <w:t>их установок систем пожаротушения из неметаллических труб при открытой установке не должно превышать 3 м.</w:t>
      </w:r>
    </w:p>
    <w:p w:rsidR="00000000" w:rsidRDefault="00731548">
      <w:pPr>
        <w:pStyle w:val="pj"/>
      </w:pPr>
      <w:r>
        <w:t>5.2.1.3.14 Расстояние между настенными спринклерными оросителями на трубопроводе водозаполненных автоматических установок систем пожаротушения из неметаллических труб при открытой установке не должно превышать 2,5 м.</w:t>
      </w:r>
    </w:p>
    <w:p w:rsidR="00000000" w:rsidRDefault="00731548">
      <w:pPr>
        <w:pStyle w:val="pj"/>
      </w:pPr>
      <w:r>
        <w:t>5.2.1.3.15 Трубопроводы водозаполненных</w:t>
      </w:r>
      <w:r>
        <w:t xml:space="preserve"> автоматических установок систем пожаротушения из неметаллических труб допускается прокладывать на эстакадах и опорах совместно с другими трубопроводами, имеющими на поверхности труб температуру не выше 50°С.</w:t>
      </w:r>
    </w:p>
    <w:p w:rsidR="00000000" w:rsidRDefault="00731548">
      <w:pPr>
        <w:pStyle w:val="pj"/>
      </w:pPr>
      <w:r>
        <w:t>5.2.1.3.16 Если необходима параллельная проклад</w:t>
      </w:r>
      <w:r>
        <w:t>ка трубопроводов водозаполненных автоматических установок систем пожаротушения из неметаллических труб с другими трубопроводами, имеющими на поверхности температуру выше 50°С, то для трубопроводов водозаполненных автоматических установок систем пожаротушен</w:t>
      </w:r>
      <w:r>
        <w:t>ия из неметаллических труб рекомендуется устанавливать установку защитных тепловых экранов, тепловой изоляции из несгораемых материалов или увеличение расстояний между трубопроводами.</w:t>
      </w:r>
    </w:p>
    <w:p w:rsidR="00000000" w:rsidRDefault="00731548">
      <w:pPr>
        <w:pStyle w:val="pj"/>
      </w:pPr>
      <w:r>
        <w:t xml:space="preserve">5.2.1.3.17 Трубопроводы водозаполненных автоматических установок систем </w:t>
      </w:r>
      <w:r>
        <w:t>пожаротушения из неметаллических труб, при параллельной прокладке трубопроводов водозаполненных автоматических установок систем пожаротушения из неметаллических труб с другими трубопроводами, имеющими на поверхности температуру выше 50°С, рекомендуется рас</w:t>
      </w:r>
      <w:r>
        <w:t>полагать ниже стальных трубопроводов.</w:t>
      </w:r>
    </w:p>
    <w:p w:rsidR="00000000" w:rsidRDefault="00731548">
      <w:pPr>
        <w:pStyle w:val="pj"/>
      </w:pPr>
      <w:r>
        <w:t>5.2.1.3.18 Внутрицеховые трубопроводы водозаполненных автоматических установок систем пожаротушения из неметаллических труб, прокладываемые по стенам зданий, рекомендуется устанавливать на 0,5 м выше или ниже оконных п</w:t>
      </w:r>
      <w:r>
        <w:t>роемов.</w:t>
      </w:r>
    </w:p>
    <w:p w:rsidR="00000000" w:rsidRDefault="00731548">
      <w:pPr>
        <w:pStyle w:val="pj"/>
      </w:pPr>
      <w:r>
        <w:t>5.2.1.3.19 Для трубопроводов водозаполненных автоматических установок систем пожаротушения из неметаллических труб в коробах необходимо предусматривать съемную верхнюю часть короба.</w:t>
      </w:r>
    </w:p>
    <w:p w:rsidR="00000000" w:rsidRDefault="00731548">
      <w:pPr>
        <w:pStyle w:val="pj"/>
      </w:pPr>
      <w:r>
        <w:t>5.2.1.3.20 Ширина проходов для трубопроводов водозаполненных автом</w:t>
      </w:r>
      <w:r>
        <w:t>атических установок систем пожаротушения из неметаллических труб в галереях должна быть не менее 1,0 м.</w:t>
      </w:r>
    </w:p>
    <w:p w:rsidR="00000000" w:rsidRDefault="00731548">
      <w:pPr>
        <w:pStyle w:val="pj"/>
      </w:pPr>
      <w:r>
        <w:t>5.2.1.3.21 Если в галереях трубопроводов проводиться совместная прокладка неметаллических труб со стальными, то неметаллические трубы рекомендуется уста</w:t>
      </w:r>
      <w:r>
        <w:t>навливать ниже стальных и ближе к проходу.</w:t>
      </w:r>
    </w:p>
    <w:p w:rsidR="00000000" w:rsidRDefault="00731548">
      <w:pPr>
        <w:pStyle w:val="pj"/>
      </w:pPr>
      <w:r>
        <w:t>5.2.1.3.22 Трубопроводы водозаполненных автоматических установок систем пожаротушения из неметаллических труб, прокладываемые в местах возможного их повреждения, должны быть заключены в металлические футляры или к</w:t>
      </w:r>
      <w:r>
        <w:t>ожухи.</w:t>
      </w:r>
    </w:p>
    <w:p w:rsidR="00000000" w:rsidRDefault="00731548">
      <w:pPr>
        <w:pStyle w:val="pj"/>
      </w:pPr>
      <w:r>
        <w:t>5.2.1.3.23 Концы кожухов или футляров трубопроводов водозаполненных автоматических установок систем пожаротушения из неметаллических труб должны выступать не менее чем на 0,5 м от зоны возможного повреждения.</w:t>
      </w:r>
    </w:p>
    <w:p w:rsidR="00000000" w:rsidRDefault="00731548">
      <w:pPr>
        <w:pStyle w:val="pj"/>
      </w:pPr>
      <w:r>
        <w:t>5.2.1.3.24 Внутренний диаметр или высота</w:t>
      </w:r>
      <w:r>
        <w:t xml:space="preserve"> и ширина футляра или кожуха трубопровода водозаполненных автоматических установок систем пожаротушения из неметаллических труб должны быть на 100-200 мм больше наружного диаметра трубопровода или высоты и ширины с учетом изоляции.</w:t>
      </w:r>
    </w:p>
    <w:p w:rsidR="00000000" w:rsidRDefault="00731548">
      <w:pPr>
        <w:pStyle w:val="pj"/>
      </w:pPr>
      <w:r>
        <w:t xml:space="preserve">5.2.1.3.25 Расстояние в </w:t>
      </w:r>
      <w:r>
        <w:t>свету между неметаллическими трубами и строительными конструкциями должно быть не менее 20 мм.</w:t>
      </w:r>
    </w:p>
    <w:p w:rsidR="00000000" w:rsidRDefault="00731548">
      <w:pPr>
        <w:pStyle w:val="pj"/>
      </w:pPr>
      <w:r>
        <w:t>5.2.1.3.26 Для трубопроводов водозаполненных автоматических установок систем пожаротушения из неметаллических труб, проходящих через стены и перегородки необходи</w:t>
      </w:r>
      <w:r>
        <w:t>мо предусматривать огнезадерживающие футляры или гильзы.</w:t>
      </w:r>
    </w:p>
    <w:p w:rsidR="00000000" w:rsidRDefault="00731548">
      <w:pPr>
        <w:pStyle w:val="pj"/>
      </w:pPr>
      <w:r>
        <w:t>5.2.1.3.27 Огнезадерживающие футляры или гильзы для трубопроводов водозаполненных автоматических установок систем пожаротушения из неметаллических труб, рекомендуется изготавливать из стальных труб.</w:t>
      </w:r>
    </w:p>
    <w:p w:rsidR="00000000" w:rsidRDefault="00731548">
      <w:pPr>
        <w:pStyle w:val="pj"/>
      </w:pPr>
      <w:r>
        <w:t>5.2.1.3.28 Концы огнезадерживающих футляров или гильз для трубопроводов водозаполненных автоматических установок систем пожаротушения из неметаллических труб, должны выступать на 20-50 мм за края пересекаемой поверхности.</w:t>
      </w:r>
    </w:p>
    <w:p w:rsidR="00000000" w:rsidRDefault="00731548">
      <w:pPr>
        <w:pStyle w:val="pj"/>
      </w:pPr>
      <w:r>
        <w:t>5.2.1.3.29 Зазор между трубопровод</w:t>
      </w:r>
      <w:r>
        <w:t>ом водозаполненных автоматических установок систем пожаротушения из неметаллических труб и стенкой огнезадерживающих гильз или футляров должен быть от 10 до 20 мм.</w:t>
      </w:r>
    </w:p>
    <w:p w:rsidR="00000000" w:rsidRDefault="00731548">
      <w:pPr>
        <w:pStyle w:val="pj"/>
      </w:pPr>
      <w:r>
        <w:t>5.2.1.3.30 Зазор между трубопроводом водозаполненных автоматических установок систем пожарот</w:t>
      </w:r>
      <w:r>
        <w:t>ушения из неметаллических труб и стенкой огнезадерживающих гильз или футляров должен быть тщательно уплотнен негорючим материалом, допускающим перемещение трубопровода вдоль продольной оси.</w:t>
      </w:r>
    </w:p>
    <w:p w:rsidR="00000000" w:rsidRDefault="00731548">
      <w:pPr>
        <w:pStyle w:val="pj"/>
      </w:pPr>
      <w:r>
        <w:t>5.2.1.3.31 Расстояние между неметаллическими трубами и трубами сис</w:t>
      </w:r>
      <w:r>
        <w:t>темы отопления или системы горячего водоснабжения в свету должно быть:</w:t>
      </w:r>
    </w:p>
    <w:p w:rsidR="00000000" w:rsidRDefault="00731548">
      <w:pPr>
        <w:pStyle w:val="pj"/>
      </w:pPr>
      <w:r>
        <w:t>- в зонах параллельной прокладки - не менее 100 мм (если иное не оговорено нормативным документом на данный вид неметаллических труб) и обязательно ниже труб отопления и горячего водосн</w:t>
      </w:r>
      <w:r>
        <w:t>абжения;</w:t>
      </w:r>
    </w:p>
    <w:p w:rsidR="00000000" w:rsidRDefault="00731548">
      <w:pPr>
        <w:pStyle w:val="pj"/>
      </w:pPr>
      <w:r>
        <w:t>- в зонах их пересечений - не менее 50 мм.</w:t>
      </w:r>
    </w:p>
    <w:p w:rsidR="00000000" w:rsidRDefault="00731548">
      <w:pPr>
        <w:pStyle w:val="pj"/>
      </w:pPr>
      <w:r>
        <w:t>5.2.1.3.32 Расстояние между опорами при горизонтальной прокладке трубопроводов водозаполненных автоматических установок систем пожаротушения из неметаллических труб необходимо определять по таблице 5.</w:t>
      </w:r>
    </w:p>
    <w:p w:rsidR="00000000" w:rsidRDefault="00731548">
      <w:pPr>
        <w:pStyle w:val="pj"/>
      </w:pPr>
      <w:r>
        <w:rPr>
          <w:b/>
          <w:bCs/>
        </w:rPr>
        <w:t> </w:t>
      </w:r>
    </w:p>
    <w:p w:rsidR="00000000" w:rsidRDefault="00731548">
      <w:pPr>
        <w:pStyle w:val="pc"/>
      </w:pPr>
      <w:r>
        <w:rPr>
          <w:b/>
          <w:bCs/>
        </w:rPr>
        <w:t>Т</w:t>
      </w:r>
      <w:r>
        <w:rPr>
          <w:b/>
          <w:bCs/>
        </w:rPr>
        <w:t>аблица 5 - Расстояние между опорами при горизонтальной</w:t>
      </w:r>
    </w:p>
    <w:p w:rsidR="00000000" w:rsidRDefault="00731548">
      <w:pPr>
        <w:pStyle w:val="pc"/>
      </w:pPr>
      <w:r>
        <w:rPr>
          <w:b/>
          <w:bCs/>
        </w:rPr>
        <w:t>прокладке неметаллических трубопроводов</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3611"/>
        <w:gridCol w:w="633"/>
        <w:gridCol w:w="644"/>
        <w:gridCol w:w="633"/>
        <w:gridCol w:w="633"/>
        <w:gridCol w:w="633"/>
        <w:gridCol w:w="696"/>
        <w:gridCol w:w="696"/>
        <w:gridCol w:w="696"/>
        <w:gridCol w:w="696"/>
      </w:tblGrid>
      <w:tr w:rsidR="00000000">
        <w:tc>
          <w:tcPr>
            <w:tcW w:w="189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Номинальный диаметр трубы, мм</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w:t>
            </w:r>
          </w:p>
        </w:tc>
        <w:tc>
          <w:tcPr>
            <w:tcW w:w="34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w:t>
            </w:r>
          </w:p>
        </w:tc>
        <w:tc>
          <w:tcPr>
            <w:tcW w:w="34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w:t>
            </w:r>
          </w:p>
        </w:tc>
        <w:tc>
          <w:tcPr>
            <w:tcW w:w="35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w:t>
            </w:r>
          </w:p>
        </w:tc>
      </w:tr>
      <w:tr w:rsidR="00000000">
        <w:tc>
          <w:tcPr>
            <w:tcW w:w="189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Расстояние между опорами, мм</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1300</w:t>
            </w:r>
          </w:p>
        </w:tc>
        <w:tc>
          <w:tcPr>
            <w:tcW w:w="3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1400</w:t>
            </w:r>
          </w:p>
        </w:tc>
        <w:tc>
          <w:tcPr>
            <w:tcW w:w="3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1500</w:t>
            </w:r>
          </w:p>
        </w:tc>
      </w:tr>
    </w:tbl>
    <w:p w:rsidR="00000000" w:rsidRDefault="00731548">
      <w:pPr>
        <w:pStyle w:val="pj"/>
      </w:pPr>
      <w:r>
        <w:t> </w:t>
      </w:r>
    </w:p>
    <w:p w:rsidR="00000000" w:rsidRDefault="00731548">
      <w:pPr>
        <w:pStyle w:val="pj"/>
      </w:pPr>
      <w:r>
        <w:t>5.2.1.3.33 Опоры вертикальных трубопроводов водозаполненных автоматических установок систем пожаротушения из неметаллических труб, необходимо устанавливать не реже чем через 1000 мм для труб с наружным диаметром до 32 мм.</w:t>
      </w:r>
    </w:p>
    <w:p w:rsidR="00000000" w:rsidRDefault="00731548">
      <w:pPr>
        <w:pStyle w:val="pj"/>
      </w:pPr>
      <w:r>
        <w:t>5.2.1.3.34 Опоры верт</w:t>
      </w:r>
      <w:r>
        <w:t>икальных трубопроводов водозаполненных автоматических установок систем пожаротушения из неметаллических труб, необходимо устанавливать не реже чем через 1500 мм - для труб большего диаметра.</w:t>
      </w:r>
    </w:p>
    <w:p w:rsidR="00000000" w:rsidRDefault="00731548">
      <w:pPr>
        <w:pStyle w:val="pj"/>
      </w:pPr>
      <w:r>
        <w:t>5.2.1.3.35 Неметаллические трубы установок систем пожаротушения р</w:t>
      </w:r>
      <w:r>
        <w:t>екомендуется соединять следующими способами:</w:t>
      </w:r>
    </w:p>
    <w:p w:rsidR="00000000" w:rsidRDefault="00731548">
      <w:pPr>
        <w:pStyle w:val="pj"/>
      </w:pPr>
      <w:r>
        <w:t>- контактная сварка в раструб;</w:t>
      </w:r>
    </w:p>
    <w:p w:rsidR="00000000" w:rsidRDefault="00731548">
      <w:pPr>
        <w:pStyle w:val="pj"/>
      </w:pPr>
      <w:r>
        <w:t>- соединение на свободных фланцах.</w:t>
      </w:r>
    </w:p>
    <w:p w:rsidR="00000000" w:rsidRDefault="00731548">
      <w:pPr>
        <w:pStyle w:val="pj"/>
      </w:pPr>
      <w:r>
        <w:t xml:space="preserve">5.2.1.3.36 Спринклерные оросители необходимо монтировать по резьбовому соединению в комбинированный тройник, угольник или муфту, соответствующие </w:t>
      </w:r>
      <w:r>
        <w:t>требованиям нормативных документов на данный вид неметаллических труб.</w:t>
      </w:r>
    </w:p>
    <w:p w:rsidR="00000000" w:rsidRDefault="00731548">
      <w:pPr>
        <w:pStyle w:val="pj"/>
      </w:pPr>
      <w:r>
        <w:t>5.2.1.3.37 Смонтированную, трубопроводную водозаполненных автоматических установок систем пожаротушения из неметаллических труб, систему необходимо испытывать при положительной температ</w:t>
      </w:r>
      <w:r>
        <w:t>уре.</w:t>
      </w:r>
    </w:p>
    <w:p w:rsidR="00000000" w:rsidRDefault="00731548">
      <w:pPr>
        <w:pStyle w:val="pj"/>
      </w:pPr>
      <w:r>
        <w:t>5.2.1.3.38 Смонтированную, трубопроводную водозаполненных автоматических установок систем пожаротушения из неметаллических труб, систему необходимо испытывать не ранее чем через 16ч после сварки последнего соединения.</w:t>
      </w:r>
    </w:p>
    <w:p w:rsidR="00000000" w:rsidRDefault="00731548">
      <w:pPr>
        <w:pStyle w:val="pj"/>
      </w:pPr>
      <w:r>
        <w:t>5.2.1.3.39 Рабочее давление трубо</w:t>
      </w:r>
      <w:r>
        <w:t>провода водозаполненных автоматических установок систем пожаротушения из неметаллических труб должно быть не менее 1 МПа.</w:t>
      </w:r>
    </w:p>
    <w:p w:rsidR="00000000" w:rsidRDefault="00731548">
      <w:pPr>
        <w:pStyle w:val="pj"/>
      </w:pPr>
      <w:r>
        <w:rPr>
          <w:b/>
          <w:bCs/>
        </w:rPr>
        <w:t>5.2.1.4 Водоснабжение установок систем водяного и пенного пожаротушения</w:t>
      </w:r>
    </w:p>
    <w:p w:rsidR="00000000" w:rsidRDefault="00731548">
      <w:pPr>
        <w:pStyle w:val="pj"/>
      </w:pPr>
      <w:r>
        <w:t>5.2.1.4.1 Если на объекте отсутствует система водоснабжения не</w:t>
      </w:r>
      <w:r>
        <w:t>питьевого назначения, то в качестве источника водоснабжения установок систем пенного пожаротушения допускается использовать трубопровод хозяйственно-питьевого водоснабжения, при наличии устройства, обеспечивающего разрыв струи (потока) при отборе воды.</w:t>
      </w:r>
    </w:p>
    <w:p w:rsidR="00000000" w:rsidRDefault="00731548">
      <w:pPr>
        <w:pStyle w:val="pj"/>
      </w:pPr>
      <w:r>
        <w:t>5.2</w:t>
      </w:r>
      <w:r>
        <w:t>.1.4.2 В качестве источника водоснабжения установок систем пенного пожаротушения рекомендуется использовать систему непитьевого водоснабжения.</w:t>
      </w:r>
    </w:p>
    <w:p w:rsidR="00000000" w:rsidRDefault="00731548">
      <w:pPr>
        <w:pStyle w:val="pj"/>
      </w:pPr>
      <w:r>
        <w:t>5.2.1.4.3 Расчетное количество воды для установок систем водяного пожаротушения допускается хранить в резервуарах</w:t>
      </w:r>
      <w:r>
        <w:t>.</w:t>
      </w:r>
    </w:p>
    <w:p w:rsidR="00000000" w:rsidRDefault="00731548">
      <w:pPr>
        <w:pStyle w:val="pj"/>
      </w:pPr>
      <w:r>
        <w:t>5.2.1.4.4 В резервуарах, в которых хранится расчетное количество воды для установок систем водяного пожаротушения, необходимо предусматривать устройства, не допускающие расхода указанного объема воды на другие нужды.</w:t>
      </w:r>
    </w:p>
    <w:p w:rsidR="00000000" w:rsidRDefault="00731548">
      <w:pPr>
        <w:pStyle w:val="pj"/>
      </w:pPr>
      <w:r>
        <w:t>5.2.1.4.5 Воду для установок систем водяного пожаротушения, при требуемом объеме на пожаротушение менее 1000 м</w:t>
      </w:r>
      <w:r>
        <w:rPr>
          <w:vertAlign w:val="superscript"/>
        </w:rPr>
        <w:t>3</w:t>
      </w:r>
      <w:r>
        <w:t>, допускается хранить в резервуаре различного технического назначения, в котором должен быть обеспечен неприкосновенный противопожарный запас вод</w:t>
      </w:r>
      <w:r>
        <w:t>ы.</w:t>
      </w:r>
    </w:p>
    <w:p w:rsidR="00000000" w:rsidRDefault="00731548">
      <w:pPr>
        <w:pStyle w:val="pj"/>
      </w:pPr>
      <w:r>
        <w:t>5.2.1.4.6 В качестве источников водоснабжения установок водяного пожаротушения допускается использовать водопроводы различного назначения.</w:t>
      </w:r>
    </w:p>
    <w:p w:rsidR="00000000" w:rsidRDefault="00731548">
      <w:pPr>
        <w:pStyle w:val="pj"/>
      </w:pPr>
      <w:r>
        <w:t>5.2.1.4.7 Если готовый раствор пенообразователя хранится в резервуаре, то в резервуаре для хранения готового раств</w:t>
      </w:r>
      <w:r>
        <w:t>ора пенообразователя необходимо предусматривать перфорированный трубопровод, проложенный по периметру резервуара на 0,1 м ниже расчетного уровня раствора в нем, с подачей воздуха в перфорированный трубопровод для перемешивания раствора пенообразователя.</w:t>
      </w:r>
    </w:p>
    <w:p w:rsidR="00000000" w:rsidRDefault="00731548">
      <w:pPr>
        <w:pStyle w:val="pj"/>
      </w:pPr>
      <w:r>
        <w:t>5.</w:t>
      </w:r>
      <w:r>
        <w:t>2.1.4.8 Количество раствора пенообразователя для установок систем пенного пожаротушения необходимо определять с учетом емкости трубопровода установки систем пожаротушения.</w:t>
      </w:r>
    </w:p>
    <w:p w:rsidR="00000000" w:rsidRDefault="00731548">
      <w:pPr>
        <w:pStyle w:val="pj"/>
      </w:pPr>
      <w:r>
        <w:t>5.2.1.4.9 В качестве автоматического водопитателя рекомендуется использовать гидропн</w:t>
      </w:r>
      <w:r>
        <w:t>евматическую емкость, заполненную на 2/3 объема водой, что должно составлять не менее 0,5 м</w:t>
      </w:r>
      <w:r>
        <w:rPr>
          <w:vertAlign w:val="superscript"/>
        </w:rPr>
        <w:t>3</w:t>
      </w:r>
      <w:r>
        <w:t>.</w:t>
      </w:r>
    </w:p>
    <w:p w:rsidR="00000000" w:rsidRDefault="00731548">
      <w:pPr>
        <w:pStyle w:val="pj"/>
      </w:pPr>
      <w:r>
        <w:t>5.2.1.4.10 В качестве автоматического водопитателя допускается использовать подпитывающий насос с промежуточной мембранной емкостью не менее 40 л без резервирован</w:t>
      </w:r>
      <w:r>
        <w:t>ия, а также системы водоснабжения различного назначения с постоянным давлением, обеспечивающим срабатывание узлов управления, включая системы водоснабжения, являющиеся источниками водоснабжения установки систем пожаротушения.</w:t>
      </w:r>
    </w:p>
    <w:p w:rsidR="00000000" w:rsidRDefault="00731548">
      <w:pPr>
        <w:pStyle w:val="pj"/>
      </w:pPr>
      <w:r>
        <w:t>5.2.1.4.11 Автоматический водо</w:t>
      </w:r>
      <w:r>
        <w:t>питатель в зданиях высотой более 30 м рекомендуется размещать в помещениях верхних технических этажей.</w:t>
      </w:r>
    </w:p>
    <w:p w:rsidR="00000000" w:rsidRDefault="00731548">
      <w:pPr>
        <w:pStyle w:val="pj"/>
      </w:pPr>
      <w:r>
        <w:t>5.2.1.4.12 Автоматический водопитатель в установках систем пожаротушения с приводом резервного пожарного насоса от двигателя внутреннего сгорания, включа</w:t>
      </w:r>
      <w:r>
        <w:t>емого вручную, должен обеспечивать работу установки с расчетным расходом огнетушащего вещества в течение 10 мин.</w:t>
      </w:r>
    </w:p>
    <w:p w:rsidR="00000000" w:rsidRDefault="00731548">
      <w:pPr>
        <w:pStyle w:val="pj"/>
      </w:pPr>
      <w:r>
        <w:t>5.2.1.4.13 Запорные устройства, задвижки или затворы, монтируемые на трубопроводах, наполняющих пожарные резервуары огнетушащим веществом, реко</w:t>
      </w:r>
      <w:r>
        <w:t>мендуется размещать в помещении насосной станции.</w:t>
      </w:r>
    </w:p>
    <w:p w:rsidR="00000000" w:rsidRDefault="00731548">
      <w:pPr>
        <w:pStyle w:val="pj"/>
      </w:pPr>
      <w:r>
        <w:rPr>
          <w:b/>
          <w:bCs/>
        </w:rPr>
        <w:t>5.2.1.5 Насосные станции установок систем водяного и пенного пожаротушения</w:t>
      </w:r>
    </w:p>
    <w:p w:rsidR="00000000" w:rsidRDefault="00731548">
      <w:pPr>
        <w:pStyle w:val="pj"/>
      </w:pPr>
      <w:r>
        <w:t xml:space="preserve">5.2.1.5.1 Расстояние, от выхода из насосной станции установок систем водяного и пенного пожаротушения на промежуточном техническом </w:t>
      </w:r>
      <w:r>
        <w:t>этаже до лестничной клетки в зданиях высотой более 50 м, не должно превышать 25 м.</w:t>
      </w:r>
    </w:p>
    <w:p w:rsidR="00000000" w:rsidRDefault="00731548">
      <w:pPr>
        <w:pStyle w:val="pj"/>
      </w:pPr>
      <w:r>
        <w:t xml:space="preserve">5.2.1.5.2 Температура воздуха в помещении насосной станции установок систем водяного и пенного пожаротушения должна быть не ниже 5°С и не выше 35°С, относительная влажность </w:t>
      </w:r>
      <w:r>
        <w:t>- не более 80% при 25°С.</w:t>
      </w:r>
    </w:p>
    <w:p w:rsidR="00000000" w:rsidRDefault="00731548">
      <w:pPr>
        <w:pStyle w:val="pj"/>
      </w:pPr>
      <w:r>
        <w:t>5.2.1.5.3 Ширину проходов в помещении насосной станции установок систем водяного и пенного пожаротушения необходимо принимать не менее:</w:t>
      </w:r>
    </w:p>
    <w:p w:rsidR="00000000" w:rsidRDefault="00731548">
      <w:pPr>
        <w:pStyle w:val="pj"/>
      </w:pPr>
      <w:r>
        <w:t>- между узлами управления - 0,5 м, между узлами управления и стеной - 0,5 м;</w:t>
      </w:r>
    </w:p>
    <w:p w:rsidR="00000000" w:rsidRDefault="00731548">
      <w:pPr>
        <w:pStyle w:val="pj"/>
      </w:pPr>
      <w:r>
        <w:t>- между насосами и</w:t>
      </w:r>
      <w:r>
        <w:t>ли электродвигателями - 1,0 м;</w:t>
      </w:r>
    </w:p>
    <w:p w:rsidR="00000000" w:rsidRDefault="00731548">
      <w:pPr>
        <w:pStyle w:val="pj"/>
      </w:pPr>
      <w:r>
        <w:t>- между насосами или электродвигателями и стеной в заглубленных помещениях - 0,7 м, в прочих - 1,0 м;</w:t>
      </w:r>
    </w:p>
    <w:p w:rsidR="00000000" w:rsidRDefault="00731548">
      <w:pPr>
        <w:pStyle w:val="pj"/>
      </w:pPr>
      <w:r>
        <w:t>- между компрессорами или воздуходувками - 1,5 м;</w:t>
      </w:r>
    </w:p>
    <w:p w:rsidR="00000000" w:rsidRDefault="00731548">
      <w:pPr>
        <w:pStyle w:val="pj"/>
      </w:pPr>
      <w:r>
        <w:t>- между компрессорами или воздуходувками и стеной - 1,0 м;</w:t>
      </w:r>
    </w:p>
    <w:p w:rsidR="00000000" w:rsidRDefault="00731548">
      <w:pPr>
        <w:pStyle w:val="pj"/>
      </w:pPr>
      <w:r>
        <w:t>- между неподв</w:t>
      </w:r>
      <w:r>
        <w:t>ижными выступающими частями оборудования - 0,7 м;</w:t>
      </w:r>
    </w:p>
    <w:p w:rsidR="00000000" w:rsidRDefault="00731548">
      <w:pPr>
        <w:pStyle w:val="pj"/>
      </w:pPr>
      <w:r>
        <w:t>- перед распределительным электрическим щитом - 2,0 м.</w:t>
      </w:r>
    </w:p>
    <w:p w:rsidR="00000000" w:rsidRDefault="00731548">
      <w:pPr>
        <w:pStyle w:val="pj"/>
      </w:pPr>
      <w:r>
        <w:t>5.2.1.5.4 В насосных станциях автоматических установок систем водяного и пенного пожаротушения, в зависимости от требуемого расхода, допускается исполь</w:t>
      </w:r>
      <w:r>
        <w:t>зовать один или несколько основных рабочих насосных агрегатов.</w:t>
      </w:r>
    </w:p>
    <w:p w:rsidR="00000000" w:rsidRDefault="00731548">
      <w:pPr>
        <w:pStyle w:val="pj"/>
      </w:pPr>
      <w:r>
        <w:t>5.2.1.5.5 Количество пожарных насосов, а также насосов-дозаторов в насосной станции должно быть не менее двух, в том числе один - резервный.</w:t>
      </w:r>
    </w:p>
    <w:p w:rsidR="00000000" w:rsidRDefault="00731548">
      <w:pPr>
        <w:pStyle w:val="pj"/>
      </w:pPr>
      <w:r>
        <w:t xml:space="preserve">5.2.1.5.6 Отметку оси или отметку погружения насоса </w:t>
      </w:r>
      <w:r>
        <w:t>рекомендуется определять из условий установки корпуса насосов под заливом:</w:t>
      </w:r>
    </w:p>
    <w:p w:rsidR="00000000" w:rsidRDefault="00731548">
      <w:pPr>
        <w:pStyle w:val="pj"/>
      </w:pPr>
      <w:r>
        <w:t>- в баке, емкости, резервуаре - от верхнего уровня воды, определяемого от дна, пожарного объема;</w:t>
      </w:r>
    </w:p>
    <w:p w:rsidR="00000000" w:rsidRDefault="00731548">
      <w:pPr>
        <w:pStyle w:val="pj"/>
      </w:pPr>
      <w:r>
        <w:t>- в водозаборной скважине - от динамического уровня подземных вод при максимальном в</w:t>
      </w:r>
      <w:r>
        <w:t>одоотборе;</w:t>
      </w:r>
    </w:p>
    <w:p w:rsidR="00000000" w:rsidRDefault="00731548">
      <w:pPr>
        <w:pStyle w:val="pj"/>
      </w:pPr>
      <w:r>
        <w:t>- в водотоке или водоеме - от минимального уровня воды в них: при максимальной обеспеченности расчетных уровней воды в поверхностных источниках - 1% и при минимальной - 97%.</w:t>
      </w:r>
    </w:p>
    <w:p w:rsidR="00000000" w:rsidRDefault="00731548">
      <w:pPr>
        <w:pStyle w:val="pj"/>
      </w:pPr>
      <w:r>
        <w:t>5.2.1.5.7 В качестве резервного пожарного насоса станции автоматических</w:t>
      </w:r>
      <w:r>
        <w:t xml:space="preserve"> установок систем водяного и пенного пожаротушения допускается использовать насос с приводом от двигателей внутреннего сгорания.</w:t>
      </w:r>
    </w:p>
    <w:p w:rsidR="00000000" w:rsidRDefault="00731548">
      <w:pPr>
        <w:pStyle w:val="pj"/>
      </w:pPr>
      <w:r>
        <w:t>5.2.1.5.8 В насосных станциях установок систем водяного и пенного пожаротушения с двигателями внутреннего сгорания, в помещения</w:t>
      </w:r>
      <w:r>
        <w:t>х, отделенных от машинного зала конструкциями с пределом огнестойкости REI 120 и классом пожарной опасности К0, при необходимости, допускается размещать расходные емкости с жидким топливом.</w:t>
      </w:r>
    </w:p>
    <w:p w:rsidR="00000000" w:rsidRDefault="00731548">
      <w:pPr>
        <w:pStyle w:val="pj"/>
      </w:pPr>
      <w:r>
        <w:t>5.2.1.5.9 Объем емкости с бензином в помещении насосной станции с двигателем внутреннего сгорания, отделенном от машинного зала несгораемыми конструкциями с пределом огнестойкости REI 120, должен быть не более 250 литров.</w:t>
      </w:r>
    </w:p>
    <w:p w:rsidR="00000000" w:rsidRDefault="00731548">
      <w:pPr>
        <w:pStyle w:val="pj"/>
      </w:pPr>
      <w:r>
        <w:t>5.2.1.5.10 Объем емкости с дизельн</w:t>
      </w:r>
      <w:r>
        <w:t>ым топливом в помещении насосной станции с двигателем внутреннего сгорания, отделенном от машинного зала несгораемыми конструкциями с пределом огнестойкости REI 120, должен быть не более 500 литров.</w:t>
      </w:r>
    </w:p>
    <w:p w:rsidR="00000000" w:rsidRDefault="00731548">
      <w:pPr>
        <w:pStyle w:val="pj"/>
      </w:pPr>
      <w:r>
        <w:t>5.2.1.5.11 Масса фундамента пожарных насосных агрегатов и</w:t>
      </w:r>
      <w:r>
        <w:t xml:space="preserve"> модульных насосных установок должна не менее чем в 4 раза превышать массу насосных агрегатов или модульных насосных установок.</w:t>
      </w:r>
    </w:p>
    <w:p w:rsidR="00000000" w:rsidRDefault="00731548">
      <w:pPr>
        <w:pStyle w:val="pj"/>
      </w:pPr>
      <w:r>
        <w:t>5.2.1.5.12 В пожарных насосных установках допускается не предусматривать виброизолирующие основания и виброизолирующие вставки.</w:t>
      </w:r>
    </w:p>
    <w:p w:rsidR="00000000" w:rsidRDefault="00731548">
      <w:pPr>
        <w:pStyle w:val="pj"/>
      </w:pPr>
      <w:r>
        <w:t>5.2.1.5.13 Если насосную станцию автоматической установки системы пожаротушения невозможно обеспечить питанием по I категории от двух независимых источников электроснабжения, то для насосной станции автоматической установки системы пожаротушения допускаетс</w:t>
      </w:r>
      <w:r>
        <w:t>я предусматривать один источник электроснабжения, при устройстве автоматического резервного выключателя и соблюдения следующих условий:</w:t>
      </w:r>
    </w:p>
    <w:p w:rsidR="00000000" w:rsidRDefault="00731548">
      <w:pPr>
        <w:pStyle w:val="pj"/>
      </w:pPr>
      <w:r>
        <w:t>- подключение к разным линиям напряжением 0,4 кВ;</w:t>
      </w:r>
    </w:p>
    <w:p w:rsidR="00000000" w:rsidRDefault="00731548">
      <w:pPr>
        <w:pStyle w:val="pj"/>
      </w:pPr>
      <w:r>
        <w:t>- подключение к разным трансформаторам двухтрансформаторной подстанции</w:t>
      </w:r>
      <w:r>
        <w:t>;</w:t>
      </w:r>
    </w:p>
    <w:p w:rsidR="00000000" w:rsidRDefault="00731548">
      <w:pPr>
        <w:pStyle w:val="pj"/>
      </w:pPr>
      <w:r>
        <w:t>- трансформаторам двух ближайших однотрансформаторных подстанций.</w:t>
      </w:r>
    </w:p>
    <w:p w:rsidR="00000000" w:rsidRDefault="00731548">
      <w:pPr>
        <w:pStyle w:val="pj"/>
      </w:pPr>
      <w:r>
        <w:t>5.2.1.5.14 В качестве второго независимого источника электроснабжения насосной станции автоматических установок систем водяного и пенного пожаротушения, допускается использовать дизель - э</w:t>
      </w:r>
      <w:r>
        <w:t>лектростанцию.</w:t>
      </w:r>
    </w:p>
    <w:p w:rsidR="00000000" w:rsidRDefault="00731548">
      <w:pPr>
        <w:pStyle w:val="pj"/>
      </w:pPr>
      <w:r>
        <w:t>5.2.1.5.15 Электродвигатели насосов в заглубленных и полузаглубленных насосных станциях, необходимо располагать на высоте не менее 0,5 м от пола машинного зала.</w:t>
      </w:r>
    </w:p>
    <w:p w:rsidR="00000000" w:rsidRDefault="00731548">
      <w:pPr>
        <w:pStyle w:val="pj"/>
      </w:pPr>
      <w:r>
        <w:t>5.2.1.5.16 В насосных станциях необходимо предусматривать самотечный выпуск авар</w:t>
      </w:r>
      <w:r>
        <w:t>ийного количества воды в систему водоотведения или на поверхность земли.</w:t>
      </w:r>
    </w:p>
    <w:p w:rsidR="00000000" w:rsidRDefault="00731548">
      <w:pPr>
        <w:pStyle w:val="pj"/>
      </w:pPr>
      <w:r>
        <w:t>5.2.1.5.17 На фундаментах под насосы необходимо предусматривать бортики, желобки и трубки для отвода воды.</w:t>
      </w:r>
    </w:p>
    <w:p w:rsidR="00000000" w:rsidRDefault="00731548">
      <w:pPr>
        <w:pStyle w:val="pj"/>
      </w:pPr>
      <w:r>
        <w:t>5.2.1.5.18 Полы и каналы машинного зала должны быть с уклоном к сборному при</w:t>
      </w:r>
      <w:r>
        <w:t>ямку для обеспечения стока воды.</w:t>
      </w:r>
    </w:p>
    <w:p w:rsidR="00000000" w:rsidRDefault="00731548">
      <w:pPr>
        <w:pStyle w:val="pj"/>
      </w:pPr>
      <w:r>
        <w:t>5.2.1.5.19 Из приямка в насосных станциях необходимо предусматривать откачку воды специальными или основными насосами производственного назначения.</w:t>
      </w:r>
    </w:p>
    <w:p w:rsidR="00000000" w:rsidRDefault="00731548">
      <w:pPr>
        <w:pStyle w:val="pj"/>
      </w:pPr>
      <w:r>
        <w:t>5.2.1.5.20 Для приямка в насосных станциях необходимо предусматривать дрена</w:t>
      </w:r>
      <w:r>
        <w:t>жные насосы, при невозможности самотечного отвода воды.</w:t>
      </w:r>
    </w:p>
    <w:p w:rsidR="00000000" w:rsidRDefault="00731548">
      <w:pPr>
        <w:pStyle w:val="pj"/>
      </w:pPr>
      <w:r>
        <w:t>5.2.1.5.21 В помещении насосной станции, в установке систем водяного и пенного пожаротушения необходимо предусматривать трубопроводы с выведенными наружу патрубками, оборудованными соединительными гол</w:t>
      </w:r>
      <w:r>
        <w:t>овками, обратными клапанами и задвижками.</w:t>
      </w:r>
    </w:p>
    <w:p w:rsidR="00000000" w:rsidRDefault="00731548">
      <w:pPr>
        <w:pStyle w:val="pj"/>
      </w:pPr>
      <w:r>
        <w:t>5.2.1.5.22 Количество всасывающих линий к насосной станции, независимо от числа и групп установленных насосов, должно быть не менее двух.</w:t>
      </w:r>
    </w:p>
    <w:p w:rsidR="00000000" w:rsidRDefault="00731548">
      <w:pPr>
        <w:pStyle w:val="pj"/>
      </w:pPr>
      <w:r>
        <w:t>5.2.1.5.23 Для всасывающего трубопровода насосной станции рекомендуется имет</w:t>
      </w:r>
      <w:r>
        <w:t>ь непрерывный подъем к насосу.</w:t>
      </w:r>
    </w:p>
    <w:p w:rsidR="00000000" w:rsidRDefault="00731548">
      <w:pPr>
        <w:pStyle w:val="pj"/>
      </w:pPr>
      <w:r>
        <w:t>5.2.1.5.24 Соотношение высоты к длине уклона всасывающего трубопровода насоса должен быть не менее 0,005.</w:t>
      </w:r>
    </w:p>
    <w:p w:rsidR="00000000" w:rsidRDefault="00731548">
      <w:pPr>
        <w:pStyle w:val="pj"/>
      </w:pPr>
      <w:r>
        <w:t>5.2.1.5.25 На всасывающей линии, при работе насоса без подпора, допускается не устанавливать задвижку.</w:t>
      </w:r>
    </w:p>
    <w:p w:rsidR="00000000" w:rsidRDefault="00731548">
      <w:pPr>
        <w:pStyle w:val="pj"/>
      </w:pPr>
      <w:r>
        <w:t>5.2.1.5.26 Запор</w:t>
      </w:r>
      <w:r>
        <w:t>ные устройства, задвижки или затворы, монтируемые на трубопроводах, наполняющих пожарные резервуары огнетушащим веществом, допускается размещать в помещении водомерного узла.</w:t>
      </w:r>
    </w:p>
    <w:p w:rsidR="00000000" w:rsidRDefault="00731548">
      <w:pPr>
        <w:pStyle w:val="pj"/>
      </w:pPr>
      <w:r>
        <w:t xml:space="preserve">5.2.1.5.27 Контрольно-измерительное оборудование с мерной рейкой для визуального </w:t>
      </w:r>
      <w:r>
        <w:t>контроля уровня огнетушащего вещества в резервуарах и емкостях огнетушащего вещества необходимо располагать в помещении насосной станции.</w:t>
      </w:r>
    </w:p>
    <w:p w:rsidR="00000000" w:rsidRDefault="00731548">
      <w:pPr>
        <w:pStyle w:val="pj"/>
      </w:pPr>
      <w:r>
        <w:t>5.2.1.5.28 Сигнал автоматического или дистанционного пуска должен поступать на пожарный насос после автоматической про</w:t>
      </w:r>
      <w:r>
        <w:t>верки давления воды в системе.</w:t>
      </w:r>
    </w:p>
    <w:p w:rsidR="00000000" w:rsidRDefault="00731548">
      <w:pPr>
        <w:pStyle w:val="pj"/>
      </w:pPr>
      <w:r>
        <w:t>5.2.1.5.29 Пуск пожарного насоса, при достаточном давлении в системе, должен автоматически отменяться до момента снижения давления до значения, требующего включения насосного агрегата.</w:t>
      </w:r>
    </w:p>
    <w:p w:rsidR="00000000" w:rsidRDefault="00731548">
      <w:pPr>
        <w:pStyle w:val="pj"/>
      </w:pPr>
      <w:r>
        <w:t>5.2.1.5.30 На участках изменения диаметр</w:t>
      </w:r>
      <w:r>
        <w:t>ов трубопроводов необходимо применять несоосные переходы, как показано на рисунке 1.</w:t>
      </w:r>
    </w:p>
    <w:p w:rsidR="00000000" w:rsidRDefault="00731548">
      <w:pPr>
        <w:pStyle w:val="pj"/>
      </w:pPr>
      <w:r>
        <w:t>5.2.1.5.31 Противопожарные перегородки между помещением насосной станции и другими помещениями должны быть 1-го типа.</w:t>
      </w:r>
    </w:p>
    <w:p w:rsidR="00000000" w:rsidRDefault="00731548">
      <w:pPr>
        <w:pStyle w:val="pj"/>
      </w:pPr>
      <w:r>
        <w:t>5.2.1.5.32 Противопожарные перекрытия между помещение</w:t>
      </w:r>
      <w:r>
        <w:t>м насосной станции и другими помещениями должны быть 3-го типа.</w:t>
      </w:r>
    </w:p>
    <w:p w:rsidR="00000000" w:rsidRDefault="00731548">
      <w:pPr>
        <w:pStyle w:val="pj"/>
      </w:pPr>
      <w:r>
        <w:t>5.2.1.5.33 Связь между помещением насосной станции и пожарным постом или диспетчерской допускается принимать телефонной, мобильной, радиосвязью.</w:t>
      </w:r>
    </w:p>
    <w:p w:rsidR="00000000" w:rsidRDefault="00731548">
      <w:pPr>
        <w:pStyle w:val="pj"/>
      </w:pPr>
      <w:r>
        <w:t>5.2.1.5.34 Насосные станции допускается размеща</w:t>
      </w:r>
      <w:r>
        <w:t>ть в отдельно стоящих зданиях или пристройках.</w:t>
      </w:r>
    </w:p>
    <w:p w:rsidR="00000000" w:rsidRDefault="00731548">
      <w:pPr>
        <w:pStyle w:val="pj"/>
      </w:pPr>
      <w:r>
        <w:t>5.2.1.5.35 Для резервуаров насосных станций с автоматическим пополнением допускается применять только автоматическое измерение аварийных уровней, с выводом сигнализации в пожарный пост и в насосную станцию.</w:t>
      </w:r>
    </w:p>
    <w:p w:rsidR="00000000" w:rsidRDefault="00731548">
      <w:pPr>
        <w:pStyle w:val="pj"/>
      </w:pPr>
      <w:r>
        <w:t> </w:t>
      </w:r>
    </w:p>
    <w:p w:rsidR="00000000" w:rsidRDefault="00731548">
      <w:pPr>
        <w:pStyle w:val="pc"/>
      </w:pPr>
      <w:r>
        <w:rPr>
          <w:noProof/>
        </w:rPr>
        <w:drawing>
          <wp:inline distT="0" distB="0" distL="0" distR="0">
            <wp:extent cx="4343400" cy="127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32594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276350"/>
                    </a:xfrm>
                    <a:prstGeom prst="rect">
                      <a:avLst/>
                    </a:prstGeom>
                    <a:noFill/>
                    <a:ln>
                      <a:noFill/>
                    </a:ln>
                  </pic:spPr>
                </pic:pic>
              </a:graphicData>
            </a:graphic>
          </wp:inline>
        </w:drawing>
      </w:r>
    </w:p>
    <w:p w:rsidR="00000000" w:rsidRDefault="00731548">
      <w:pPr>
        <w:pStyle w:val="pc"/>
      </w:pPr>
      <w:r>
        <w:rPr>
          <w:b/>
          <w:bCs/>
        </w:rPr>
        <w:t>Рисунок 1 - Устройство несоосного перехода труб</w:t>
      </w:r>
    </w:p>
    <w:p w:rsidR="00000000" w:rsidRDefault="00731548">
      <w:pPr>
        <w:pStyle w:val="pj"/>
      </w:pPr>
      <w:r>
        <w:rPr>
          <w:b/>
          <w:bCs/>
        </w:rPr>
        <w:t> </w:t>
      </w:r>
    </w:p>
    <w:p w:rsidR="00000000" w:rsidRDefault="00731548">
      <w:pPr>
        <w:pStyle w:val="pj"/>
      </w:pPr>
      <w:bookmarkStart w:id="12" w:name="SUB5020200"/>
      <w:bookmarkEnd w:id="12"/>
      <w:r>
        <w:rPr>
          <w:b/>
          <w:bCs/>
        </w:rPr>
        <w:t>5.2.2 Спринклерные установки систем пожаротушения</w:t>
      </w:r>
    </w:p>
    <w:p w:rsidR="00000000" w:rsidRDefault="00731548">
      <w:pPr>
        <w:pStyle w:val="pj"/>
      </w:pPr>
      <w:r>
        <w:t>5.2.2.1 В каждой секции спринклерной установки должен быть отдельный узел управления.</w:t>
      </w:r>
    </w:p>
    <w:p w:rsidR="00000000" w:rsidRDefault="00731548">
      <w:pPr>
        <w:pStyle w:val="pj"/>
      </w:pPr>
      <w:r>
        <w:t>5.2.2.2 Секция спринклерной установки системы пожаротушения с 12 и более пожарными кранами должна иметь два ввода.</w:t>
      </w:r>
    </w:p>
    <w:p w:rsidR="00000000" w:rsidRDefault="00731548">
      <w:pPr>
        <w:pStyle w:val="pj"/>
      </w:pPr>
      <w:r>
        <w:t>5.2.2.3 Продолжительность заполнения воздухом спринклерной воздушной или спринклерно-дренчерной воздушной секции заполнения воздухом автомат</w:t>
      </w:r>
      <w:r>
        <w:t>ической установки системы пожаротушения до рабочего пневматического давления необходимо принимать не более 1 часа.</w:t>
      </w:r>
    </w:p>
    <w:p w:rsidR="00000000" w:rsidRDefault="00731548">
      <w:pPr>
        <w:pStyle w:val="pj"/>
      </w:pPr>
      <w:r>
        <w:t xml:space="preserve">5.2.2.4 Второй ввод с задвижкой для спринклерных установок систем пожаротушения с двумя секциями и более допускается осуществлять от смежной </w:t>
      </w:r>
      <w:r>
        <w:t>секции.</w:t>
      </w:r>
    </w:p>
    <w:p w:rsidR="00000000" w:rsidRDefault="00731548">
      <w:pPr>
        <w:pStyle w:val="pj"/>
      </w:pPr>
      <w:r>
        <w:t>5.2.2.5 Для спринклерных установок систем пожаротушения с двумя секциями и более, между узлами управления смежных секций, при втором вводе от смежной секции, должна быть установлена разделительная задвижка.</w:t>
      </w:r>
    </w:p>
    <w:p w:rsidR="00000000" w:rsidRDefault="00731548">
      <w:pPr>
        <w:pStyle w:val="pj"/>
      </w:pPr>
      <w:r>
        <w:t xml:space="preserve">5.2.2.6 Запорная арматура в спринклерной </w:t>
      </w:r>
      <w:r>
        <w:t>установке должна обеспечивать визуальный контроль ее состояния («закрыто», «открыто») или должна быть снабжена датчиками контроля положения запорной арматуры.</w:t>
      </w:r>
    </w:p>
    <w:p w:rsidR="00000000" w:rsidRDefault="00731548">
      <w:pPr>
        <w:pStyle w:val="pj"/>
      </w:pPr>
      <w:r>
        <w:t xml:space="preserve">5.2.2.7 В спринклерных водозаполненных установках систем пожаротушения на питающих трубопроводах </w:t>
      </w:r>
      <w:r>
        <w:t>диаметром 65 мм и более допускается установка пожарных кранов.</w:t>
      </w:r>
    </w:p>
    <w:p w:rsidR="00000000" w:rsidRDefault="00731548">
      <w:pPr>
        <w:pStyle w:val="pj"/>
      </w:pPr>
      <w:r>
        <w:t>5.2.2.8 Общая емкость трубопроводов воздушных установок спринклерных систем каждой секции должна составлять не более 3 м</w:t>
      </w:r>
      <w:r>
        <w:rPr>
          <w:vertAlign w:val="superscript"/>
        </w:rPr>
        <w:t>3</w:t>
      </w:r>
      <w:r>
        <w:t>.</w:t>
      </w:r>
    </w:p>
    <w:p w:rsidR="00000000" w:rsidRDefault="00731548">
      <w:pPr>
        <w:pStyle w:val="pj"/>
      </w:pPr>
      <w:r>
        <w:t>5.2.2.9 Ёмкость трубопровода воздушной установки системы пожаротушения</w:t>
      </w:r>
      <w:r>
        <w:t xml:space="preserve"> допускается увеличивать до 4 м</w:t>
      </w:r>
      <w:r>
        <w:rPr>
          <w:vertAlign w:val="superscript"/>
        </w:rPr>
        <w:t>3</w:t>
      </w:r>
      <w:r>
        <w:t>, при использовании узла управления с акселератором.</w:t>
      </w:r>
    </w:p>
    <w:p w:rsidR="00000000" w:rsidRDefault="00731548">
      <w:pPr>
        <w:pStyle w:val="pj"/>
      </w:pPr>
      <w:r>
        <w:t>5.2.2.10 В качестве устройств в спринклерной установке системы пожаротушения, идентифицирующих зоны пожара, допускается использовать телевизионные камеры и матричные свето</w:t>
      </w:r>
      <w:r>
        <w:t>вые датчики с адресным указанием очага пожара, адресные системы пожарной сигнализации, сигнализаторы потока жидкости или спринклерные оросители с контролем пуска.</w:t>
      </w:r>
    </w:p>
    <w:p w:rsidR="00000000" w:rsidRDefault="00731548">
      <w:pPr>
        <w:pStyle w:val="pj"/>
      </w:pPr>
      <w:r>
        <w:t>5.2.2.11 Перед сигнализатором потока жидкости в спринклерной установке необходимо устанавлива</w:t>
      </w:r>
      <w:r>
        <w:t>ть запорную арматуру.</w:t>
      </w:r>
    </w:p>
    <w:p w:rsidR="00000000" w:rsidRDefault="00731548">
      <w:pPr>
        <w:pStyle w:val="pj"/>
      </w:pPr>
      <w:r>
        <w:t>5.2.2.12 Перед сигнализатором давления, для исключения ложных срабатываний сигнального клапана водозаполненных спринклерных установок систем пожаротушения, допускается предусматривать камеру задержки или устанавливать задержку в выдач</w:t>
      </w:r>
      <w:r>
        <w:t>е сигнала на время 3-5 сек., если это предусмотрено конструкцией сигнализатора давления.</w:t>
      </w:r>
    </w:p>
    <w:p w:rsidR="00000000" w:rsidRDefault="00731548">
      <w:pPr>
        <w:pStyle w:val="pj"/>
      </w:pPr>
      <w:r>
        <w:t>5.2.2.13 В сигнализатор потока жидкости в спринклерной установке должны быть включены не менее двух контактных групп.</w:t>
      </w:r>
    </w:p>
    <w:p w:rsidR="00000000" w:rsidRDefault="00731548">
      <w:pPr>
        <w:pStyle w:val="pj"/>
      </w:pPr>
      <w:r>
        <w:t>5.2.2.14 При использовании контактов сигнализатор</w:t>
      </w:r>
      <w:r>
        <w:t>а потока жидкости в спринклерных установках для выдачи управляющего сигнала на приведение в действие пожарного насоса должна быть предусмотрена задержка на выдачу сигнала на время от 3 до 5 с.</w:t>
      </w:r>
    </w:p>
    <w:p w:rsidR="00000000" w:rsidRDefault="00731548">
      <w:pPr>
        <w:pStyle w:val="pj"/>
      </w:pPr>
      <w:r>
        <w:t>5.2.2.15 Для одной секции спринклерной установки необходимо при</w:t>
      </w:r>
      <w:r>
        <w:t>нимать не более 800 спринклерных оросителей всех типов.</w:t>
      </w:r>
    </w:p>
    <w:p w:rsidR="00000000" w:rsidRDefault="00731548">
      <w:pPr>
        <w:pStyle w:val="pj"/>
      </w:pPr>
      <w:r>
        <w:t>5.2.2.16 Количество спринклерных оросителей допускается увеличивать до 1200, при использовании сигнализаторов потока жидкости или спринклерных оросителей с контролем состояния.</w:t>
      </w:r>
    </w:p>
    <w:p w:rsidR="00000000" w:rsidRDefault="00731548">
      <w:pPr>
        <w:pStyle w:val="pj"/>
      </w:pPr>
      <w:r>
        <w:t>5.2.2.17 Спринклерные о</w:t>
      </w:r>
      <w:r>
        <w:t>росители установок необходимо устанавливать в помещениях или в оборудовании с учетом предельно допустимой температуры окружающей среды в зоне их расположения и температуры срабатывания оросителей в соответствии с таблицей 6.</w:t>
      </w:r>
    </w:p>
    <w:p w:rsidR="00000000" w:rsidRDefault="00731548">
      <w:pPr>
        <w:pStyle w:val="pj"/>
      </w:pPr>
      <w:r>
        <w:rPr>
          <w:b/>
          <w:bCs/>
        </w:rPr>
        <w:t> </w:t>
      </w:r>
    </w:p>
    <w:p w:rsidR="00000000" w:rsidRDefault="00731548">
      <w:pPr>
        <w:pStyle w:val="pc"/>
      </w:pPr>
      <w:r>
        <w:rPr>
          <w:b/>
          <w:bCs/>
        </w:rPr>
        <w:t>Таблица 6 - Предельно допусти</w:t>
      </w:r>
      <w:r>
        <w:rPr>
          <w:b/>
          <w:bCs/>
        </w:rPr>
        <w:t>мая температура окружающей среды в зоне</w:t>
      </w:r>
    </w:p>
    <w:p w:rsidR="00000000" w:rsidRDefault="00731548">
      <w:pPr>
        <w:pStyle w:val="pc"/>
      </w:pPr>
      <w:r>
        <w:rPr>
          <w:b/>
          <w:bCs/>
        </w:rPr>
        <w:t>расположения спринклерных оросителей и температура их срабатывания</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029"/>
        <w:gridCol w:w="2756"/>
        <w:gridCol w:w="2167"/>
        <w:gridCol w:w="2619"/>
      </w:tblGrid>
      <w:tr w:rsidR="00000000">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Номинальная температура срабатывания, °С</w:t>
            </w:r>
          </w:p>
        </w:tc>
        <w:tc>
          <w:tcPr>
            <w:tcW w:w="14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Предельно допустимая температура окружающей среды, °С</w:t>
            </w:r>
          </w:p>
        </w:tc>
        <w:tc>
          <w:tcPr>
            <w:tcW w:w="113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Номинальная температура срабатывания, °С</w:t>
            </w:r>
          </w:p>
        </w:tc>
        <w:tc>
          <w:tcPr>
            <w:tcW w:w="13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Предельно допустимая температура окружающей среды, °С</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57</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38</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141</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71 до 100</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68</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163</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101 до 120</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182</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101 до 140</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74</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204</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141 до 162</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79</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51 до 58</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227</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141 до 185</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93</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53 до 70</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240</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186 до 200</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71 до 77</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260</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201 до 220</w:t>
            </w:r>
          </w:p>
        </w:tc>
      </w:tr>
      <w:tr w:rsidR="00000000">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121</w:t>
            </w:r>
          </w:p>
        </w:tc>
        <w:tc>
          <w:tcPr>
            <w:tcW w:w="14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78 до 80</w:t>
            </w:r>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343</w:t>
            </w:r>
          </w:p>
        </w:tc>
        <w:tc>
          <w:tcPr>
            <w:tcW w:w="136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221 до 300</w:t>
            </w:r>
          </w:p>
        </w:tc>
      </w:tr>
    </w:tbl>
    <w:p w:rsidR="00000000" w:rsidRDefault="00731548">
      <w:pPr>
        <w:pStyle w:val="pj"/>
      </w:pPr>
      <w:r>
        <w:t> </w:t>
      </w:r>
    </w:p>
    <w:p w:rsidR="00000000" w:rsidRDefault="00731548">
      <w:pPr>
        <w:pStyle w:val="pj"/>
      </w:pPr>
      <w:r>
        <w:t>5.2.2.18 Предельно допустимую рабочую температуру окружающей среды в зоне расположения спринклерных оросителей необходимо принимать по максимальному значению температуры в одном из следующих случаев:</w:t>
      </w:r>
    </w:p>
    <w:p w:rsidR="00000000" w:rsidRDefault="00731548">
      <w:pPr>
        <w:pStyle w:val="pj"/>
      </w:pPr>
      <w:r>
        <w:t xml:space="preserve">- по максимальной температуре, которая может возникнуть </w:t>
      </w:r>
      <w:r>
        <w:t>по технологическому регламенту, либо вследствие аварийной ситуации;</w:t>
      </w:r>
    </w:p>
    <w:p w:rsidR="00000000" w:rsidRDefault="00731548">
      <w:pPr>
        <w:pStyle w:val="pj"/>
      </w:pPr>
      <w:r>
        <w:t>- вследствие нагрева покрытия защищаемого помещения под воздействием солнечной тепловой радиации либо от расположенного в помещении технологического оборудования и систем отопления.</w:t>
      </w:r>
    </w:p>
    <w:p w:rsidR="00000000" w:rsidRDefault="00731548">
      <w:pPr>
        <w:pStyle w:val="pj"/>
      </w:pPr>
      <w:r>
        <w:t>5.2.2.</w:t>
      </w:r>
      <w:r>
        <w:t>19 Спринклерные оросители допускается устанавливать скрытно или в углублении подвесных потолков.</w:t>
      </w:r>
    </w:p>
    <w:p w:rsidR="00000000" w:rsidRDefault="00731548">
      <w:pPr>
        <w:pStyle w:val="pj"/>
      </w:pPr>
      <w:r>
        <w:t>5.2.2.20 Спринклерные оросители в зданиях с балочными перекрытиями или покрытиями класса пожарной опасности К0 и К1 с выступающими частями высотой более 0,32 м</w:t>
      </w:r>
      <w:r>
        <w:t>, а в остальных случаях - более 0,20 м необходимо устанавливать между балками, ребрами плит и другими выступающими элементами перекрытия или покрытия.</w:t>
      </w:r>
    </w:p>
    <w:p w:rsidR="00000000" w:rsidRDefault="00731548">
      <w:pPr>
        <w:pStyle w:val="pj"/>
      </w:pPr>
      <w:r>
        <w:t>5.2.2.21 Расстояние от розетки спринклерного оросителя до плоскости перекрытия или покрытия должно быть о</w:t>
      </w:r>
      <w:r>
        <w:t>т 0,08 м до 0,40 м.</w:t>
      </w:r>
    </w:p>
    <w:p w:rsidR="00000000" w:rsidRDefault="00731548">
      <w:pPr>
        <w:pStyle w:val="pj"/>
      </w:pPr>
      <w:r>
        <w:t>5.2.2.22 Расстояние от отражателя спринклерного оросителя, устанавливаемого горизонтально относительно своей оси, до плоскости перекрытия или покрытия должно быть от 0,07 м до 0,15 м.</w:t>
      </w:r>
    </w:p>
    <w:p w:rsidR="00000000" w:rsidRDefault="00731548">
      <w:pPr>
        <w:pStyle w:val="pj"/>
      </w:pPr>
      <w:r>
        <w:t xml:space="preserve">5.2.2.23 Расстояние между спринклерными оросителями </w:t>
      </w:r>
      <w:r>
        <w:t>и стенами или перегородками с классом пожарной опасности К1, не должно превышать половины расстояния между спринклерными оросителями, указанными в таблице 1.</w:t>
      </w:r>
    </w:p>
    <w:p w:rsidR="00000000" w:rsidRDefault="00731548">
      <w:pPr>
        <w:pStyle w:val="pj"/>
      </w:pPr>
      <w:r>
        <w:t>5.2.2.24 Расстояние между спринклерными оросителями и стенами или перегородками с ненормируемым кл</w:t>
      </w:r>
      <w:r>
        <w:t>ассом пожарной опасности не должно превышать 1,2 м.</w:t>
      </w:r>
    </w:p>
    <w:p w:rsidR="00000000" w:rsidRDefault="00731548">
      <w:pPr>
        <w:pStyle w:val="pj"/>
      </w:pPr>
      <w:r>
        <w:t>5.2.2.25 Расстояние между спринклерными оросителями установок систем водяного пожаротушения, устанавливаемыми под гладкими перекрытиями и покрытиями, должно быть не менее 1,5 м.</w:t>
      </w:r>
    </w:p>
    <w:p w:rsidR="00000000" w:rsidRDefault="00731548">
      <w:pPr>
        <w:pStyle w:val="pj"/>
      </w:pPr>
      <w:r>
        <w:t>5.2.2.26 Спринклерные оросители во внутристеллажном пространстве необходимо устанавливать под противопожарным экраном.</w:t>
      </w:r>
    </w:p>
    <w:p w:rsidR="00000000" w:rsidRDefault="00731548">
      <w:pPr>
        <w:pStyle w:val="pj"/>
      </w:pPr>
      <w:r>
        <w:t>5.2.2.27 Расстояние от розетки спринклерных оросителей во внутристеллажном пространстве должно быть:</w:t>
      </w:r>
    </w:p>
    <w:p w:rsidR="00000000" w:rsidRDefault="00731548">
      <w:pPr>
        <w:pStyle w:val="pj"/>
      </w:pPr>
      <w:r>
        <w:t>а) до противопожарных защитных экран</w:t>
      </w:r>
      <w:r>
        <w:t>ов стеллажей от 0,10 м до 0,25 м;</w:t>
      </w:r>
    </w:p>
    <w:p w:rsidR="00000000" w:rsidRDefault="00731548">
      <w:pPr>
        <w:pStyle w:val="pj"/>
      </w:pPr>
      <w:r>
        <w:t>б) до верха хранимых грузов - не менее 0,05 м.</w:t>
      </w:r>
    </w:p>
    <w:p w:rsidR="00000000" w:rsidRDefault="00731548">
      <w:pPr>
        <w:pStyle w:val="pj"/>
      </w:pPr>
      <w:r>
        <w:t>5.2.2.28 Расстояние по горизонтали от спринклерных оросителей до стен и от спринклерных оросителей до конька покрытия в зданиях с односкатными и двухскатными покрытиями, имеющ</w:t>
      </w:r>
      <w:r>
        <w:t>ими уклон более 30°, должно быть не более 1,5 м - при покрытиях с классом пожарной опасности К0 и не более 0,8 м - в остальных случаях.</w:t>
      </w:r>
    </w:p>
    <w:p w:rsidR="00000000" w:rsidRDefault="00731548">
      <w:pPr>
        <w:pStyle w:val="pj"/>
      </w:pPr>
      <w:r>
        <w:t>5.2.2.29 Спринклерные оросители установок систем водяного пожаротушения необходимо устанавливать перпендикулярно плоскос</w:t>
      </w:r>
      <w:r>
        <w:t>ти перекрытия или покрытия.</w:t>
      </w:r>
    </w:p>
    <w:p w:rsidR="00000000" w:rsidRDefault="00731548">
      <w:pPr>
        <w:pStyle w:val="pj"/>
      </w:pPr>
      <w:r>
        <w:t>5.2.2.30 Спринклерные оросители установок систем пенного пожаротушения необходимо устанавливать диффузором вниз под углом, не превышающем 15° к вертикали.</w:t>
      </w:r>
    </w:p>
    <w:p w:rsidR="00000000" w:rsidRDefault="00731548">
      <w:pPr>
        <w:pStyle w:val="pj"/>
      </w:pPr>
      <w:r>
        <w:t>5.2.2.31 Спринклерные настенные оросители допускается использовать в водо</w:t>
      </w:r>
      <w:r>
        <w:t>заполненных и воздушных установках.</w:t>
      </w:r>
    </w:p>
    <w:p w:rsidR="00000000" w:rsidRDefault="00731548">
      <w:pPr>
        <w:pStyle w:val="pj"/>
      </w:pPr>
      <w:r>
        <w:t>5.2.2.32 Отражатель спринклерного настенного оросителя необходимо располагать параллельно плоскости пола.</w:t>
      </w:r>
    </w:p>
    <w:p w:rsidR="00000000" w:rsidRDefault="00731548">
      <w:pPr>
        <w:pStyle w:val="pj"/>
      </w:pPr>
      <w:r>
        <w:t>5.2.2.33 В спринклерных установках пожаротушения допускается предусматривать технические средства для контроля в п</w:t>
      </w:r>
      <w:r>
        <w:t>роцессе эксплуатации и технического обслуживания расхода, и давления диктующего оросителя и общего расхода секции.</w:t>
      </w:r>
    </w:p>
    <w:p w:rsidR="00000000" w:rsidRDefault="00731548">
      <w:pPr>
        <w:pStyle w:val="pj"/>
      </w:pPr>
      <w:r>
        <w:t>5.2.2.34 Время с момента срабатывания спринклерного оросителя, установленного на воздушном трубопроводе, до начала подачи воды из него не доп</w:t>
      </w:r>
      <w:r>
        <w:t>ускается превышающим 180 с.</w:t>
      </w:r>
    </w:p>
    <w:p w:rsidR="00000000" w:rsidRDefault="00731548">
      <w:pPr>
        <w:pStyle w:val="pj"/>
      </w:pPr>
      <w:r>
        <w:t>5.2.2.35 Если расчетное время срабатывания воздушной установки пожаротушения больше 180 с, то для спринклерной установки системы пожаротушения необходимо использовать акселератор или эксгаустеры.</w:t>
      </w:r>
    </w:p>
    <w:p w:rsidR="00000000" w:rsidRDefault="00731548">
      <w:pPr>
        <w:pStyle w:val="pj"/>
      </w:pPr>
      <w:r>
        <w:t>5.2.2.36 Расчет диаметра воздушн</w:t>
      </w:r>
      <w:r>
        <w:t>ого компенсатора должен производиться из условия компенсации утечки воздуха из системы трубопроводов спринклерной воздушной или спринклерно-дренчерной воздушной секции АУП с расходом в 2-3 раза меньше, чем расход сжатого воздуха при срабатывании диктующего</w:t>
      </w:r>
      <w:r>
        <w:t xml:space="preserve"> оросителя с соответствующим ему коэффициентом производительности.</w:t>
      </w:r>
    </w:p>
    <w:p w:rsidR="00000000" w:rsidRDefault="00731548">
      <w:pPr>
        <w:pStyle w:val="pj"/>
      </w:pPr>
      <w:r>
        <w:t>5.2.2.37 Для каждой секции воздушной спринклерной автоматической установки пожаротушения, воздушной спринклерной автоматической установки пожаротушения с принудительным пуском или воздушной</w:t>
      </w:r>
      <w:r>
        <w:t xml:space="preserve"> спринклерно-дренчерной автоматической установки пожаротушения должен использоваться отдельный компрессор.</w:t>
      </w:r>
    </w:p>
    <w:p w:rsidR="00000000" w:rsidRDefault="00731548">
      <w:pPr>
        <w:pStyle w:val="pj"/>
      </w:pPr>
      <w:r>
        <w:t xml:space="preserve">5.2.2.38 Параметры спринклерных установок систем пожаротушения для защиты внутристеллажного пространства необходимо принимать по таблице Б.4 </w:t>
      </w:r>
      <w:hyperlink w:anchor="sub2" w:history="1">
        <w:r>
          <w:rPr>
            <w:rStyle w:val="a4"/>
          </w:rPr>
          <w:t>приложения Б</w:t>
        </w:r>
      </w:hyperlink>
      <w:r>
        <w:t xml:space="preserve"> настоящего свода правил.</w:t>
      </w:r>
    </w:p>
    <w:p w:rsidR="00000000" w:rsidRDefault="00731548">
      <w:pPr>
        <w:pStyle w:val="pj"/>
      </w:pPr>
      <w:r>
        <w:t>5.2.2.39 Над узлами управления спринклерных установок пожаротушения допускается устанавливать ремонтную задвижку.</w:t>
      </w:r>
    </w:p>
    <w:p w:rsidR="00000000" w:rsidRDefault="00731548">
      <w:pPr>
        <w:pStyle w:val="pj"/>
      </w:pPr>
      <w:r>
        <w:t>5.2.2.40 Интенсивность орошения спринклерной установки пожаротушения, расположенной п</w:t>
      </w:r>
      <w:r>
        <w:t>од покрытием помещения склада для грузов высотой до 1 м, кроме резинотехнических изделий, размещаемых на верхнем ярусе стеллажей, за исключением несущих, над экраном, необходимо принимать не менее 0,16 л/(м</w:t>
      </w:r>
      <w:r>
        <w:rPr>
          <w:vertAlign w:val="superscript"/>
        </w:rPr>
        <w:t>2</w:t>
      </w:r>
      <w:r>
        <w:t>·с).</w:t>
      </w:r>
    </w:p>
    <w:p w:rsidR="00000000" w:rsidRDefault="00731548">
      <w:pPr>
        <w:pStyle w:val="pj"/>
      </w:pPr>
      <w:r>
        <w:t xml:space="preserve">5.2.2.41 Расстояние от верха грузов высотой </w:t>
      </w:r>
      <w:r>
        <w:t>до 1 м, кроме резинотехнических изделий, размещаемых на верхнем ярусе стеллажей, за исключением несущих, над экраном, до потолка не должно превышать 10 м.</w:t>
      </w:r>
    </w:p>
    <w:p w:rsidR="00000000" w:rsidRDefault="00731548">
      <w:pPr>
        <w:pStyle w:val="pj"/>
      </w:pPr>
      <w:r>
        <w:t>5.2.2.42 Спринклерные автоматические установки пожаротушения с принудительным пуском рекомендуется пр</w:t>
      </w:r>
      <w:r>
        <w:t>именять для защиты следующих объектов:</w:t>
      </w:r>
    </w:p>
    <w:p w:rsidR="00000000" w:rsidRDefault="00731548">
      <w:pPr>
        <w:pStyle w:val="pj"/>
      </w:pPr>
      <w:r>
        <w:t>- автоматизированных и механизированных автостоянок, в том числе многоярусных;</w:t>
      </w:r>
    </w:p>
    <w:p w:rsidR="00000000" w:rsidRDefault="00731548">
      <w:pPr>
        <w:pStyle w:val="pj"/>
      </w:pPr>
      <w:r>
        <w:t>- зданий, помещений с массовым пребыванием людей;</w:t>
      </w:r>
    </w:p>
    <w:p w:rsidR="00000000" w:rsidRDefault="00731548">
      <w:pPr>
        <w:pStyle w:val="pj"/>
      </w:pPr>
      <w:r>
        <w:t>- административных и общественных зданий высотой более 50 м;</w:t>
      </w:r>
    </w:p>
    <w:p w:rsidR="00000000" w:rsidRDefault="00731548">
      <w:pPr>
        <w:pStyle w:val="pj"/>
      </w:pPr>
      <w:r>
        <w:t>- производственных зданий с</w:t>
      </w:r>
      <w:r>
        <w:t xml:space="preserve"> высотой помещений до 30 м;</w:t>
      </w:r>
    </w:p>
    <w:p w:rsidR="00000000" w:rsidRDefault="00731548">
      <w:pPr>
        <w:pStyle w:val="pj"/>
      </w:pPr>
      <w:r>
        <w:t>- помещений с высокой концентрацией материальных ценностей;</w:t>
      </w:r>
    </w:p>
    <w:p w:rsidR="00000000" w:rsidRDefault="00731548">
      <w:pPr>
        <w:pStyle w:val="pj"/>
      </w:pPr>
      <w:r>
        <w:t>- зданий исторического и культурного значения, высокой общественной значимости;</w:t>
      </w:r>
    </w:p>
    <w:p w:rsidR="00000000" w:rsidRDefault="00731548">
      <w:pPr>
        <w:pStyle w:val="pj"/>
      </w:pPr>
      <w:r>
        <w:t>- объектов, относящихся к уникальным и социально значимым.</w:t>
      </w:r>
    </w:p>
    <w:p w:rsidR="00000000" w:rsidRDefault="00731548">
      <w:pPr>
        <w:pStyle w:val="pj"/>
      </w:pPr>
      <w:r>
        <w:t>5.2.2.43 Спринклерные оросите</w:t>
      </w:r>
      <w:r>
        <w:t>ли с принудительным пуском или спринклерные оросители с контролем принудительного пуска допускается принимать сопряженными с автоматическими сателлитными пожарными извещателями.</w:t>
      </w:r>
    </w:p>
    <w:p w:rsidR="00000000" w:rsidRDefault="00731548">
      <w:pPr>
        <w:pStyle w:val="pj"/>
      </w:pPr>
      <w:r>
        <w:t xml:space="preserve">5.2.2.44 Принудительный пуск спринклерных оросителей допускается осуществлять </w:t>
      </w:r>
      <w:r>
        <w:t>по совокупности сигналов от:</w:t>
      </w:r>
    </w:p>
    <w:p w:rsidR="00000000" w:rsidRDefault="00731548">
      <w:pPr>
        <w:pStyle w:val="pj"/>
      </w:pPr>
      <w:r>
        <w:t>- сработавшего спринклерного оросителя с контролем пуска и сигнализатора потока жидкости;</w:t>
      </w:r>
    </w:p>
    <w:p w:rsidR="00000000" w:rsidRDefault="00731548">
      <w:pPr>
        <w:pStyle w:val="pj"/>
      </w:pPr>
      <w:r>
        <w:t>- сработавшего спринклерного оросителя с контролем пуска и адресного пожарного извещателя системы пожарной сигнализации;</w:t>
      </w:r>
    </w:p>
    <w:p w:rsidR="00000000" w:rsidRDefault="00731548">
      <w:pPr>
        <w:pStyle w:val="pj"/>
      </w:pPr>
      <w:r>
        <w:t>- двух автоматических сателлитных пожарных извещателей, по команде оператора с пульта управления.</w:t>
      </w:r>
    </w:p>
    <w:p w:rsidR="00000000" w:rsidRDefault="00731548">
      <w:pPr>
        <w:pStyle w:val="pj"/>
      </w:pPr>
      <w:r>
        <w:t>5.2.2.45 В зависимости от конструктивных и функциональных особенностей объекта допускается предусматривать индивидуальную или групповую активацию спринклерных</w:t>
      </w:r>
      <w:r>
        <w:t xml:space="preserve"> оросителей с принудительным пуском:</w:t>
      </w:r>
    </w:p>
    <w:p w:rsidR="00000000" w:rsidRDefault="00731548">
      <w:pPr>
        <w:pStyle w:val="pj"/>
      </w:pPr>
      <w:r>
        <w:t>- обеспечивающих орошение локальной зоны, внутри которой находится очаг пожара;</w:t>
      </w:r>
    </w:p>
    <w:p w:rsidR="00000000" w:rsidRDefault="00731548">
      <w:pPr>
        <w:pStyle w:val="pj"/>
      </w:pPr>
      <w:r>
        <w:t>- осуществляющих орошение по периметру зоны, внутри которой находится очаг пожара;</w:t>
      </w:r>
    </w:p>
    <w:p w:rsidR="00000000" w:rsidRDefault="00731548">
      <w:pPr>
        <w:pStyle w:val="pj"/>
      </w:pPr>
      <w:r>
        <w:t>- формирующих водяные завесы над технологическими проема</w:t>
      </w:r>
      <w:r>
        <w:t>ми;</w:t>
      </w:r>
    </w:p>
    <w:p w:rsidR="00000000" w:rsidRDefault="00731548">
      <w:pPr>
        <w:pStyle w:val="pj"/>
      </w:pPr>
      <w:r>
        <w:t>- препятствующих распространению пожара вдоль коридоров или через оконные проемы;</w:t>
      </w:r>
    </w:p>
    <w:p w:rsidR="00000000" w:rsidRDefault="00731548">
      <w:pPr>
        <w:pStyle w:val="pj"/>
      </w:pPr>
      <w:r>
        <w:t>- осуществляющих охлаждение технологического оборудования и/или строительных конструкций.</w:t>
      </w:r>
    </w:p>
    <w:p w:rsidR="00000000" w:rsidRDefault="00731548">
      <w:pPr>
        <w:pStyle w:val="pj"/>
      </w:pPr>
      <w:r>
        <w:t>5.2.2.46 При использовании в спринклерных автоматических установках пожаротушени</w:t>
      </w:r>
      <w:r>
        <w:t>я с принудительным пуском оросителей с принудительным пуском, первый из которых активируется от воздействия тепловых потоков пожара, гидравлические параметры и продолжительность подачи огнетушащих веществ принимают по таблицам 1 - 3.</w:t>
      </w:r>
    </w:p>
    <w:p w:rsidR="00000000" w:rsidRDefault="00731548">
      <w:pPr>
        <w:pStyle w:val="pj"/>
      </w:pPr>
      <w:r>
        <w:t>5.2.2.47 Значения пара</w:t>
      </w:r>
      <w:r>
        <w:t>метров интенсивности орошения, расхода огнетушащего вещества и минимальной площади, орошаемой при срабатывании автоматической установки пожаротушения, для всех групп помещений, высотой более 10 м и до 30 м включительно, для оросителей с принудительным пуск</w:t>
      </w:r>
      <w:r>
        <w:t>ом, оснащенных автоматическими сателлитными пожарными извещателями или активируемых по сигналу от автоматических пожарных извещателей, контролирующих признаки пожара в зонах орошения оросителей с принудительным пуском, должны быть как для помещений высотой</w:t>
      </w:r>
      <w:r>
        <w:t xml:space="preserve"> 10 м.</w:t>
      </w:r>
    </w:p>
    <w:p w:rsidR="00000000" w:rsidRDefault="00731548">
      <w:pPr>
        <w:pStyle w:val="pj"/>
      </w:pPr>
      <w:r>
        <w:t>5.2.2.48 Расход огнетушащего вещества и интенсивность орошения групп помещений 5-6 по таблице 4, для складов с высотой складирования до 5,5 м включительно и высотой помещения более 10 м, при оросителях с принудительным пуском, оснащенных автоматичес</w:t>
      </w:r>
      <w:r>
        <w:t>кими сателлитными пожарными извещателями или активируемых по сигналу от автоматических пожарных извещателей, контролирующих признаки пожара в зонах орошения оросителей с принудительным пуском, необходимо принимать как для помещений высотой 10 м.</w:t>
      </w:r>
    </w:p>
    <w:p w:rsidR="00000000" w:rsidRDefault="00731548">
      <w:pPr>
        <w:pStyle w:val="pj"/>
      </w:pPr>
      <w:r>
        <w:t>5.2.2.49 И</w:t>
      </w:r>
      <w:r>
        <w:t>нтенсивность орошения и расход огнетушащего вещества для групп помещений 1 и 2 по таблице 4, высотой до 10 м включительно, при оросителях с принудительным пуском, оснащенных автоматическими сателлитными пожарными извещателями или активируемых по сигналу от</w:t>
      </w:r>
      <w:r>
        <w:t xml:space="preserve"> автоматических пожарных извещателей, контролирующих признаки пожара в зонах орошения оросителей с принудительным пуском, допускается уменьшать в 2 раза по сравнению с данными, приведенными в таблице 1.</w:t>
      </w:r>
    </w:p>
    <w:p w:rsidR="00000000" w:rsidRDefault="00731548">
      <w:pPr>
        <w:pStyle w:val="pj"/>
      </w:pPr>
      <w:r>
        <w:t>5.2.2.50 Автоматические сателлитные пожарные извещате</w:t>
      </w:r>
      <w:r>
        <w:t>ли необходимо размещать таким образом, чтобы расстояние между центром зоны обнаружения контролируемого признака пожара и центром зоны орошения оросителя с принудительным пуском, сопряженного с данным извещателем, не превышало 0,5 м.</w:t>
      </w:r>
    </w:p>
    <w:p w:rsidR="00000000" w:rsidRDefault="00731548">
      <w:pPr>
        <w:pStyle w:val="pj"/>
      </w:pPr>
      <w:r>
        <w:t>5.2.2.51 Сателлитные из</w:t>
      </w:r>
      <w:r>
        <w:t>вещатели допускается устанавливать с использованием приспособлений и конструкций с креплением непосредственно к трубопроводу пожаротушения, для обеспечения необходимой близости к оросителям с принудительным пуском.</w:t>
      </w:r>
    </w:p>
    <w:p w:rsidR="00000000" w:rsidRDefault="00731548">
      <w:pPr>
        <w:pStyle w:val="pj"/>
      </w:pPr>
      <w:r>
        <w:rPr>
          <w:b/>
          <w:bCs/>
        </w:rPr>
        <w:t> </w:t>
      </w:r>
    </w:p>
    <w:p w:rsidR="00000000" w:rsidRDefault="00731548">
      <w:pPr>
        <w:pStyle w:val="pj"/>
      </w:pPr>
      <w:r>
        <w:rPr>
          <w:b/>
          <w:bCs/>
        </w:rPr>
        <w:t xml:space="preserve">Примечание </w:t>
      </w:r>
      <w:r>
        <w:t>- При этом должно быть обесп</w:t>
      </w:r>
      <w:r>
        <w:t>ечено устойчивое положение сателлитных пожарных извещателей, ориентация в пространстве. Расстояние от верхней точки перекрытия до чувствительного элемента теплового сателлитного извещателя и высота установки извещателя определяется требованиями, аналогичны</w:t>
      </w:r>
      <w:r>
        <w:t>ми предъявляемым к тепловому замку оросителя.</w:t>
      </w:r>
    </w:p>
    <w:p w:rsidR="00000000" w:rsidRDefault="00731548">
      <w:pPr>
        <w:pStyle w:val="pj"/>
      </w:pPr>
      <w:r>
        <w:t> </w:t>
      </w:r>
    </w:p>
    <w:p w:rsidR="00000000" w:rsidRDefault="00731548">
      <w:pPr>
        <w:pStyle w:val="pj"/>
      </w:pPr>
      <w:r>
        <w:t>5.2.2.52 Для оросителей с принудительным пуском допускается монтажное расположение, при котором его ось образует угол с вертикалью, при условии, что защищаемое помещение полностью попадает в зону орошения с и</w:t>
      </w:r>
      <w:r>
        <w:t>нтенсивностью не менее нормативной.</w:t>
      </w:r>
    </w:p>
    <w:p w:rsidR="00000000" w:rsidRDefault="00731548">
      <w:pPr>
        <w:pStyle w:val="pj"/>
      </w:pPr>
      <w:r>
        <w:t>5.2.2.53 Соединительные линии контроля и управления оросителей с контролем пуска, оросителей с принудительным пуском, активируемого по сигналу сателлитного пожарного извещателя или по сигналу от автоматического пожарного</w:t>
      </w:r>
      <w:r>
        <w:t xml:space="preserve"> извещателя, контролирующего признак пожара в зоне орошения, прокладываемые под покрытием или перекрытием, защищаемых помещений и по трубопроводам, допускается прокладывать кабелями и проводами, к которым не предъявляются требования по огнестойкости.</w:t>
      </w:r>
    </w:p>
    <w:p w:rsidR="00000000" w:rsidRDefault="00731548">
      <w:pPr>
        <w:pStyle w:val="pj"/>
      </w:pPr>
      <w:r>
        <w:rPr>
          <w:b/>
          <w:bCs/>
        </w:rPr>
        <w:t> </w:t>
      </w:r>
    </w:p>
    <w:p w:rsidR="00000000" w:rsidRDefault="00731548">
      <w:pPr>
        <w:pStyle w:val="pj"/>
      </w:pPr>
      <w:r>
        <w:rPr>
          <w:b/>
          <w:bCs/>
        </w:rPr>
        <w:t>При</w:t>
      </w:r>
      <w:r>
        <w:rPr>
          <w:b/>
          <w:bCs/>
        </w:rPr>
        <w:t xml:space="preserve">мечание </w:t>
      </w:r>
      <w:r>
        <w:t>- При этом должна обеспечиваться защита электрических проводов и кабелей от механических, климатических и электромагнитных воздействий.</w:t>
      </w:r>
    </w:p>
    <w:p w:rsidR="00000000" w:rsidRDefault="00731548">
      <w:pPr>
        <w:pStyle w:val="pj"/>
      </w:pPr>
      <w:r>
        <w:t> </w:t>
      </w:r>
    </w:p>
    <w:p w:rsidR="00000000" w:rsidRDefault="00731548">
      <w:pPr>
        <w:pStyle w:val="pj"/>
      </w:pPr>
      <w:r>
        <w:t>5.2.2.54 Гидравлический расчет спринклерной автоматической установки пожаротушения с принудительным пуском с у</w:t>
      </w:r>
      <w:r>
        <w:t xml:space="preserve">четом принятого алгоритма срабатывания и количества активируемых оросителей необходимо проводить в соответствии с </w:t>
      </w:r>
      <w:hyperlink w:anchor="sub2" w:history="1">
        <w:r>
          <w:rPr>
            <w:rStyle w:val="a4"/>
          </w:rPr>
          <w:t>приложением Б</w:t>
        </w:r>
      </w:hyperlink>
      <w:r>
        <w:t xml:space="preserve"> настоящего свода правил.</w:t>
      </w:r>
    </w:p>
    <w:p w:rsidR="00000000" w:rsidRDefault="00731548">
      <w:pPr>
        <w:pStyle w:val="pj"/>
      </w:pPr>
      <w:r>
        <w:t> </w:t>
      </w:r>
    </w:p>
    <w:p w:rsidR="00000000" w:rsidRDefault="00731548">
      <w:pPr>
        <w:pStyle w:val="pj"/>
      </w:pPr>
      <w:bookmarkStart w:id="13" w:name="SUB5020300"/>
      <w:bookmarkEnd w:id="13"/>
      <w:r>
        <w:rPr>
          <w:b/>
          <w:bCs/>
        </w:rPr>
        <w:t>5.2.3 Дренчерные установки</w:t>
      </w:r>
    </w:p>
    <w:p w:rsidR="00000000" w:rsidRDefault="00731548">
      <w:pPr>
        <w:pStyle w:val="pj"/>
      </w:pPr>
      <w:r>
        <w:t>5.2.3.1 Расстояние от теплового замка побудител</w:t>
      </w:r>
      <w:r>
        <w:t>ьной системы дренчерной установки до плоскости перекрытия или покрытия должно быть от 0,08 м до 0,40 м.</w:t>
      </w:r>
    </w:p>
    <w:p w:rsidR="00000000" w:rsidRDefault="00731548">
      <w:pPr>
        <w:pStyle w:val="pj"/>
      </w:pPr>
      <w:r>
        <w:t>5.2.3.2 Высота установки побудительного трубопровода дренчерных установок, заполненных водой или раствором пенообразователя, относительно клапана, должн</w:t>
      </w:r>
      <w:r>
        <w:t>а быть не более 1/4 постоянного напора (в метрах) в подводящем трубопроводе или в соответствии с технической документацией на клапан, используемый в узле управления.</w:t>
      </w:r>
    </w:p>
    <w:p w:rsidR="00000000" w:rsidRDefault="00731548">
      <w:pPr>
        <w:pStyle w:val="pj"/>
      </w:pPr>
      <w:r>
        <w:t>5.2.3.3 Площадь для расчета расхода воды, раствора пенообразователя и количества одновреме</w:t>
      </w:r>
      <w:r>
        <w:t>нно работающих секций, при оборудовании помещений дренчерными установками, необходимо определять в зависимости от технологических требований.</w:t>
      </w:r>
    </w:p>
    <w:p w:rsidR="00000000" w:rsidRDefault="00731548">
      <w:pPr>
        <w:pStyle w:val="pj"/>
      </w:pPr>
      <w:r>
        <w:t>5.2.3.4 Время заполнения пеной объема в дренчерных установках должно быть не более 10 минут.</w:t>
      </w:r>
    </w:p>
    <w:p w:rsidR="00000000" w:rsidRDefault="00731548">
      <w:pPr>
        <w:pStyle w:val="pj"/>
      </w:pPr>
      <w:r>
        <w:t>5.2.3.5 Количество пожарных извещателей для автоматического включения дренчерной установки должно быть не менее двух.</w:t>
      </w:r>
    </w:p>
    <w:p w:rsidR="00000000" w:rsidRDefault="00731548">
      <w:pPr>
        <w:pStyle w:val="pj"/>
      </w:pPr>
      <w:r>
        <w:t>5.2.3.6 Диаметр трубопровода побудительной системы дренчерной установки пожаротушения должен быть не менее 15 мм.</w:t>
      </w:r>
    </w:p>
    <w:p w:rsidR="00000000" w:rsidRDefault="00731548">
      <w:pPr>
        <w:pStyle w:val="pj"/>
      </w:pPr>
      <w:r>
        <w:t>5.2.3.7 Если ширина защи</w:t>
      </w:r>
      <w:r>
        <w:t>щаемых технологических, дверных и иных проемов до 5 м, то распределительный трубопровод с оросителями необходимо выполнять в одну линию.</w:t>
      </w:r>
    </w:p>
    <w:p w:rsidR="00000000" w:rsidRDefault="00731548">
      <w:pPr>
        <w:pStyle w:val="pj"/>
      </w:pPr>
      <w:r>
        <w:t>5.2.3.8 Расстояние между оросителями дренчерной водяной завесы вдоль распределительного трубопровода при монтаже в одну</w:t>
      </w:r>
      <w:r>
        <w:t xml:space="preserve"> линию необходимо определять из расчета обеспечения по всей ширине защиты удельного расхода 1 л/(с·м).</w:t>
      </w:r>
    </w:p>
    <w:p w:rsidR="00000000" w:rsidRDefault="00731548">
      <w:pPr>
        <w:pStyle w:val="pj"/>
      </w:pPr>
      <w:r>
        <w:t>5.2.3.9 Если ширина защищаемых технологических дверных и иных проемов 5 м включительно и более, то распределительный трубопровод с оросителями необходимо</w:t>
      </w:r>
      <w:r>
        <w:t xml:space="preserve"> выполнять в две линии с удельным расходом каждой линии не менее 0,5 л/(с·м).</w:t>
      </w:r>
    </w:p>
    <w:p w:rsidR="00000000" w:rsidRDefault="00731548">
      <w:pPr>
        <w:pStyle w:val="pj"/>
      </w:pPr>
      <w:r>
        <w:t>5.2.3.10 Линии распределительного трубопровода с оросителями необходимо располагать между собой на расстоянии (0,5±0,1) м.</w:t>
      </w:r>
    </w:p>
    <w:p w:rsidR="00000000" w:rsidRDefault="00731548">
      <w:pPr>
        <w:pStyle w:val="pj"/>
      </w:pPr>
      <w:r>
        <w:t>5.2.3.11 Оросители дренчерной установки относительно ли</w:t>
      </w:r>
      <w:r>
        <w:t>ний должны устанавливаться в шахматном порядке.</w:t>
      </w:r>
    </w:p>
    <w:p w:rsidR="00000000" w:rsidRDefault="00731548">
      <w:pPr>
        <w:pStyle w:val="pj"/>
      </w:pPr>
      <w:r>
        <w:t>5.2.3.12 Крайние оросители дренчерной установки, расположенные рядом со стеной, должны отстоять от стены на расстоянии не более 0,5 м.</w:t>
      </w:r>
    </w:p>
    <w:p w:rsidR="00000000" w:rsidRDefault="00731548">
      <w:pPr>
        <w:pStyle w:val="pj"/>
      </w:pPr>
      <w:r>
        <w:t>5.2.3.13 Если помещение разделено дренчерной водяной завесой, то зона, св</w:t>
      </w:r>
      <w:r>
        <w:t>ободная от пожарной нагрузки, должна составлять:</w:t>
      </w:r>
    </w:p>
    <w:p w:rsidR="00000000" w:rsidRDefault="00731548">
      <w:pPr>
        <w:pStyle w:val="pj"/>
      </w:pPr>
      <w:r>
        <w:t>- при одной линии - по 2 м в обе стороны от распределительного трубопровода,</w:t>
      </w:r>
    </w:p>
    <w:p w:rsidR="00000000" w:rsidRDefault="00731548">
      <w:pPr>
        <w:pStyle w:val="pj"/>
      </w:pPr>
      <w:r>
        <w:t>- при двух линиях - по 2 м в противоположные стороны от каждой нитки.</w:t>
      </w:r>
    </w:p>
    <w:p w:rsidR="00000000" w:rsidRDefault="00731548">
      <w:pPr>
        <w:pStyle w:val="pj"/>
      </w:pPr>
      <w:bookmarkStart w:id="14" w:name="SUB5020400"/>
      <w:bookmarkEnd w:id="14"/>
      <w:r>
        <w:rPr>
          <w:b/>
          <w:bCs/>
        </w:rPr>
        <w:t>5.2.4 Установки систем пенного пожаротушения высокой кратнос</w:t>
      </w:r>
      <w:r>
        <w:rPr>
          <w:b/>
          <w:bCs/>
        </w:rPr>
        <w:t>ти</w:t>
      </w:r>
    </w:p>
    <w:p w:rsidR="00000000" w:rsidRDefault="00731548">
      <w:pPr>
        <w:pStyle w:val="pj"/>
      </w:pPr>
      <w:r>
        <w:t>5.2.4.1 Установки пожаротушения высокократной пеной необходимо применять для объемного тушения пожаров классов А, B, С.</w:t>
      </w:r>
    </w:p>
    <w:p w:rsidR="00000000" w:rsidRDefault="00731548">
      <w:pPr>
        <w:pStyle w:val="pj"/>
      </w:pPr>
      <w:r>
        <w:t>5.2.4.2 Производительность установок систем пожаротушения пеной высокой кратности и количество раствора пенообразователя необходимо о</w:t>
      </w:r>
      <w:r>
        <w:t xml:space="preserve">пределять исходя из расчетного объема защищаемых помещений, в соответствии с </w:t>
      </w:r>
      <w:hyperlink w:anchor="sub3" w:history="1">
        <w:r>
          <w:rPr>
            <w:rStyle w:val="a4"/>
          </w:rPr>
          <w:t>приложением В</w:t>
        </w:r>
      </w:hyperlink>
      <w:r>
        <w:t xml:space="preserve"> настоящего свода правил.</w:t>
      </w:r>
    </w:p>
    <w:p w:rsidR="00000000" w:rsidRDefault="00731548">
      <w:pPr>
        <w:pStyle w:val="pj"/>
      </w:pPr>
      <w:r>
        <w:t xml:space="preserve">5.2.4.3 Если установка пожаротушения применяется в нескольких помещениях, то в качестве расчетного помещения для </w:t>
      </w:r>
      <w:r>
        <w:t>определения производительности установок систем пенного пожаротушения необходимо принимать то помещение, для защиты которого требуется наибольшее количество раствора пенообразователя.</w:t>
      </w:r>
    </w:p>
    <w:p w:rsidR="00000000" w:rsidRDefault="00731548">
      <w:pPr>
        <w:pStyle w:val="pj"/>
      </w:pPr>
      <w:r>
        <w:t>5.2.4.4 Инерционность установки системы пожаротушения пеной высокой крат</w:t>
      </w:r>
      <w:r>
        <w:t>ности не должна превышать 180 с.</w:t>
      </w:r>
    </w:p>
    <w:p w:rsidR="00000000" w:rsidRDefault="00731548">
      <w:pPr>
        <w:pStyle w:val="pj"/>
      </w:pPr>
      <w:r>
        <w:t>5.2.4.5 Генераторы пены, работающие с принудительной подачей воздуха, необходимо размещать в насосной станции или непосредственно в защищаемом помещении.</w:t>
      </w:r>
    </w:p>
    <w:p w:rsidR="00000000" w:rsidRDefault="00731548">
      <w:pPr>
        <w:pStyle w:val="pj"/>
      </w:pPr>
      <w:r>
        <w:t>5.2.4.6 Если генератор пены размещается в насосной станции, то пену в</w:t>
      </w:r>
      <w:r>
        <w:t xml:space="preserve"> защищаемое помещение необходимо подавать либо непосредственно из выходного патрубка генератора, либо по специальным каналам для подачи пены.</w:t>
      </w:r>
    </w:p>
    <w:p w:rsidR="00000000" w:rsidRDefault="00731548">
      <w:pPr>
        <w:pStyle w:val="pj"/>
      </w:pPr>
      <w:r>
        <w:t>5.2.4.7 Диаметр специальных каналов для подачи пены из насосной станции в защищаемое помещение должен быть не мене</w:t>
      </w:r>
      <w:r>
        <w:t>е диаметра выходного патрубка генератора.</w:t>
      </w:r>
    </w:p>
    <w:p w:rsidR="00000000" w:rsidRDefault="00731548">
      <w:pPr>
        <w:pStyle w:val="pj"/>
      </w:pPr>
      <w:r>
        <w:t>5.2.4.8 Длина специальных каналов для подачи пены из насосной станции в защищаемое помещение должна быть не более 10 м.</w:t>
      </w:r>
    </w:p>
    <w:p w:rsidR="00000000" w:rsidRDefault="00731548">
      <w:pPr>
        <w:pStyle w:val="pj"/>
      </w:pPr>
      <w:r>
        <w:t>5.2.4.9 Если генератор пены размещен в защищаемом помещении, то в установках систем пожаротуше</w:t>
      </w:r>
      <w:r>
        <w:t>ния пеной высокой кратности должен быть обеспечен забор свежего воздуха или применение пенообразователей, способных образовывать пену в среде продуктов горения.</w:t>
      </w:r>
    </w:p>
    <w:p w:rsidR="00000000" w:rsidRDefault="00731548">
      <w:pPr>
        <w:pStyle w:val="pj"/>
      </w:pPr>
      <w:r>
        <w:t>5.2.4.10 Каналы для подачи пены должны соответствовать классу пожарной опасности К0.</w:t>
      </w:r>
    </w:p>
    <w:p w:rsidR="00000000" w:rsidRDefault="00731548">
      <w:pPr>
        <w:pStyle w:val="pj"/>
      </w:pPr>
      <w:r>
        <w:t>5.2.4.11 Г</w:t>
      </w:r>
      <w:r>
        <w:t>енераторы высокократной пены эжекционного типа, используемые в установках систем объемного пожаротушения, необходимо размещать под потолком.</w:t>
      </w:r>
    </w:p>
    <w:p w:rsidR="00000000" w:rsidRDefault="00731548">
      <w:pPr>
        <w:pStyle w:val="pj"/>
      </w:pPr>
      <w:r>
        <w:t>5.2.4.12 Генераторы высокократной пены эжекционного типа, используемые в установках систем объемного пожаротушения,</w:t>
      </w:r>
      <w:r>
        <w:t xml:space="preserve"> необходимо распределять равномерно по площади помещения.</w:t>
      </w:r>
    </w:p>
    <w:p w:rsidR="00000000" w:rsidRDefault="00731548">
      <w:pPr>
        <w:pStyle w:val="pj"/>
      </w:pPr>
      <w:r>
        <w:t>5.2.4.13 Генераторы высокократной пены эжекционного типа, используемые в установках систем локального пожаротушения, необходимо размещать непосредственно над защищаемой зоной помещения или технологи</w:t>
      </w:r>
      <w:r>
        <w:t>ческой единицей.</w:t>
      </w:r>
    </w:p>
    <w:p w:rsidR="00000000" w:rsidRDefault="00731548">
      <w:pPr>
        <w:pStyle w:val="pj"/>
      </w:pPr>
      <w:r>
        <w:t>5.2.4.14 Количество пеногенераторов в установках систем пожаротушения пеной высокой кратности необходимо принимать не менее двух.</w:t>
      </w:r>
    </w:p>
    <w:p w:rsidR="00000000" w:rsidRDefault="00731548">
      <w:pPr>
        <w:pStyle w:val="pj"/>
      </w:pPr>
      <w:r>
        <w:t>5.2.4.15 Расчетный объем локального пожаротушения необходимо определять произведением площади основания огора</w:t>
      </w:r>
      <w:r>
        <w:t>живающей конструкции агрегата или оборудования на ее высоту.</w:t>
      </w:r>
    </w:p>
    <w:p w:rsidR="00000000" w:rsidRDefault="00731548">
      <w:pPr>
        <w:pStyle w:val="pj"/>
      </w:pPr>
      <w:r>
        <w:t>5.2.4.16 Расстояние от ограждения, выделяющего по объему защищаемые агрегаты или оборудование, до защищаемого агрегата или оборудования должно быть не менее 0,5 м.</w:t>
      </w:r>
    </w:p>
    <w:p w:rsidR="00000000" w:rsidRDefault="00731548">
      <w:pPr>
        <w:pStyle w:val="pj"/>
      </w:pPr>
      <w:r>
        <w:t>5.2.4.17 Высота ограждения, выделяющего по объему защищаемую зону с агрегатами или оборудованием установками систем пенного пожаротушения высокой кратности, должна быть на 1 м больше высоты агрегатов или оборудования.</w:t>
      </w:r>
    </w:p>
    <w:p w:rsidR="00000000" w:rsidRDefault="00731548">
      <w:pPr>
        <w:pStyle w:val="pj"/>
      </w:pPr>
      <w:r>
        <w:t>5.2.4.18 Размер ячеек металлических се</w:t>
      </w:r>
      <w:r>
        <w:t>тчатых ограждений, выделяющих защищаемую зону установками систем пенного пожаротушения высокой кратности, должен быть не более 5 мм.</w:t>
      </w:r>
    </w:p>
    <w:p w:rsidR="00000000" w:rsidRDefault="00731548">
      <w:pPr>
        <w:pStyle w:val="pj"/>
      </w:pPr>
      <w:r>
        <w:t>5.2.4.19 Объем оборудования, находящегося в помещении, не должен вычитаться из объема защищаемого помещения, при определени</w:t>
      </w:r>
      <w:r>
        <w:t>и общего объема защищаемого помещения.</w:t>
      </w:r>
    </w:p>
    <w:p w:rsidR="00000000" w:rsidRDefault="00731548">
      <w:pPr>
        <w:pStyle w:val="pj"/>
      </w:pPr>
      <w:r>
        <w:t>5.2.4.20 Время заполнения защищаемого объема при локальном тушении не должно превышать 180 с.</w:t>
      </w:r>
    </w:p>
    <w:p w:rsidR="00000000" w:rsidRDefault="00731548">
      <w:pPr>
        <w:pStyle w:val="pj"/>
      </w:pPr>
      <w:r>
        <w:t xml:space="preserve">5.2.4.21 Трубопроводы должны быть из оцинкованных стальных труб в соответствии с положениями </w:t>
      </w:r>
      <w:hyperlink r:id="rId42" w:history="1">
        <w:r>
          <w:rPr>
            <w:rStyle w:val="a4"/>
          </w:rPr>
          <w:t>ГОСТ 3262</w:t>
        </w:r>
      </w:hyperlink>
      <w:r>
        <w:t>.</w:t>
      </w:r>
    </w:p>
    <w:p w:rsidR="00000000" w:rsidRDefault="00731548">
      <w:pPr>
        <w:pStyle w:val="pj"/>
      </w:pPr>
      <w:r>
        <w:t>5.2.4.22 Если площадь защищаемого помещения более 400 м</w:t>
      </w:r>
      <w:r>
        <w:rPr>
          <w:vertAlign w:val="superscript"/>
        </w:rPr>
        <w:t>2</w:t>
      </w:r>
      <w:r>
        <w:t>, то ввод пены должен осуществляться, не менее чем, в двух местах, расположенных на противоположных сторонах помещения.</w:t>
      </w:r>
    </w:p>
    <w:p w:rsidR="00000000" w:rsidRDefault="00731548">
      <w:pPr>
        <w:pStyle w:val="pj"/>
      </w:pPr>
      <w:r>
        <w:t>5.2.4.23 Высота заполнения помещен</w:t>
      </w:r>
      <w:r>
        <w:t>ия пеной высокой кратности, при объемном пенном пожаротушении должна превышать самую высокую точку защищаемого оборудования не менее чем на 1 м.</w:t>
      </w:r>
    </w:p>
    <w:p w:rsidR="00000000" w:rsidRDefault="00731548">
      <w:pPr>
        <w:pStyle w:val="pj"/>
      </w:pPr>
      <w:r>
        <w:t>5.2.4.24 Время заполнения помещения пеной высокой кратности, при объемном пенном пожаротушении должно быть не б</w:t>
      </w:r>
      <w:r>
        <w:t>олее 10 мин.</w:t>
      </w:r>
    </w:p>
    <w:p w:rsidR="00000000" w:rsidRDefault="00731548">
      <w:pPr>
        <w:pStyle w:val="pj"/>
      </w:pPr>
      <w:bookmarkStart w:id="15" w:name="SUB5020500"/>
      <w:bookmarkEnd w:id="15"/>
      <w:r>
        <w:rPr>
          <w:b/>
          <w:bCs/>
        </w:rPr>
        <w:t>5.2.5 Роботизированные установки систем водяного и пенного пожаротушения</w:t>
      </w:r>
    </w:p>
    <w:p w:rsidR="00000000" w:rsidRDefault="00731548">
      <w:pPr>
        <w:pStyle w:val="pj"/>
      </w:pPr>
      <w:r>
        <w:t>5.2.5.1 Алгоритм совместного взаимодействия пожарных стволов роботизированной установки пожаротушения, и количество пожарных стволов, одновременно задействованных в режим</w:t>
      </w:r>
      <w:r>
        <w:t>е подачи огнетушащего вещества, необходимо принимать с учетом архитектурно-планировочных решений защищаемого помещения и размещенного в нем технологического оборудования.</w:t>
      </w:r>
    </w:p>
    <w:p w:rsidR="00000000" w:rsidRDefault="00731548">
      <w:pPr>
        <w:pStyle w:val="pj"/>
      </w:pPr>
      <w:r>
        <w:t>5.2.5.2 Давление подачи, расход, дальность и высота подачи огнетушащего вещества, эпю</w:t>
      </w:r>
      <w:r>
        <w:t>ры орошения в зависимости от давления подачи и угла наклона пожарного ствола, кратность пены, расстояние между дистанционным пультом управления и пожарным стволом роботизированной установки водяного и пенного пожаротушения необходимо принимать по техническ</w:t>
      </w:r>
      <w:r>
        <w:t>ой документации на конкретный вид роботизированной установки.</w:t>
      </w:r>
    </w:p>
    <w:p w:rsidR="00000000" w:rsidRDefault="00731548">
      <w:pPr>
        <w:pStyle w:val="pj"/>
      </w:pPr>
      <w:r>
        <w:t>5.2.5.3 Напряжение питания системы управления роботизированной установкой систем пожаротушения необходимо принимать - 220 В.</w:t>
      </w:r>
    </w:p>
    <w:p w:rsidR="00000000" w:rsidRDefault="00731548">
      <w:pPr>
        <w:pStyle w:val="pj"/>
      </w:pPr>
      <w:r>
        <w:t>5.2.5.4 Напряжение питания привода пожарного ствола и элементов управ</w:t>
      </w:r>
      <w:r>
        <w:t>ления, находящихся на пожарном стволе необходимо принимать 12 В или 24 В.</w:t>
      </w:r>
    </w:p>
    <w:p w:rsidR="00000000" w:rsidRDefault="00731548">
      <w:pPr>
        <w:pStyle w:val="pj"/>
      </w:pPr>
      <w:r>
        <w:t>5.2.5.5 Предварительное программирование установки должно осуществляться по лазерной указке с учетом эпюры дальности подачи огнетушащего вещества в зависимости от давления и модели н</w:t>
      </w:r>
      <w:r>
        <w:t>асадка пожарного ствола.</w:t>
      </w:r>
    </w:p>
    <w:p w:rsidR="00000000" w:rsidRDefault="00731548">
      <w:pPr>
        <w:pStyle w:val="pj"/>
      </w:pPr>
      <w:r>
        <w:t>5.2.5.6 Каждую точку защищаемой зоны необходимо орошать не менее чем, двумя пожарными стволами роботизированной установки пожаротушения.</w:t>
      </w:r>
    </w:p>
    <w:p w:rsidR="00000000" w:rsidRDefault="00731548">
      <w:pPr>
        <w:pStyle w:val="pj"/>
      </w:pPr>
      <w:r>
        <w:t>5.2.5.7 Расстояние между пожарными стволами установки не должно превышать 80% максимальной дал</w:t>
      </w:r>
      <w:r>
        <w:t>ьности подачи огнетушащего вещества пожарным стволом установки, при установленном минимальном рабочем давлении.</w:t>
      </w:r>
    </w:p>
    <w:p w:rsidR="00000000" w:rsidRDefault="00731548">
      <w:pPr>
        <w:pStyle w:val="pj"/>
      </w:pPr>
      <w:r>
        <w:t>5.2.5.8 Расстояние между запорной арматурой и регулятором давления и пожарным стволом роботизированной установки систем водяного и пенного пожар</w:t>
      </w:r>
      <w:r>
        <w:t>отушения должно быть не более 3 м.</w:t>
      </w:r>
    </w:p>
    <w:p w:rsidR="00000000" w:rsidRDefault="00731548">
      <w:pPr>
        <w:pStyle w:val="pj"/>
      </w:pPr>
      <w:r>
        <w:t>5.2.5.9 Расчетную зону локального пожаротушения необходимо определять, как увеличенный на 10% размер защищаемой площади или увеличенный на 15% размер защищаемого объема.</w:t>
      </w:r>
    </w:p>
    <w:p w:rsidR="00000000" w:rsidRDefault="00731548">
      <w:pPr>
        <w:pStyle w:val="pj"/>
      </w:pPr>
      <w:r>
        <w:t>5.2.5.10 Расчетный объем защищаемого помещения, в с</w:t>
      </w:r>
      <w:r>
        <w:t>лучае, когда оборудование и строительные конструкции выполнены из негорючих материалов, допускается вычитать из расчетного объема помещения.</w:t>
      </w:r>
    </w:p>
    <w:p w:rsidR="00000000" w:rsidRDefault="00731548">
      <w:pPr>
        <w:pStyle w:val="pj"/>
      </w:pPr>
      <w:r>
        <w:t xml:space="preserve">5.2.5.11 Размер площадки, на которой монтируется пожарный ствол роботизированной установки, должен быть в плане не </w:t>
      </w:r>
      <w:r>
        <w:t>менее 1,5 м × 1,5 м.</w:t>
      </w:r>
    </w:p>
    <w:p w:rsidR="00000000" w:rsidRDefault="00731548">
      <w:pPr>
        <w:pStyle w:val="pj"/>
      </w:pPr>
      <w:r>
        <w:t>5.2.5.12 Перекрытие защищаемой зоны орошения должно быть не менее 100% в каждую сторону.</w:t>
      </w:r>
    </w:p>
    <w:p w:rsidR="00000000" w:rsidRDefault="00731548">
      <w:pPr>
        <w:pStyle w:val="pj"/>
      </w:pPr>
      <w:r>
        <w:t>5.2.5.13 Роботизированную установку систем пожаротушения допускается использовать для тушения пожара или для охлаждения оборудования.</w:t>
      </w:r>
    </w:p>
    <w:p w:rsidR="00000000" w:rsidRDefault="00731548">
      <w:pPr>
        <w:pStyle w:val="pj"/>
      </w:pPr>
      <w:r>
        <w:t>5.2.5.14 Есл</w:t>
      </w:r>
      <w:r>
        <w:t>и применяются устройства внешнего орошения роботизированной установки пожаротушения, то температура их срабатывания не должна превышать 74°С или должна приниматься, согласно требованиям технической документации, на данную установку.</w:t>
      </w:r>
    </w:p>
    <w:p w:rsidR="00000000" w:rsidRDefault="00731548">
      <w:pPr>
        <w:pStyle w:val="pj"/>
      </w:pPr>
      <w:r>
        <w:t>5.2.5.15 Пожарные ствол</w:t>
      </w:r>
      <w:r>
        <w:t>ы для поиска очага загорания должны перемещаться по сигналу от автоматических пожарных извещателей общего обзора или от зонных автоматических пожарных извещателей пламени.</w:t>
      </w:r>
    </w:p>
    <w:p w:rsidR="00000000" w:rsidRDefault="00731548">
      <w:pPr>
        <w:pStyle w:val="pj"/>
      </w:pPr>
      <w:r>
        <w:t>5.2.5.16 Позиционное или контурное программное сканирование с подачей огнетушащих ве</w:t>
      </w:r>
      <w:r>
        <w:t>ществ в пределах угловых координат загорания в роботизированных установках систем водяного и пенного пожаротушения должно осуществляться по сигналу от автоматического извещателя наведения, установленного на пожарном стволе, или по заранее спланированной пр</w:t>
      </w:r>
      <w:r>
        <w:t>ограмме.</w:t>
      </w:r>
    </w:p>
    <w:p w:rsidR="00000000" w:rsidRDefault="00731548">
      <w:pPr>
        <w:pStyle w:val="pj"/>
      </w:pPr>
      <w:r>
        <w:t>5.2.5.17 Каждый автоматический зонный пожарный извещатель пламени или группа извещателей, контролирующих одну зону, должны идентифицировать только контролируемую зону.</w:t>
      </w:r>
    </w:p>
    <w:p w:rsidR="00000000" w:rsidRDefault="00731548">
      <w:pPr>
        <w:pStyle w:val="pj"/>
      </w:pPr>
      <w:r>
        <w:t>5.2.5.18 Если для контроля одной зоны используется несколько зонных пожарных из</w:t>
      </w:r>
      <w:r>
        <w:t>вещателей, то эти извещатели должны быть включены по логической схеме «или», для подачи управляющей команды на поиск очага пожара группой пожарных стволов.</w:t>
      </w:r>
    </w:p>
    <w:p w:rsidR="00000000" w:rsidRDefault="00731548">
      <w:pPr>
        <w:pStyle w:val="pj"/>
      </w:pPr>
      <w:r>
        <w:t>5.2.5.19 На пожарный пост должен поступать сигнал «Внимание», при срабатывании автоматического извещ</w:t>
      </w:r>
      <w:r>
        <w:t>ателя общего обзора или двух извещателей, включенных по логической схеме «И».</w:t>
      </w:r>
    </w:p>
    <w:p w:rsidR="00000000" w:rsidRDefault="00731548">
      <w:pPr>
        <w:pStyle w:val="pj"/>
      </w:pPr>
      <w:r>
        <w:t>5.2.5.20 Роботизированные установки систем водяного и пенного пожаротушения должны после регистрации пожара системой пожарной сигнализации или автоматическим пожарным извещателем</w:t>
      </w:r>
      <w:r>
        <w:t xml:space="preserve"> наведения первого из обнаруживших пожар пожарных стволов (в зависимости от принятого алгоритма функционирования РУП), выполнять следующие действия:</w:t>
      </w:r>
    </w:p>
    <w:p w:rsidR="00000000" w:rsidRDefault="00731548">
      <w:pPr>
        <w:pStyle w:val="pj"/>
      </w:pPr>
      <w:r>
        <w:t>- включение пожарного насоса, запорно-пусковых устройств с электроприводом;</w:t>
      </w:r>
    </w:p>
    <w:p w:rsidR="00000000" w:rsidRDefault="00731548">
      <w:pPr>
        <w:pStyle w:val="pj"/>
      </w:pPr>
      <w:r>
        <w:t>- передача сигналов в пожарную часть;</w:t>
      </w:r>
    </w:p>
    <w:p w:rsidR="00000000" w:rsidRDefault="00731548">
      <w:pPr>
        <w:pStyle w:val="pj"/>
      </w:pPr>
      <w:r>
        <w:t>- включение звуковой и световой пожарной сигнализации;</w:t>
      </w:r>
    </w:p>
    <w:p w:rsidR="00000000" w:rsidRDefault="00731548">
      <w:pPr>
        <w:pStyle w:val="pj"/>
      </w:pPr>
      <w:r>
        <w:t>- передача на пожарный пост сигнала «Пожар»;</w:t>
      </w:r>
    </w:p>
    <w:p w:rsidR="00000000" w:rsidRDefault="00731548">
      <w:pPr>
        <w:pStyle w:val="pj"/>
      </w:pPr>
      <w:r>
        <w:t xml:space="preserve">- передача сигналов для управления технологическими системами, системами обменной и пожарной противодымной вентиляции </w:t>
      </w:r>
      <w:r>
        <w:t>и т.п.</w:t>
      </w:r>
    </w:p>
    <w:p w:rsidR="00000000" w:rsidRDefault="00731548">
      <w:pPr>
        <w:pStyle w:val="pj"/>
      </w:pPr>
      <w:r>
        <w:t xml:space="preserve">5.2.5.21 Включение пожарного насоса, запорно-пусковых устройств с электроприводом, передача сигналов в пожарную часть, включение звуковой и световой пожарной сигнализации, передача на пожарный пост сигнала «Пожар» и передача сигналов для управления </w:t>
      </w:r>
      <w:r>
        <w:t>технологическими системами, системами обменной и пожарной противодымной вентиляции и т.п. должны выполняться после регистрации пожара системой пожарной сигнализации или автоматическим пожарным извещателем наведения первого из обнаруживших пожар пожарных ст</w:t>
      </w:r>
      <w:r>
        <w:t>волов, в зависимости от принятого алгоритма функционирования РУП.</w:t>
      </w:r>
    </w:p>
    <w:p w:rsidR="00000000" w:rsidRDefault="00731548">
      <w:pPr>
        <w:pStyle w:val="pj"/>
      </w:pPr>
      <w:r>
        <w:t> </w:t>
      </w:r>
    </w:p>
    <w:p w:rsidR="00000000" w:rsidRDefault="00731548">
      <w:pPr>
        <w:pStyle w:val="pj"/>
      </w:pPr>
      <w:bookmarkStart w:id="16" w:name="SUB50300"/>
      <w:bookmarkEnd w:id="16"/>
      <w:r>
        <w:rPr>
          <w:b/>
          <w:bCs/>
        </w:rPr>
        <w:t>5.3 Установки систем пожаротушения тонкораспыленной водой</w:t>
      </w:r>
    </w:p>
    <w:p w:rsidR="00000000" w:rsidRDefault="00731548">
      <w:pPr>
        <w:pStyle w:val="pj"/>
      </w:pPr>
      <w:bookmarkStart w:id="17" w:name="SUB5030100"/>
      <w:bookmarkEnd w:id="17"/>
      <w:r>
        <w:rPr>
          <w:b/>
          <w:bCs/>
        </w:rPr>
        <w:t>5.3.1 Общие положения</w:t>
      </w:r>
    </w:p>
    <w:p w:rsidR="00000000" w:rsidRDefault="00731548">
      <w:pPr>
        <w:pStyle w:val="pj"/>
      </w:pPr>
      <w:r>
        <w:t>5.3.1.1 Установки систем пожаротушения тонкораспыленной водой необходимо применять для поверхностного и лока</w:t>
      </w:r>
      <w:r>
        <w:t>льного - по поверхности, тушения очагов пожара классов А, В.</w:t>
      </w:r>
    </w:p>
    <w:p w:rsidR="00000000" w:rsidRDefault="00731548">
      <w:pPr>
        <w:pStyle w:val="pj"/>
      </w:pPr>
      <w:r>
        <w:t>5.3.1.2 Установки пожаротушения тонкораспыленной водой рекомендуется использовать для поверхностного тушения по площади, тушения пожаров на объектах с массовым пребыванием людей и для защиты стро</w:t>
      </w:r>
      <w:r>
        <w:t>ительных конструкций и оборудования от воздействия тепла, и пламени пожара.</w:t>
      </w:r>
    </w:p>
    <w:p w:rsidR="00000000" w:rsidRDefault="00731548">
      <w:pPr>
        <w:pStyle w:val="pj"/>
      </w:pPr>
      <w:r>
        <w:t>5.3.1.3 Запас огнетушащих веществ в агрегатных установках систем пожаротушения тонкораспыленной водой должен храниться в резервуарах.</w:t>
      </w:r>
    </w:p>
    <w:p w:rsidR="00000000" w:rsidRDefault="00731548">
      <w:pPr>
        <w:pStyle w:val="pj"/>
      </w:pPr>
      <w:r>
        <w:t>5.3.1.4 Огнетушащие вещества должны подаваться</w:t>
      </w:r>
      <w:r>
        <w:t xml:space="preserve"> в трубопроводную разводку установки систем пожаротушения тонкораспыленной водой при помощи насосов высокого давления, по сигналу от системы пожарной сигнализации или при вскрытии теплового замка спринклерного распылителя.</w:t>
      </w:r>
    </w:p>
    <w:p w:rsidR="00000000" w:rsidRDefault="00731548">
      <w:pPr>
        <w:pStyle w:val="pj"/>
      </w:pPr>
      <w:r>
        <w:t>5.3.1.5 Резервуары с запасом огне</w:t>
      </w:r>
      <w:r>
        <w:t>тушащих веществ в агрегатных установках систем пожаротушения тонкораспыленной водой должны подпитываться водой от внутренних сетей водоснабжения.</w:t>
      </w:r>
    </w:p>
    <w:p w:rsidR="00000000" w:rsidRDefault="00731548">
      <w:pPr>
        <w:pStyle w:val="pj"/>
      </w:pPr>
      <w:r>
        <w:t>5.3.1.6 Трубопроводы установок систем пожаротушения тонкораспыленной водой необходимо предусматривать из оцинк</w:t>
      </w:r>
      <w:r>
        <w:t>ованной или нержавеющей стали.</w:t>
      </w:r>
    </w:p>
    <w:p w:rsidR="00000000" w:rsidRDefault="00731548">
      <w:pPr>
        <w:pStyle w:val="pj"/>
      </w:pPr>
      <w:r>
        <w:t xml:space="preserve">5.3.1.7 В автоматических установках систем пожаротушения тонкораспыленной водой низкого давления допускается применение неоцинкованных труб в соответствии с положениями </w:t>
      </w:r>
      <w:hyperlink r:id="rId43" w:history="1">
        <w:r>
          <w:rPr>
            <w:rStyle w:val="a4"/>
          </w:rPr>
          <w:t>ГОСТ 3262</w:t>
        </w:r>
      </w:hyperlink>
      <w:r>
        <w:t xml:space="preserve">, </w:t>
      </w:r>
      <w:hyperlink r:id="rId44" w:history="1">
        <w:r>
          <w:rPr>
            <w:rStyle w:val="a4"/>
          </w:rPr>
          <w:t>ГОСТ 8732</w:t>
        </w:r>
      </w:hyperlink>
      <w:r>
        <w:t xml:space="preserve">, </w:t>
      </w:r>
      <w:hyperlink r:id="rId45" w:history="1">
        <w:r>
          <w:rPr>
            <w:rStyle w:val="a4"/>
          </w:rPr>
          <w:t>ГОСТ 8734</w:t>
        </w:r>
      </w:hyperlink>
      <w:r>
        <w:t xml:space="preserve">, </w:t>
      </w:r>
      <w:hyperlink r:id="rId46" w:history="1">
        <w:r>
          <w:rPr>
            <w:rStyle w:val="a4"/>
          </w:rPr>
          <w:t>ГОСТ 10704</w:t>
        </w:r>
      </w:hyperlink>
      <w:r>
        <w:t>, при совокупном выполнении следующих условий:</w:t>
      </w:r>
    </w:p>
    <w:p w:rsidR="00000000" w:rsidRDefault="00731548">
      <w:pPr>
        <w:pStyle w:val="pj"/>
      </w:pPr>
      <w:r>
        <w:t xml:space="preserve">- на распылителях установлены фильтры в соответствии с </w:t>
      </w:r>
      <w:hyperlink r:id="rId47" w:history="1">
        <w:r>
          <w:rPr>
            <w:rStyle w:val="a4"/>
          </w:rPr>
          <w:t>СТ РК 1978</w:t>
        </w:r>
      </w:hyperlink>
      <w:r>
        <w:t>;</w:t>
      </w:r>
    </w:p>
    <w:p w:rsidR="00000000" w:rsidRDefault="00731548">
      <w:pPr>
        <w:pStyle w:val="pj"/>
      </w:pPr>
      <w:r>
        <w:t>- на всасывающих трубопроводах пожарных насосов, подающих воду из пожарных ре</w:t>
      </w:r>
      <w:r>
        <w:t>зервуаров, или на питающем трубопроводе каждой обособленной распределительной сети установки пожаротушения предусмотрены фильтры с размером ячейки фильтра не более 80% выходного отверстия распылителя.</w:t>
      </w:r>
    </w:p>
    <w:p w:rsidR="00000000" w:rsidRDefault="00731548">
      <w:pPr>
        <w:pStyle w:val="pj"/>
      </w:pPr>
      <w:r>
        <w:t>5.3.1.8 Для модульных установок пожаротушения тонкорасп</w:t>
      </w:r>
      <w:r>
        <w:t>ыленной водой, в качестве газа-вытеснителя рекомендуется применять воздух, инертные газы, двуокись углерода, азот, а также газогенерирующие составы (элементы).</w:t>
      </w:r>
    </w:p>
    <w:p w:rsidR="00000000" w:rsidRDefault="00731548">
      <w:pPr>
        <w:pStyle w:val="pj"/>
      </w:pPr>
      <w:r>
        <w:t xml:space="preserve">5.3.1.9 Автоматические системы пожаротушения тонкораспыленной водой, используемые для защиты от </w:t>
      </w:r>
      <w:r>
        <w:t>воздействия тепла и пламени, должны срабатывать до образования углеродистых отложений на защищаемых поверхностях и до возможного разрушения выхода из строя резервуаров с огнеопасными жидкостями или газами в результате нагрева, которые могут находиться в за</w:t>
      </w:r>
      <w:r>
        <w:t>щищаемом помещении.</w:t>
      </w:r>
    </w:p>
    <w:p w:rsidR="00000000" w:rsidRDefault="00731548">
      <w:pPr>
        <w:pStyle w:val="pj"/>
      </w:pPr>
      <w:r>
        <w:t xml:space="preserve">5.3.1.10 Если на защищаемой конструкции или оборудовании есть выступающие, то дополнительные оросители автоматических систем пожаротушения тонкораспыленной водой необходимо устанавливать вокруг выступающих частей защищаемой конструкции </w:t>
      </w:r>
      <w:r>
        <w:t>или оборудования.</w:t>
      </w:r>
    </w:p>
    <w:p w:rsidR="00000000" w:rsidRDefault="00731548">
      <w:pPr>
        <w:pStyle w:val="pj"/>
      </w:pPr>
      <w:r>
        <w:rPr>
          <w:b/>
          <w:bCs/>
        </w:rPr>
        <w:t> </w:t>
      </w:r>
    </w:p>
    <w:p w:rsidR="00000000" w:rsidRDefault="00731548">
      <w:pPr>
        <w:pStyle w:val="pj"/>
      </w:pPr>
      <w:r>
        <w:rPr>
          <w:b/>
          <w:bCs/>
        </w:rPr>
        <w:t xml:space="preserve">Примечание </w:t>
      </w:r>
      <w:r>
        <w:t>- Примеры выступающих частей конструкции или оборудования - фланцы, кронштейны, фитинги и пр.</w:t>
      </w:r>
    </w:p>
    <w:p w:rsidR="00000000" w:rsidRDefault="00731548">
      <w:pPr>
        <w:pStyle w:val="pj"/>
      </w:pPr>
      <w:r>
        <w:t> </w:t>
      </w:r>
    </w:p>
    <w:p w:rsidR="00000000" w:rsidRDefault="00731548">
      <w:pPr>
        <w:pStyle w:val="pj"/>
      </w:pPr>
      <w:r>
        <w:t>5.3.1.11 На трубопроводах агрегатных установок пожаротушения тонкораспыленной водой допускается установка пожарных кранов, укомпл</w:t>
      </w:r>
      <w:r>
        <w:t>ектованных ручными пожарными малорасходными стволами, катушкой с шлангом высокого давления и запорной арматурой.</w:t>
      </w:r>
    </w:p>
    <w:p w:rsidR="00000000" w:rsidRDefault="00731548">
      <w:pPr>
        <w:pStyle w:val="pj"/>
      </w:pPr>
      <w:r>
        <w:t>5.3.1.12 Технические характеристики комплектующих пожарных кранов должны соответствовать технической документации на установку.</w:t>
      </w:r>
    </w:p>
    <w:p w:rsidR="00000000" w:rsidRDefault="00731548">
      <w:pPr>
        <w:pStyle w:val="pj"/>
      </w:pPr>
      <w:bookmarkStart w:id="18" w:name="SUB5030200"/>
      <w:bookmarkEnd w:id="18"/>
      <w:r>
        <w:rPr>
          <w:b/>
          <w:bCs/>
        </w:rPr>
        <w:t>5.3.2</w:t>
      </w:r>
      <w:r>
        <w:t xml:space="preserve"> </w:t>
      </w:r>
      <w:r>
        <w:rPr>
          <w:b/>
          <w:bCs/>
        </w:rPr>
        <w:t>Защита на</w:t>
      </w:r>
      <w:r>
        <w:rPr>
          <w:b/>
          <w:bCs/>
        </w:rPr>
        <w:t>дземных резервуаров с огнеопасными сжиженными газами, находящимися под давлением</w:t>
      </w:r>
    </w:p>
    <w:p w:rsidR="00000000" w:rsidRDefault="00731548">
      <w:pPr>
        <w:pStyle w:val="pj"/>
      </w:pPr>
      <w:bookmarkStart w:id="19" w:name="SUB503020100"/>
      <w:bookmarkEnd w:id="19"/>
      <w:r>
        <w:t>5.3.2.1 Интенсивность орошения всех поверхностей резервуара с огнеопасными сжиженными газами, находящимися под давлением, из установки системы пожаротушения тонкораспыленной в</w:t>
      </w:r>
      <w:r>
        <w:t>одой, должна составлять не менее 0,17 л/(с·м</w:t>
      </w:r>
      <w:r>
        <w:rPr>
          <w:vertAlign w:val="superscript"/>
        </w:rPr>
        <w:t>2</w:t>
      </w:r>
      <w:r>
        <w:t>) защищаемой площади.</w:t>
      </w:r>
    </w:p>
    <w:p w:rsidR="00000000" w:rsidRDefault="00731548">
      <w:pPr>
        <w:pStyle w:val="pj"/>
      </w:pPr>
      <w:r>
        <w:t>5.3.2.2 Если имеются выступающие элементы конструкции резервуара, препятствующие равномерному покрытию защищаемой поверхности нормативной интенсивностью орошения, то в установках систем пож</w:t>
      </w:r>
      <w:r>
        <w:t>аротушения тонкораспыленной водой, для резервуаров с огнеопасными сжиженными газами, находящимися под давлением, необходимо устанавливать дополнительные оросители или увеличивать интенсивность орошения.</w:t>
      </w:r>
    </w:p>
    <w:p w:rsidR="00000000" w:rsidRDefault="00731548">
      <w:pPr>
        <w:pStyle w:val="pj"/>
      </w:pPr>
      <w:r>
        <w:rPr>
          <w:b/>
          <w:bCs/>
        </w:rPr>
        <w:t> </w:t>
      </w:r>
    </w:p>
    <w:p w:rsidR="00000000" w:rsidRDefault="00731548">
      <w:pPr>
        <w:pStyle w:val="pj"/>
      </w:pPr>
      <w:r>
        <w:rPr>
          <w:b/>
          <w:bCs/>
        </w:rPr>
        <w:t xml:space="preserve">Примечание </w:t>
      </w:r>
      <w:r>
        <w:t>- Если помимо защиты от воздействия тепла и пламени пожара необходимо охлаждать или ограничивать рост температуры защищаемого резервуара или его содержимого, может потребоваться большая интенсивность орошения.</w:t>
      </w:r>
    </w:p>
    <w:p w:rsidR="00000000" w:rsidRDefault="00731548">
      <w:pPr>
        <w:pStyle w:val="pj"/>
      </w:pPr>
      <w:r>
        <w:t> </w:t>
      </w:r>
    </w:p>
    <w:p w:rsidR="00000000" w:rsidRDefault="00731548">
      <w:pPr>
        <w:pStyle w:val="pj"/>
      </w:pPr>
      <w:r>
        <w:t>5.3.2.3 Расстояние от оросителя установки си</w:t>
      </w:r>
      <w:r>
        <w:t>стемы пожаротушения тонкораспыленной водой до поверхности резервуара, не должно превышать 0,35 м.</w:t>
      </w:r>
    </w:p>
    <w:p w:rsidR="00000000" w:rsidRDefault="00731548">
      <w:pPr>
        <w:pStyle w:val="pj"/>
      </w:pPr>
      <w:r>
        <w:t>5.3.2.4 Если имеются защитные конструкции резервуара, с огнеопасными сжиженными газами, находящимися под давлением, то охлаждающую воду из установки системы п</w:t>
      </w:r>
      <w:r>
        <w:t xml:space="preserve">ожаротушения тонкораспыленной водой допускается направлять на наружную или внутреннюю поверхность защитной конструкции с интенсивностью, указанной в </w:t>
      </w:r>
      <w:hyperlink w:anchor="sub503020100" w:history="1">
        <w:r>
          <w:rPr>
            <w:rStyle w:val="a4"/>
          </w:rPr>
          <w:t>п. 5.3.2.1</w:t>
        </w:r>
      </w:hyperlink>
      <w:r>
        <w:t>.</w:t>
      </w:r>
    </w:p>
    <w:p w:rsidR="00000000" w:rsidRDefault="00731548">
      <w:pPr>
        <w:pStyle w:val="pj"/>
      </w:pPr>
      <w:r>
        <w:t>5.3.2.5 Вертикальное расстояние между кольцами орошения уста</w:t>
      </w:r>
      <w:r>
        <w:t>новки системы пожаротушения тонкораспыленной водой должно приниматься по расчету, но не более 3,7 м.</w:t>
      </w:r>
    </w:p>
    <w:p w:rsidR="00000000" w:rsidRDefault="00731548">
      <w:pPr>
        <w:pStyle w:val="pj"/>
      </w:pPr>
      <w:bookmarkStart w:id="20" w:name="SUB5030300"/>
      <w:bookmarkEnd w:id="20"/>
      <w:r>
        <w:rPr>
          <w:b/>
          <w:bCs/>
        </w:rPr>
        <w:t>5.3.3</w:t>
      </w:r>
      <w:r>
        <w:t xml:space="preserve"> </w:t>
      </w:r>
      <w:r>
        <w:rPr>
          <w:b/>
          <w:bCs/>
        </w:rPr>
        <w:t>Защита надземных резервуаров с огнеопасными жидкостями, хранящимися при атмосферном давлении</w:t>
      </w:r>
    </w:p>
    <w:p w:rsidR="00000000" w:rsidRDefault="00731548">
      <w:pPr>
        <w:pStyle w:val="pj"/>
      </w:pPr>
      <w:r>
        <w:t>5.3.3.1 Максимальное расстояние по вертикали между ороси</w:t>
      </w:r>
      <w:r>
        <w:t>телями соседних колец орошения установки системы пожаротушения тонкораспыленной водой, защищающих вертикальную поверхность резервуара, не должно превышать 5 м.</w:t>
      </w:r>
    </w:p>
    <w:p w:rsidR="00000000" w:rsidRDefault="00731548">
      <w:pPr>
        <w:pStyle w:val="pj"/>
      </w:pPr>
      <w:r>
        <w:t>5.3.3.2 Расстояние по вертикали между трубой нижнего кольца орошения установки системы пожаротуш</w:t>
      </w:r>
      <w:r>
        <w:t>ения тонкораспыленной водой и днищем резервуара не должно превышать 8 м.</w:t>
      </w:r>
    </w:p>
    <w:p w:rsidR="00000000" w:rsidRDefault="00731548">
      <w:pPr>
        <w:pStyle w:val="pj"/>
      </w:pPr>
      <w:r>
        <w:t>5.3.3.3 Расстояние от оросителя установки системы пожаротушения тонкораспыленной водой установки системы пожаротушения тонкораспыленной водой до поверхности резервуара, не должно прев</w:t>
      </w:r>
      <w:r>
        <w:t>ышать 0,35 м.</w:t>
      </w:r>
    </w:p>
    <w:p w:rsidR="00000000" w:rsidRDefault="00731548">
      <w:pPr>
        <w:pStyle w:val="pj"/>
      </w:pPr>
      <w:r>
        <w:t>5.3.3.4 Ороситель установки системы пожаротушения тонкораспыленной водой внутренней поверхности ограждения допускается не предусматривать если резервуар находится внутри стального ограждения, защищаемого от воздействия тепла и пламени снаружи</w:t>
      </w:r>
    </w:p>
    <w:p w:rsidR="00000000" w:rsidRDefault="00731548">
      <w:pPr>
        <w:pStyle w:val="pj"/>
      </w:pPr>
      <w:r>
        <w:t>5.3.3.5 Расстояние от оросителей верхней трубы кольца орошения установки системы пожаротушения тонкораспыленной водой до верха вертикальной стенки резервуара не должно превышать 0,35 м, как показано на Рисунке 2.</w:t>
      </w:r>
    </w:p>
    <w:p w:rsidR="00000000" w:rsidRDefault="00731548">
      <w:pPr>
        <w:pStyle w:val="pj"/>
      </w:pPr>
      <w:r>
        <w:t> </w:t>
      </w:r>
    </w:p>
    <w:p w:rsidR="00000000" w:rsidRDefault="00731548">
      <w:pPr>
        <w:pStyle w:val="pc"/>
      </w:pPr>
      <w:r>
        <w:rPr>
          <w:noProof/>
        </w:rPr>
        <w:drawing>
          <wp:inline distT="0" distB="0" distL="0" distR="0">
            <wp:extent cx="4391025" cy="4352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32594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025" cy="4352925"/>
                    </a:xfrm>
                    <a:prstGeom prst="rect">
                      <a:avLst/>
                    </a:prstGeom>
                    <a:noFill/>
                    <a:ln>
                      <a:noFill/>
                    </a:ln>
                  </pic:spPr>
                </pic:pic>
              </a:graphicData>
            </a:graphic>
          </wp:inline>
        </w:drawing>
      </w:r>
    </w:p>
    <w:p w:rsidR="00000000" w:rsidRDefault="00731548">
      <w:pPr>
        <w:pStyle w:val="pc"/>
      </w:pPr>
      <w:r>
        <w:rPr>
          <w:b/>
          <w:bCs/>
        </w:rPr>
        <w:t>Рисунок 2 - Схема</w:t>
      </w:r>
      <w:r>
        <w:rPr>
          <w:b/>
          <w:bCs/>
        </w:rPr>
        <w:t xml:space="preserve"> размещения оросителей</w:t>
      </w:r>
    </w:p>
    <w:p w:rsidR="00000000" w:rsidRDefault="00731548">
      <w:pPr>
        <w:pStyle w:val="pj"/>
      </w:pPr>
      <w:r>
        <w:t> </w:t>
      </w:r>
    </w:p>
    <w:p w:rsidR="00000000" w:rsidRDefault="00731548">
      <w:pPr>
        <w:pStyle w:val="pj"/>
      </w:pPr>
      <w:r>
        <w:t>5.3.3.6 Расстояние от оросителя установки системы пожаротушения тонкораспыленной водой до поверхности корпуса резервуара не должно превышать 0,65 м, в случае защиты горизонтальных резервуаров.</w:t>
      </w:r>
    </w:p>
    <w:p w:rsidR="00000000" w:rsidRDefault="00731548">
      <w:pPr>
        <w:pStyle w:val="pj"/>
      </w:pPr>
      <w:r>
        <w:t>5.3.3.7 Трубопроводы и оросители устан</w:t>
      </w:r>
      <w:r>
        <w:t>овок систем пожаротушения тонкораспыленной водой, предназначенных для защиты корпуса резервуара, должны размещаться ниже ожидаемой линии разлома резервуара.</w:t>
      </w:r>
    </w:p>
    <w:p w:rsidR="00000000" w:rsidRDefault="00731548">
      <w:pPr>
        <w:pStyle w:val="pj"/>
      </w:pPr>
      <w:r>
        <w:t>5.3.3.8 Интенсивность орошения установки системы пожаротушения тонкораспыленной водой необходимо оп</w:t>
      </w:r>
      <w:r>
        <w:t>ределять в зависимости от диаметра защищаемого резервуара.</w:t>
      </w:r>
    </w:p>
    <w:p w:rsidR="00000000" w:rsidRDefault="00731548">
      <w:pPr>
        <w:pStyle w:val="pj"/>
      </w:pPr>
      <w:bookmarkStart w:id="21" w:name="SUB503030900"/>
      <w:bookmarkEnd w:id="21"/>
      <w:r>
        <w:t>5.3.3.9 Интенсивность орошения надземного резервуара установкой системы пожаротушения тонкораспыленной водой должна составлять:</w:t>
      </w:r>
    </w:p>
    <w:p w:rsidR="00000000" w:rsidRDefault="00731548">
      <w:pPr>
        <w:pStyle w:val="pj"/>
      </w:pPr>
      <w:r>
        <w:t>- для резервуаров диаметром до 20 м включительно - 0,019 л/(с·м</w:t>
      </w:r>
      <w:r>
        <w:rPr>
          <w:vertAlign w:val="superscript"/>
        </w:rPr>
        <w:t>2</w:t>
      </w:r>
      <w:r>
        <w:t>);</w:t>
      </w:r>
    </w:p>
    <w:p w:rsidR="00000000" w:rsidRDefault="00731548">
      <w:pPr>
        <w:pStyle w:val="pj"/>
      </w:pPr>
      <w:r>
        <w:t xml:space="preserve">- </w:t>
      </w:r>
      <w:r>
        <w:t>для резервуаров диаметром св. 20 м до 80 м включительно:</w:t>
      </w:r>
    </w:p>
    <w:p w:rsidR="00000000" w:rsidRDefault="00731548">
      <w:pPr>
        <w:pStyle w:val="pj"/>
      </w:pPr>
      <w:r>
        <w:rPr>
          <w:i/>
          <w:iCs/>
        </w:rPr>
        <w:t> </w:t>
      </w:r>
    </w:p>
    <w:p w:rsidR="00000000" w:rsidRDefault="00731548">
      <w:pPr>
        <w:pStyle w:val="pc"/>
      </w:pPr>
      <w:r>
        <w:rPr>
          <w:i/>
          <w:iCs/>
        </w:rPr>
        <w:t xml:space="preserve">q = </w:t>
      </w:r>
      <w:r>
        <w:t>0,019 - 0,000095</w:t>
      </w:r>
      <w:r>
        <w:rPr>
          <w:i/>
          <w:iCs/>
        </w:rPr>
        <w:t>D</w:t>
      </w:r>
      <w:r>
        <w:t>,                                                                                     (1)</w:t>
      </w:r>
    </w:p>
    <w:p w:rsidR="00000000" w:rsidRDefault="00731548">
      <w:pPr>
        <w:pStyle w:val="pj"/>
      </w:pPr>
      <w:r>
        <w:t> </w:t>
      </w:r>
    </w:p>
    <w:p w:rsidR="00000000" w:rsidRDefault="00731548">
      <w:pPr>
        <w:pStyle w:val="pj"/>
      </w:pPr>
      <w:r>
        <w:t xml:space="preserve">где </w:t>
      </w:r>
      <w:r>
        <w:rPr>
          <w:i/>
          <w:iCs/>
        </w:rPr>
        <w:t xml:space="preserve">q - </w:t>
      </w:r>
      <w:r>
        <w:t>интенсивность орошения, л/(с·м</w:t>
      </w:r>
      <w:r>
        <w:rPr>
          <w:vertAlign w:val="superscript"/>
        </w:rPr>
        <w:t>2</w:t>
      </w:r>
      <w:r>
        <w:t>);</w:t>
      </w:r>
    </w:p>
    <w:p w:rsidR="00000000" w:rsidRDefault="00731548">
      <w:pPr>
        <w:pStyle w:val="pj"/>
      </w:pPr>
      <w:r>
        <w:rPr>
          <w:i/>
          <w:iCs/>
        </w:rPr>
        <w:t xml:space="preserve">D - </w:t>
      </w:r>
      <w:r>
        <w:t>диаметр резервуара, м;</w:t>
      </w:r>
    </w:p>
    <w:p w:rsidR="00000000" w:rsidRDefault="00731548">
      <w:pPr>
        <w:pStyle w:val="pj"/>
      </w:pPr>
      <w:r>
        <w:t>- для резервуар</w:t>
      </w:r>
      <w:r>
        <w:t>ов диаметром св. 80 м - 0,011 л/(с·м</w:t>
      </w:r>
      <w:r>
        <w:rPr>
          <w:vertAlign w:val="superscript"/>
        </w:rPr>
        <w:t>2</w:t>
      </w:r>
      <w:r>
        <w:t>).</w:t>
      </w:r>
    </w:p>
    <w:p w:rsidR="00000000" w:rsidRDefault="00731548">
      <w:pPr>
        <w:pStyle w:val="pj"/>
      </w:pPr>
      <w:r>
        <w:t xml:space="preserve">5.3.3.10 Если содержимое защищаемого резервуара претерпевает полимеризацию или разложение при нагреве, то интенсивность орошения установки системы пожаротушения тонкораспыленной водой необходимо принимать удвоенную, </w:t>
      </w:r>
      <w:r>
        <w:t xml:space="preserve">по сравнению с интенсивностью, определенной в соответствии с </w:t>
      </w:r>
      <w:hyperlink w:anchor="sub503030900" w:history="1">
        <w:r>
          <w:rPr>
            <w:rStyle w:val="a4"/>
          </w:rPr>
          <w:t>п. 5.3.3.9</w:t>
        </w:r>
      </w:hyperlink>
      <w:r>
        <w:t>.</w:t>
      </w:r>
    </w:p>
    <w:p w:rsidR="00000000" w:rsidRDefault="00731548">
      <w:pPr>
        <w:pStyle w:val="pj"/>
      </w:pPr>
      <w:r>
        <w:t>5.3.3.11 Минимальную продолжительность работы установки системы пожаротушения тонкораспыленной водой необходимо принимать равной 120 мин.</w:t>
      </w:r>
    </w:p>
    <w:p w:rsidR="00000000" w:rsidRDefault="00731548">
      <w:pPr>
        <w:pStyle w:val="pj"/>
      </w:pPr>
      <w:bookmarkStart w:id="22" w:name="SUB5030400"/>
      <w:bookmarkEnd w:id="22"/>
      <w:r>
        <w:rPr>
          <w:b/>
          <w:bCs/>
        </w:rPr>
        <w:t>5.3.4</w:t>
      </w:r>
      <w:r>
        <w:t xml:space="preserve"> </w:t>
      </w:r>
      <w:r>
        <w:rPr>
          <w:b/>
          <w:bCs/>
        </w:rPr>
        <w:t>Защита строительных конструкций</w:t>
      </w:r>
    </w:p>
    <w:p w:rsidR="00000000" w:rsidRDefault="00731548">
      <w:pPr>
        <w:pStyle w:val="pj"/>
      </w:pPr>
      <w:r>
        <w:t>5.3.4.1 Оросители установки системы пожаротушения тонкораспыленной водой необходимо размещать с интервалом не более 3 м между центрами, для защиты вертикальных стальных конструкций.</w:t>
      </w:r>
    </w:p>
    <w:p w:rsidR="00000000" w:rsidRDefault="00731548">
      <w:pPr>
        <w:pStyle w:val="pj"/>
      </w:pPr>
      <w:r>
        <w:t>5.3.4.2 Оросители установки системы пожаро</w:t>
      </w:r>
      <w:r>
        <w:t>тушения тонкораспыленной водой рекомендуется устанавливать в шахматном порядке с обеих сторон защищаемой конструкции.</w:t>
      </w:r>
    </w:p>
    <w:p w:rsidR="00000000" w:rsidRDefault="00731548">
      <w:pPr>
        <w:pStyle w:val="pj"/>
      </w:pPr>
      <w:r>
        <w:t>5.3.4.3 Интенсивность орошения горизонтальных стальных строительных конструкций установкой системы пожаротушения тонкораспыленной водой до</w:t>
      </w:r>
      <w:r>
        <w:t>лжна быть не менее 0,067 л/(с·м</w:t>
      </w:r>
      <w:r>
        <w:rPr>
          <w:vertAlign w:val="superscript"/>
        </w:rPr>
        <w:t>2</w:t>
      </w:r>
      <w:r>
        <w:t>).</w:t>
      </w:r>
    </w:p>
    <w:p w:rsidR="00000000" w:rsidRDefault="00731548">
      <w:pPr>
        <w:pStyle w:val="pj"/>
      </w:pPr>
      <w:r>
        <w:t>5.3.4.4 Для защиты вертикальных стальных конструкций оросители установки системы пожаротушения тонкораспыленной водой необходимо размещать с интервалом не более 3 м между центрами.</w:t>
      </w:r>
    </w:p>
    <w:p w:rsidR="00000000" w:rsidRDefault="00731548">
      <w:pPr>
        <w:pStyle w:val="pj"/>
      </w:pPr>
      <w:r>
        <w:t>5.3.4.5 Интенсивность орошения вертикальных стальных строительных конструкций установкой системы пожаротушения тонкораспыленной водой должна быть не менее 0,167 л/(с·м</w:t>
      </w:r>
      <w:r>
        <w:rPr>
          <w:vertAlign w:val="superscript"/>
        </w:rPr>
        <w:t>2</w:t>
      </w:r>
      <w:r>
        <w:t>).</w:t>
      </w:r>
    </w:p>
    <w:p w:rsidR="00000000" w:rsidRDefault="00731548">
      <w:pPr>
        <w:pStyle w:val="pj"/>
      </w:pPr>
      <w:bookmarkStart w:id="23" w:name="SUB5030500"/>
      <w:bookmarkEnd w:id="23"/>
      <w:r>
        <w:rPr>
          <w:b/>
          <w:bCs/>
        </w:rPr>
        <w:t>5.3.5</w:t>
      </w:r>
      <w:r>
        <w:t xml:space="preserve"> </w:t>
      </w:r>
      <w:r>
        <w:rPr>
          <w:b/>
          <w:bCs/>
        </w:rPr>
        <w:t>Защита эстакад под технологические трубопроводы</w:t>
      </w:r>
    </w:p>
    <w:p w:rsidR="00000000" w:rsidRDefault="00731548">
      <w:pPr>
        <w:pStyle w:val="pj"/>
      </w:pPr>
      <w:r>
        <w:t>5.3.5.1 Тонкораспыленную воду д</w:t>
      </w:r>
      <w:r>
        <w:t>ля эстакад под технологические трубопроводы рекомендуется подавать на нижнюю поверхность трубопровода.</w:t>
      </w:r>
    </w:p>
    <w:p w:rsidR="00000000" w:rsidRDefault="00731548">
      <w:pPr>
        <w:pStyle w:val="pj"/>
      </w:pPr>
      <w:r>
        <w:t>5.3.5.2 Если установку системы пожаротушения тонкораспыленной водой невозможно установить под эстакадой из-за опасности механического повреждения или при</w:t>
      </w:r>
      <w:r>
        <w:t xml:space="preserve"> недостаточности пространства под эстакадой, то тонкораспыленную воду допускается подавать на верхнюю поверхность трубопровода на эстакаде.</w:t>
      </w:r>
    </w:p>
    <w:p w:rsidR="00000000" w:rsidRDefault="00731548">
      <w:pPr>
        <w:pStyle w:val="pj"/>
      </w:pPr>
      <w:r>
        <w:t xml:space="preserve">5.3.5.3 Интенсивности орошения и схему размещения оросителей установки системы пожаротушения тонкораспыленной водой </w:t>
      </w:r>
      <w:r>
        <w:t>необходимо принимать в соответствии с таблицей 7.</w:t>
      </w:r>
    </w:p>
    <w:p w:rsidR="00000000" w:rsidRDefault="00731548">
      <w:pPr>
        <w:pStyle w:val="pj"/>
      </w:pPr>
      <w:r>
        <w:t xml:space="preserve">5.3.5.4 Установка системы пожаротушения тонкораспыленной водой должна подавать воду на нижнюю поверхность труб верхнего яруса эстакады даже, если нижерасположенный ярус обеспечен орошением в соответствие с </w:t>
      </w:r>
      <w:r>
        <w:t>таблицей 7.</w:t>
      </w:r>
    </w:p>
    <w:p w:rsidR="00000000" w:rsidRDefault="00731548">
      <w:pPr>
        <w:pStyle w:val="pj"/>
      </w:pPr>
      <w:r>
        <w:t>5.3.5.5 Расстояние между оросителями установки системы пожаротушения тонкораспыленной водой и нижней поверхностью защищаемого ими яруса эстакады не должно превышать 0,8 м.</w:t>
      </w:r>
    </w:p>
    <w:p w:rsidR="00000000" w:rsidRDefault="00731548">
      <w:pPr>
        <w:pStyle w:val="pj"/>
      </w:pPr>
      <w:r>
        <w:t>5.3.5.6 Если горизонтальные опоры эстакады препятствуют созданию требуем</w:t>
      </w:r>
      <w:r>
        <w:t>ой карты орошения, то оросители установки системы пожаротушения тонкораспыленной водой необходимо устанавливать между ними.</w:t>
      </w:r>
    </w:p>
    <w:p w:rsidR="00000000" w:rsidRDefault="00731548">
      <w:pPr>
        <w:pStyle w:val="pj"/>
      </w:pPr>
      <w:r>
        <w:t> </w:t>
      </w:r>
    </w:p>
    <w:p w:rsidR="00000000" w:rsidRDefault="00731548">
      <w:pPr>
        <w:pStyle w:val="pc"/>
      </w:pPr>
      <w:r>
        <w:rPr>
          <w:b/>
          <w:bCs/>
        </w:rPr>
        <w:t>Таблица 7 - Интенсивность орошения по ярусам</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658"/>
        <w:gridCol w:w="2481"/>
        <w:gridCol w:w="2833"/>
        <w:gridCol w:w="2599"/>
      </w:tblGrid>
      <w:tr w:rsidR="00000000">
        <w:tc>
          <w:tcPr>
            <w:tcW w:w="8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Количество ярусов в эстакаде</w:t>
            </w:r>
          </w:p>
        </w:tc>
        <w:tc>
          <w:tcPr>
            <w:tcW w:w="129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Интенсивность орошения в плане на нижнем ярусе, л/(с·м</w:t>
            </w:r>
            <w:r>
              <w:rPr>
                <w:vertAlign w:val="superscript"/>
              </w:rPr>
              <w:t>2</w:t>
            </w:r>
            <w:r>
              <w:t>)</w:t>
            </w:r>
          </w:p>
        </w:tc>
        <w:tc>
          <w:tcPr>
            <w:tcW w:w="148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Интенсивность орошения в плане на верхнем ярусе (верхних ярусах)*, л/(с·м</w:t>
            </w:r>
            <w:r>
              <w:rPr>
                <w:vertAlign w:val="superscript"/>
              </w:rPr>
              <w:t>2</w:t>
            </w:r>
            <w:r>
              <w:t>)</w:t>
            </w:r>
          </w:p>
        </w:tc>
        <w:tc>
          <w:tcPr>
            <w:tcW w:w="135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Ярусы эстакады, на которых необходимо устанавливать оросители</w:t>
            </w:r>
          </w:p>
        </w:tc>
      </w:tr>
      <w:tr w:rsidR="00000000">
        <w:tc>
          <w:tcPr>
            <w:tcW w:w="8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12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0,170</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13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w:t>
            </w:r>
          </w:p>
        </w:tc>
      </w:tr>
      <w:tr w:rsidR="00000000">
        <w:tc>
          <w:tcPr>
            <w:tcW w:w="8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12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0,137</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0,102</w:t>
            </w:r>
          </w:p>
        </w:tc>
        <w:tc>
          <w:tcPr>
            <w:tcW w:w="13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w:t>
            </w:r>
          </w:p>
        </w:tc>
      </w:tr>
      <w:tr w:rsidR="00000000">
        <w:tc>
          <w:tcPr>
            <w:tcW w:w="8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 4 или 5</w:t>
            </w:r>
          </w:p>
        </w:tc>
        <w:tc>
          <w:tcPr>
            <w:tcW w:w="12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0,137</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0,102</w:t>
            </w:r>
          </w:p>
        </w:tc>
        <w:tc>
          <w:tcPr>
            <w:tcW w:w="13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чередующиеся</w:t>
            </w:r>
          </w:p>
        </w:tc>
      </w:tr>
      <w:tr w:rsidR="00000000">
        <w:tc>
          <w:tcPr>
            <w:tcW w:w="8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 или больше</w:t>
            </w:r>
          </w:p>
        </w:tc>
        <w:tc>
          <w:tcPr>
            <w:tcW w:w="12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0,137</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0,068</w:t>
            </w:r>
          </w:p>
        </w:tc>
        <w:tc>
          <w:tcPr>
            <w:tcW w:w="13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чередующиеся</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Табличные значения приведены для случая защиты от воздействия горения проливов жидких продуктов</w:t>
            </w:r>
          </w:p>
        </w:tc>
      </w:tr>
    </w:tbl>
    <w:p w:rsidR="00000000" w:rsidRDefault="00731548">
      <w:pPr>
        <w:pStyle w:val="pj"/>
      </w:pPr>
      <w:r>
        <w:t> </w:t>
      </w:r>
    </w:p>
    <w:p w:rsidR="00000000" w:rsidRDefault="00731548">
      <w:pPr>
        <w:pStyle w:val="pj"/>
      </w:pPr>
      <w:r>
        <w:t>5.3.5.7 Вертикальные участки трубопроводов необходимо защищать орошением из установки системы пожаротушения тонкораспыленной водой с одной стороны, в вертикальной плоскости, с интенсивностью орошения не менее, чем 0,107 л/(см</w:t>
      </w:r>
      <w:r>
        <w:rPr>
          <w:vertAlign w:val="superscript"/>
        </w:rPr>
        <w:t>2</w:t>
      </w:r>
      <w:r>
        <w:t>).</w:t>
      </w:r>
    </w:p>
    <w:p w:rsidR="00000000" w:rsidRDefault="00731548">
      <w:pPr>
        <w:pStyle w:val="pj"/>
      </w:pPr>
      <w:bookmarkStart w:id="24" w:name="SUB5030600"/>
      <w:bookmarkEnd w:id="24"/>
      <w:r>
        <w:rPr>
          <w:b/>
          <w:bCs/>
        </w:rPr>
        <w:t>5.3.6</w:t>
      </w:r>
      <w:r>
        <w:t xml:space="preserve"> </w:t>
      </w:r>
      <w:r>
        <w:rPr>
          <w:b/>
          <w:bCs/>
        </w:rPr>
        <w:t>Защита кабельных лотк</w:t>
      </w:r>
      <w:r>
        <w:rPr>
          <w:b/>
          <w:bCs/>
        </w:rPr>
        <w:t>ов и кабелей</w:t>
      </w:r>
    </w:p>
    <w:p w:rsidR="00000000" w:rsidRDefault="00731548">
      <w:pPr>
        <w:pStyle w:val="pj"/>
      </w:pPr>
      <w:r>
        <w:t>5.3.6.1 Стационарная установка пожаротушения тонкораспыленной водой, спроектированная для защиты кабелей и кабелепроводов и их опорных конструкций от воздействия тепла и пламени горения проливов жидких продуктов и расплавов, должна активироват</w:t>
      </w:r>
      <w:r>
        <w:t>ься автоматически.</w:t>
      </w:r>
    </w:p>
    <w:p w:rsidR="00000000" w:rsidRDefault="00731548">
      <w:pPr>
        <w:pStyle w:val="pj"/>
      </w:pPr>
      <w:r>
        <w:t xml:space="preserve">5.3.6.2 Интенсивность орошения кабелей или кабелепроводов, проложенных открыто, в том числе на открытых кабельных лотках, из установки системы пожаротушения тонкораспыленной водой, для защиты от воздействия тепла и пламени пожара должна </w:t>
      </w:r>
      <w:r>
        <w:t>составлять не менее 0,21 л/(с·м</w:t>
      </w:r>
      <w:r>
        <w:rPr>
          <w:vertAlign w:val="superscript"/>
        </w:rPr>
        <w:t>2</w:t>
      </w:r>
      <w:r>
        <w:t>) площади в горизонтальной или вертикальной плоскости.</w:t>
      </w:r>
    </w:p>
    <w:p w:rsidR="00000000" w:rsidRDefault="00731548">
      <w:pPr>
        <w:pStyle w:val="pj"/>
      </w:pPr>
      <w:r>
        <w:t xml:space="preserve">5.3.6.3 Оросители установки системы пожаротушения тонкораспыленной водой должны осуществлять орошение с указанной интенсивностью нижней и верхней или передней и тыльной </w:t>
      </w:r>
      <w:r>
        <w:t>поверхностей кабелей или кабелепроводов, а также кабельных лотков и опорных конструкций.</w:t>
      </w:r>
    </w:p>
    <w:p w:rsidR="00000000" w:rsidRDefault="00731548">
      <w:pPr>
        <w:pStyle w:val="pj"/>
      </w:pPr>
      <w:r>
        <w:t>5.3.6.4 Если пламеотражатель, эквивалентный стальной пластине толщиной 1,5 мм, установлен под кабелем или кабелепроводом, то интенсивность орошения установки системы п</w:t>
      </w:r>
      <w:r>
        <w:t>ожаротушения тонкораспыленной водой допускается уменьшать до 0,10 л/(с·м</w:t>
      </w:r>
      <w:r>
        <w:rPr>
          <w:vertAlign w:val="superscript"/>
        </w:rPr>
        <w:t>2</w:t>
      </w:r>
      <w:r>
        <w:t>) с организацией орошения только верхней поверхности кабеля или кабельного лотка.</w:t>
      </w:r>
    </w:p>
    <w:p w:rsidR="00000000" w:rsidRDefault="00731548">
      <w:pPr>
        <w:pStyle w:val="pj"/>
      </w:pPr>
      <w:r>
        <w:t>5.3.6.5 Пламеотражатель должен выступать не менее чем на 125 мм за боковые стенки кабельного лотка.</w:t>
      </w:r>
    </w:p>
    <w:p w:rsidR="00000000" w:rsidRDefault="00731548">
      <w:pPr>
        <w:pStyle w:val="pj"/>
      </w:pPr>
      <w:bookmarkStart w:id="25" w:name="SUB5030700"/>
      <w:bookmarkEnd w:id="25"/>
      <w:r>
        <w:rPr>
          <w:b/>
          <w:bCs/>
        </w:rPr>
        <w:t>5</w:t>
      </w:r>
      <w:r>
        <w:rPr>
          <w:b/>
          <w:bCs/>
        </w:rPr>
        <w:t>.3.7</w:t>
      </w:r>
      <w:r>
        <w:t xml:space="preserve"> </w:t>
      </w:r>
      <w:r>
        <w:rPr>
          <w:b/>
          <w:bCs/>
        </w:rPr>
        <w:t>Защита трансформаторов</w:t>
      </w:r>
    </w:p>
    <w:p w:rsidR="00000000" w:rsidRDefault="00731548">
      <w:pPr>
        <w:pStyle w:val="pj"/>
      </w:pPr>
      <w:r>
        <w:t>5.3.7.1 Трансформаторы необходимо защищать с использованием направленных оросителей установки системы пожаротушения тонкораспыленной водой, обеспечивающих нормативное орошение всех наружных поверхностей.</w:t>
      </w:r>
    </w:p>
    <w:p w:rsidR="00000000" w:rsidRDefault="00731548">
      <w:pPr>
        <w:pStyle w:val="pj"/>
      </w:pPr>
      <w:r>
        <w:t>5.3.7.2 Нижние поверхнос</w:t>
      </w:r>
      <w:r>
        <w:t>ти трансформатора допускается защищать посредством распила в горизонтальной плоскости.</w:t>
      </w:r>
    </w:p>
    <w:p w:rsidR="00000000" w:rsidRDefault="00731548">
      <w:pPr>
        <w:pStyle w:val="pj"/>
      </w:pPr>
      <w:r>
        <w:t>5.3.7.3 Интенсивность орошения трансформаторов из установки системы пожаротушения тонкораспыленной водой должна быть не менее 0,17 л/(с·м</w:t>
      </w:r>
      <w:r>
        <w:rPr>
          <w:vertAlign w:val="superscript"/>
        </w:rPr>
        <w:t>2</w:t>
      </w:r>
      <w:r>
        <w:t>) площади поверхности параллеле</w:t>
      </w:r>
      <w:r>
        <w:t>пипеда, образованного габаритами трансформатора и его дополнительными приспособлениями, и не менее 0,10 л/(с·м</w:t>
      </w:r>
      <w:r>
        <w:rPr>
          <w:vertAlign w:val="superscript"/>
        </w:rPr>
        <w:t>2</w:t>
      </w:r>
      <w:r>
        <w:t>) площади пола.</w:t>
      </w:r>
    </w:p>
    <w:p w:rsidR="00000000" w:rsidRDefault="00731548">
      <w:pPr>
        <w:pStyle w:val="pj"/>
      </w:pPr>
      <w:r>
        <w:t>5.3.7.4 В установках систем пожаротушения тонкораспыленной водой для особых конфигураций трансформаторов, расширителей, насосов н</w:t>
      </w:r>
      <w:r>
        <w:t>еобходимо устанавливать дополнительные оросители или увеличивать интенсивность орошения.</w:t>
      </w:r>
    </w:p>
    <w:p w:rsidR="00000000" w:rsidRDefault="00731548">
      <w:pPr>
        <w:pStyle w:val="pj"/>
      </w:pPr>
      <w:r>
        <w:t>5.3.7.5 Пространства шириной более 0,3 м (между радиаторами и пр.) должны обеспечиваться индивидуальной защитой.</w:t>
      </w:r>
    </w:p>
    <w:p w:rsidR="00000000" w:rsidRDefault="00731548">
      <w:pPr>
        <w:pStyle w:val="pj"/>
      </w:pPr>
      <w:bookmarkStart w:id="26" w:name="SUB5030800"/>
      <w:bookmarkEnd w:id="26"/>
      <w:r>
        <w:rPr>
          <w:b/>
          <w:bCs/>
        </w:rPr>
        <w:t>5.3.8 Защита наружных стен здания</w:t>
      </w:r>
    </w:p>
    <w:p w:rsidR="00000000" w:rsidRDefault="00731548">
      <w:pPr>
        <w:pStyle w:val="pj"/>
      </w:pPr>
      <w:r>
        <w:t>5.3.8.1 Если соседне</w:t>
      </w:r>
      <w:r>
        <w:t xml:space="preserve">е здание делится на пожарные отсеки противопожарными стенами или противопожарными перегородками, то для защищаемого здания, допускается предполагать, что воздействие будет оказывать пожар не на всей поверхности соседнего здания, а только части поверхности </w:t>
      </w:r>
      <w:r>
        <w:t>соседнего здания.</w:t>
      </w:r>
    </w:p>
    <w:p w:rsidR="00000000" w:rsidRDefault="00731548">
      <w:pPr>
        <w:pStyle w:val="pj"/>
      </w:pPr>
      <w:r>
        <w:t>5.3.8.2 Интенсивность орошения наружных стен здания из установки системы пожаротушения тонкораспыленной водой должна быть не менее 0,17 л/(с·м</w:t>
      </w:r>
      <w:r>
        <w:rPr>
          <w:vertAlign w:val="superscript"/>
        </w:rPr>
        <w:t>2</w:t>
      </w:r>
      <w:r>
        <w:t>)</w:t>
      </w:r>
    </w:p>
    <w:p w:rsidR="00000000" w:rsidRDefault="00731548">
      <w:pPr>
        <w:pStyle w:val="pj"/>
      </w:pPr>
      <w:r>
        <w:t>5.3.8.3 Минимальная продолжительность работы установки системы пожаротушения тонкораспыленной</w:t>
      </w:r>
      <w:r>
        <w:t xml:space="preserve"> водой для защиты наружных стен здания должна быть 1 ч.</w:t>
      </w:r>
    </w:p>
    <w:p w:rsidR="00000000" w:rsidRDefault="00731548">
      <w:pPr>
        <w:pStyle w:val="pj"/>
      </w:pPr>
      <w:r>
        <w:t xml:space="preserve">5.3.8.4 Поверхность стены здания, подлежащая защите, должна приниматься равной ортогональной проекции поверхности соседнего здания, являющегося источником возможного теплового, пламенного воздействия </w:t>
      </w:r>
      <w:r>
        <w:t>на защищаемую стену здания, увеличенной в горизонтальном направлении на 10 м с каждой стороны, как показано на Рисунке 3.</w:t>
      </w:r>
    </w:p>
    <w:p w:rsidR="00000000" w:rsidRDefault="00731548">
      <w:pPr>
        <w:pStyle w:val="pj"/>
      </w:pPr>
      <w:r>
        <w:t xml:space="preserve">5.3.8.5 Высота поверхности стены здания, подлежащей защите, должна приниматься равной высоте поверхности соседнего здания, являющейся </w:t>
      </w:r>
      <w:r>
        <w:t>источником возможного теплового (пламенного) воздействия.</w:t>
      </w:r>
    </w:p>
    <w:p w:rsidR="00000000" w:rsidRDefault="00731548">
      <w:pPr>
        <w:pStyle w:val="pj"/>
      </w:pPr>
      <w:r>
        <w:t>5.3.8.6 Если требуется более одного яруса оросителей, то расстояние по вертикали между ярусами оросителей установки системы пожаротушения тонкораспыленной водой для защиты наружных стен здания не до</w:t>
      </w:r>
      <w:r>
        <w:t>лжно превышать 3,7 м.</w:t>
      </w:r>
    </w:p>
    <w:p w:rsidR="00000000" w:rsidRDefault="00731548">
      <w:pPr>
        <w:pStyle w:val="pj"/>
      </w:pPr>
      <w:r>
        <w:t>5.3.8.7 Оросители установки системы пожаротушения тонкораспыленной водой для защиты наружных стен здания необходимо устанавливать в ярусах в шахматном порядке со смещением относительно оросителей соседних ярусов.</w:t>
      </w:r>
    </w:p>
    <w:p w:rsidR="00000000" w:rsidRDefault="00731548">
      <w:pPr>
        <w:pStyle w:val="pj"/>
      </w:pPr>
      <w:r>
        <w:t> </w:t>
      </w:r>
    </w:p>
    <w:p w:rsidR="00000000" w:rsidRDefault="00731548">
      <w:pPr>
        <w:pStyle w:val="pc"/>
      </w:pPr>
      <w:r>
        <w:rPr>
          <w:noProof/>
        </w:rPr>
        <w:drawing>
          <wp:inline distT="0" distB="0" distL="0" distR="0">
            <wp:extent cx="4876800"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32594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6800" cy="3581400"/>
                    </a:xfrm>
                    <a:prstGeom prst="rect">
                      <a:avLst/>
                    </a:prstGeom>
                    <a:noFill/>
                    <a:ln>
                      <a:noFill/>
                    </a:ln>
                  </pic:spPr>
                </pic:pic>
              </a:graphicData>
            </a:graphic>
          </wp:inline>
        </w:drawing>
      </w:r>
    </w:p>
    <w:p w:rsidR="00000000" w:rsidRDefault="00731548">
      <w:pPr>
        <w:pStyle w:val="pc"/>
      </w:pPr>
      <w:r>
        <w:t>1 - соседнее здание (источник воздействия), 2 - защищаемое здание, х - ороситель</w:t>
      </w:r>
    </w:p>
    <w:p w:rsidR="00000000" w:rsidRDefault="00731548">
      <w:pPr>
        <w:pStyle w:val="pc"/>
      </w:pPr>
      <w:r>
        <w:rPr>
          <w:b/>
          <w:bCs/>
        </w:rPr>
        <w:t>Рисунок 3 - Определение параметров защищаемой поверхности</w:t>
      </w:r>
    </w:p>
    <w:p w:rsidR="00000000" w:rsidRDefault="00731548">
      <w:pPr>
        <w:pStyle w:val="pj"/>
      </w:pPr>
      <w:r>
        <w:rPr>
          <w:b/>
          <w:bCs/>
        </w:rPr>
        <w:t> </w:t>
      </w:r>
    </w:p>
    <w:p w:rsidR="00000000" w:rsidRDefault="00731548">
      <w:pPr>
        <w:pStyle w:val="pj"/>
      </w:pPr>
      <w:bookmarkStart w:id="27" w:name="SUB50400"/>
      <w:bookmarkEnd w:id="27"/>
      <w:r>
        <w:rPr>
          <w:b/>
          <w:bCs/>
        </w:rPr>
        <w:t>5.4 Установки систем</w:t>
      </w:r>
      <w:r>
        <w:rPr>
          <w:b/>
          <w:bCs/>
        </w:rPr>
        <w:t xml:space="preserve"> газового пожаротушения</w:t>
      </w:r>
    </w:p>
    <w:p w:rsidR="00000000" w:rsidRDefault="00731548">
      <w:pPr>
        <w:pStyle w:val="pj"/>
      </w:pPr>
      <w:r>
        <w:t>Рекомендации, приведенные в настоящем своде правила, допускается применять к газовым огнетушащим веществам, перечисленным в таблице 8.</w:t>
      </w:r>
    </w:p>
    <w:p w:rsidR="00000000" w:rsidRDefault="00731548">
      <w:pPr>
        <w:pStyle w:val="pj"/>
      </w:pPr>
      <w:r>
        <w:rPr>
          <w:b/>
          <w:bCs/>
        </w:rPr>
        <w:t> </w:t>
      </w:r>
    </w:p>
    <w:p w:rsidR="00000000" w:rsidRDefault="00731548">
      <w:pPr>
        <w:pStyle w:val="pc"/>
      </w:pPr>
      <w:r>
        <w:rPr>
          <w:b/>
          <w:bCs/>
        </w:rPr>
        <w:t xml:space="preserve">Таблица 8 </w:t>
      </w:r>
      <w:r>
        <w:t xml:space="preserve">- </w:t>
      </w:r>
      <w:r>
        <w:rPr>
          <w:b/>
          <w:bCs/>
        </w:rPr>
        <w:t>Газовые огнетушащие вещества</w:t>
      </w:r>
    </w:p>
    <w:p w:rsidR="00000000" w:rsidRDefault="00731548">
      <w:pPr>
        <w:pStyle w:val="pc"/>
      </w:pPr>
      <w:r>
        <w:t> </w:t>
      </w:r>
    </w:p>
    <w:tbl>
      <w:tblPr>
        <w:tblW w:w="4265" w:type="pct"/>
        <w:tblCellMar>
          <w:left w:w="0" w:type="dxa"/>
          <w:right w:w="0" w:type="dxa"/>
        </w:tblCellMar>
        <w:tblLook w:val="04A0" w:firstRow="1" w:lastRow="0" w:firstColumn="1" w:lastColumn="0" w:noHBand="0" w:noVBand="1"/>
      </w:tblPr>
      <w:tblGrid>
        <w:gridCol w:w="2893"/>
        <w:gridCol w:w="5271"/>
      </w:tblGrid>
      <w:tr w:rsidR="00000000">
        <w:tc>
          <w:tcPr>
            <w:tcW w:w="17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Сжиженные газы</w:t>
            </w:r>
          </w:p>
        </w:tc>
        <w:tc>
          <w:tcPr>
            <w:tcW w:w="32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Сжатые газы</w:t>
            </w: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Двуокись углерода (СО</w:t>
            </w:r>
            <w:r>
              <w:rPr>
                <w:vertAlign w:val="subscript"/>
              </w:rPr>
              <w:t>2</w:t>
            </w:r>
            <w:r>
              <w:t>)</w:t>
            </w:r>
          </w:p>
        </w:tc>
        <w:tc>
          <w:tcPr>
            <w:tcW w:w="32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Азот (N</w:t>
            </w:r>
            <w:r>
              <w:rPr>
                <w:vertAlign w:val="subscript"/>
              </w:rPr>
              <w:t>2</w:t>
            </w:r>
            <w:r>
              <w:t>)</w:t>
            </w: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Хладон 23 (CF</w:t>
            </w:r>
            <w:r>
              <w:rPr>
                <w:vertAlign w:val="subscript"/>
              </w:rPr>
              <w:t>3</w:t>
            </w:r>
            <w:r>
              <w:t>H)</w:t>
            </w:r>
          </w:p>
        </w:tc>
        <w:tc>
          <w:tcPr>
            <w:tcW w:w="32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Аргон (Ar)</w:t>
            </w: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Сжиженные газы</w:t>
            </w:r>
          </w:p>
        </w:tc>
        <w:tc>
          <w:tcPr>
            <w:tcW w:w="32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Сжатые газы</w:t>
            </w: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Хладон 125 (С</w:t>
            </w:r>
            <w:r>
              <w:rPr>
                <w:vertAlign w:val="subscript"/>
              </w:rPr>
              <w:t>2</w:t>
            </w:r>
            <w:r>
              <w:t>F</w:t>
            </w:r>
            <w:r>
              <w:rPr>
                <w:vertAlign w:val="subscript"/>
              </w:rPr>
              <w:t>5</w:t>
            </w:r>
            <w:r>
              <w:t>Н)</w:t>
            </w:r>
          </w:p>
        </w:tc>
        <w:tc>
          <w:tcPr>
            <w:tcW w:w="3228"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Смесь «Инерген» (азот - 52% (об.), аргон - 40% (об.), двуокись углерода - 8% (об.))</w:t>
            </w: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Хладон 218 (С</w:t>
            </w:r>
            <w:r>
              <w:rPr>
                <w:vertAlign w:val="subscript"/>
              </w:rPr>
              <w:t>3</w:t>
            </w:r>
            <w:r>
              <w:t>F</w:t>
            </w:r>
            <w:r>
              <w:rPr>
                <w:vertAlign w:val="subscript"/>
              </w:rPr>
              <w:t>8</w:t>
            </w:r>
            <w:r>
              <w:t>)</w:t>
            </w:r>
          </w:p>
        </w:tc>
        <w:tc>
          <w:tcPr>
            <w:tcW w:w="0" w:type="auto"/>
            <w:vMerge/>
            <w:tcBorders>
              <w:top w:val="nil"/>
              <w:left w:val="nil"/>
              <w:bottom w:val="single" w:sz="8" w:space="0" w:color="auto"/>
              <w:right w:val="single" w:sz="8" w:space="0" w:color="auto"/>
            </w:tcBorders>
            <w:vAlign w:val="center"/>
            <w:hideMark/>
          </w:tcPr>
          <w:p w:rsidR="00000000" w:rsidRDefault="00731548">
            <w:pPr>
              <w:rPr>
                <w:color w:val="000000"/>
              </w:rPr>
            </w:pP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Хладон 227еа (С</w:t>
            </w:r>
            <w:r>
              <w:rPr>
                <w:vertAlign w:val="subscript"/>
              </w:rPr>
              <w:t>3</w:t>
            </w:r>
            <w:r>
              <w:t>F</w:t>
            </w:r>
            <w:r>
              <w:rPr>
                <w:vertAlign w:val="subscript"/>
              </w:rPr>
              <w:t>7</w:t>
            </w:r>
            <w:r>
              <w:t>Н)</w:t>
            </w:r>
          </w:p>
        </w:tc>
        <w:tc>
          <w:tcPr>
            <w:tcW w:w="0" w:type="auto"/>
            <w:vMerge/>
            <w:tcBorders>
              <w:top w:val="nil"/>
              <w:left w:val="nil"/>
              <w:bottom w:val="single" w:sz="8" w:space="0" w:color="auto"/>
              <w:right w:val="single" w:sz="8" w:space="0" w:color="auto"/>
            </w:tcBorders>
            <w:vAlign w:val="center"/>
            <w:hideMark/>
          </w:tcPr>
          <w:p w:rsidR="00000000" w:rsidRDefault="00731548">
            <w:pPr>
              <w:rPr>
                <w:color w:val="000000"/>
              </w:rPr>
            </w:pP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Хладон 318Ц (С</w:t>
            </w:r>
            <w:r>
              <w:rPr>
                <w:vertAlign w:val="subscript"/>
              </w:rPr>
              <w:t>4</w:t>
            </w:r>
            <w:r>
              <w:t>F</w:t>
            </w:r>
            <w:r>
              <w:rPr>
                <w:vertAlign w:val="subscript"/>
              </w:rPr>
              <w:t>8</w:t>
            </w:r>
            <w:r>
              <w:t>Ц)</w:t>
            </w:r>
          </w:p>
        </w:tc>
        <w:tc>
          <w:tcPr>
            <w:tcW w:w="0" w:type="auto"/>
            <w:vMerge/>
            <w:tcBorders>
              <w:top w:val="nil"/>
              <w:left w:val="nil"/>
              <w:bottom w:val="single" w:sz="8" w:space="0" w:color="auto"/>
              <w:right w:val="single" w:sz="8" w:space="0" w:color="auto"/>
            </w:tcBorders>
            <w:vAlign w:val="center"/>
            <w:hideMark/>
          </w:tcPr>
          <w:p w:rsidR="00000000" w:rsidRDefault="00731548">
            <w:pPr>
              <w:rPr>
                <w:color w:val="000000"/>
              </w:rPr>
            </w:pPr>
          </w:p>
        </w:tc>
      </w:tr>
      <w:tr w:rsidR="00000000">
        <w:tc>
          <w:tcPr>
            <w:tcW w:w="17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Шестифтористая сера (SF</w:t>
            </w:r>
            <w:r>
              <w:rPr>
                <w:vertAlign w:val="subscript"/>
              </w:rPr>
              <w:t>6</w:t>
            </w:r>
            <w:r>
              <w:t>)</w:t>
            </w:r>
          </w:p>
        </w:tc>
        <w:tc>
          <w:tcPr>
            <w:tcW w:w="0" w:type="auto"/>
            <w:vMerge/>
            <w:tcBorders>
              <w:top w:val="nil"/>
              <w:left w:val="nil"/>
              <w:bottom w:val="single" w:sz="8" w:space="0" w:color="auto"/>
              <w:right w:val="single" w:sz="8" w:space="0" w:color="auto"/>
            </w:tcBorders>
            <w:vAlign w:val="center"/>
            <w:hideMark/>
          </w:tcPr>
          <w:p w:rsidR="00000000" w:rsidRDefault="00731548">
            <w:pPr>
              <w:rPr>
                <w:color w:val="000000"/>
              </w:rPr>
            </w:pPr>
          </w:p>
        </w:tc>
      </w:tr>
    </w:tbl>
    <w:p w:rsidR="00000000" w:rsidRDefault="00731548">
      <w:pPr>
        <w:pStyle w:val="pj"/>
      </w:pPr>
      <w:r>
        <w:rPr>
          <w:b/>
          <w:bCs/>
        </w:rPr>
        <w:t> </w:t>
      </w:r>
    </w:p>
    <w:p w:rsidR="00000000" w:rsidRDefault="00731548">
      <w:pPr>
        <w:pStyle w:val="pj"/>
      </w:pPr>
      <w:bookmarkStart w:id="28" w:name="SUB5040100"/>
      <w:bookmarkEnd w:id="28"/>
      <w:r>
        <w:rPr>
          <w:b/>
          <w:bCs/>
        </w:rPr>
        <w:t>5.4.1 Конструирование установок систем газового пожаротушения</w:t>
      </w:r>
    </w:p>
    <w:p w:rsidR="00000000" w:rsidRDefault="00731548">
      <w:pPr>
        <w:pStyle w:val="pj"/>
      </w:pPr>
      <w:r>
        <w:t>5.4.1.1 Установки систем газового пожаротушения необходимо применять для ликвидации пожаров классов А, В, С и Е.</w:t>
      </w:r>
    </w:p>
    <w:p w:rsidR="00000000" w:rsidRDefault="00731548">
      <w:pPr>
        <w:pStyle w:val="pj"/>
      </w:pPr>
      <w:r>
        <w:rPr>
          <w:b/>
          <w:bCs/>
        </w:rPr>
        <w:t> </w:t>
      </w:r>
    </w:p>
    <w:p w:rsidR="00000000" w:rsidRDefault="00731548">
      <w:pPr>
        <w:pStyle w:val="pj"/>
      </w:pPr>
      <w:r>
        <w:rPr>
          <w:b/>
          <w:bCs/>
        </w:rPr>
        <w:t xml:space="preserve">Примечание </w:t>
      </w:r>
      <w:r>
        <w:t>- Выбор газового огнетушащего вещества зависит от напряжения электрооборудования.</w:t>
      </w:r>
    </w:p>
    <w:p w:rsidR="00000000" w:rsidRDefault="00731548">
      <w:pPr>
        <w:pStyle w:val="pj"/>
      </w:pPr>
      <w:r>
        <w:t> </w:t>
      </w:r>
    </w:p>
    <w:p w:rsidR="00000000" w:rsidRDefault="00731548">
      <w:pPr>
        <w:pStyle w:val="pj"/>
      </w:pPr>
      <w:r>
        <w:t>5.4.1.2 В состав технологической части проектной документации установок систем газового пожаротушения допускается включать побудительную систему.</w:t>
      </w:r>
    </w:p>
    <w:p w:rsidR="00000000" w:rsidRDefault="00731548">
      <w:pPr>
        <w:pStyle w:val="pj"/>
      </w:pPr>
      <w:r>
        <w:t xml:space="preserve">5.4.1.3 Газовые установки </w:t>
      </w:r>
      <w:r>
        <w:t>систем локального пожаротушения по объему необходимо применять для тушения пожара отдельных агрегатов или оборудования в тех случаях, когда применение газовых установок систем объемного пожаротушения технически невозможно или экономически нецелесообразно.</w:t>
      </w:r>
    </w:p>
    <w:p w:rsidR="00000000" w:rsidRDefault="00731548">
      <w:pPr>
        <w:pStyle w:val="pj"/>
      </w:pPr>
      <w:r>
        <w:t>5.4.1.4 Расчетный объем локального пожаротушения установкой систем газового пожаротушения необходимо определять произведением высоты защищаемого агрегата или оборудования на площадь их проекции на поверхность пола.</w:t>
      </w:r>
    </w:p>
    <w:p w:rsidR="00000000" w:rsidRDefault="00731548">
      <w:pPr>
        <w:pStyle w:val="pj"/>
      </w:pPr>
      <w:r>
        <w:t>5.4.1.5 Если производится расчет объема л</w:t>
      </w:r>
      <w:r>
        <w:t>окального пожаротушения установки систем газового пожаротушения, то длина, ширина и высота защищаемого агрегата или оборудования должны быть увеличены на 1 м.</w:t>
      </w:r>
    </w:p>
    <w:p w:rsidR="00000000" w:rsidRDefault="00731548">
      <w:pPr>
        <w:pStyle w:val="pj"/>
      </w:pPr>
      <w:r>
        <w:t>5.4.1.6 В установках систем газового локального пожаротушения по объему необходимо использовать д</w:t>
      </w:r>
      <w:r>
        <w:t>вуокись углерода.</w:t>
      </w:r>
    </w:p>
    <w:p w:rsidR="00000000" w:rsidRDefault="00731548">
      <w:pPr>
        <w:pStyle w:val="pj"/>
      </w:pPr>
      <w:r>
        <w:t>5.4.1.7 Нормативную массовую огнетушащую концентрацию двуокиси углерода в установках систем газового локального пожаротушения по объему необходимо принимать 6 кг/м</w:t>
      </w:r>
      <w:r>
        <w:rPr>
          <w:vertAlign w:val="superscript"/>
        </w:rPr>
        <w:t>3</w:t>
      </w:r>
      <w:r>
        <w:t>.</w:t>
      </w:r>
    </w:p>
    <w:p w:rsidR="00000000" w:rsidRDefault="00731548">
      <w:pPr>
        <w:pStyle w:val="pj"/>
      </w:pPr>
      <w:r>
        <w:t>5.4.1.8 В исходные данные для расчета и проектирования установки газовог</w:t>
      </w:r>
      <w:r>
        <w:t>о пожаротушения входят:</w:t>
      </w:r>
    </w:p>
    <w:p w:rsidR="00000000" w:rsidRDefault="00731548">
      <w:pPr>
        <w:pStyle w:val="pj"/>
      </w:pPr>
      <w:r>
        <w:t>- данные о наличии в помещениях пространств фальшполов и подвесных потолков, подлежащих защите установкой пожаротушения;</w:t>
      </w:r>
    </w:p>
    <w:p w:rsidR="00000000" w:rsidRDefault="00731548">
      <w:pPr>
        <w:pStyle w:val="pj"/>
      </w:pPr>
      <w:r>
        <w:t>- количество помещений (направлений), подлежащих одновременной защите установкой пожаротушения;</w:t>
      </w:r>
    </w:p>
    <w:p w:rsidR="00000000" w:rsidRDefault="00731548">
      <w:pPr>
        <w:pStyle w:val="pj"/>
      </w:pPr>
      <w:r>
        <w:t>- конструкция п</w:t>
      </w:r>
      <w:r>
        <w:t>ерекрытий и расположение инженерных коммуникаций;</w:t>
      </w:r>
    </w:p>
    <w:p w:rsidR="00000000" w:rsidRDefault="00731548">
      <w:pPr>
        <w:pStyle w:val="pj"/>
      </w:pPr>
      <w:r>
        <w:t>- данные о наличии и площадь постоянно открытых проемов в ограждающих конструкциях и их расположение;</w:t>
      </w:r>
    </w:p>
    <w:p w:rsidR="00000000" w:rsidRDefault="00731548">
      <w:pPr>
        <w:pStyle w:val="pj"/>
      </w:pPr>
      <w:r>
        <w:t>- предельно допустимое давление в защищаемом помещении;</w:t>
      </w:r>
    </w:p>
    <w:p w:rsidR="00000000" w:rsidRDefault="00731548">
      <w:pPr>
        <w:pStyle w:val="pj"/>
      </w:pPr>
      <w:r>
        <w:t>- диапазон температуры, давления и влажности в з</w:t>
      </w:r>
      <w:r>
        <w:t>ащищаемом помещении и в помещении, в котором размещаются составные части установки;</w:t>
      </w:r>
    </w:p>
    <w:p w:rsidR="00000000" w:rsidRDefault="00731548">
      <w:pPr>
        <w:pStyle w:val="pj"/>
      </w:pPr>
      <w:r>
        <w:t>- данные наличия людей и пути их эвакуации.</w:t>
      </w:r>
    </w:p>
    <w:p w:rsidR="00000000" w:rsidRDefault="00731548">
      <w:pPr>
        <w:pStyle w:val="pj"/>
      </w:pPr>
      <w:r>
        <w:t xml:space="preserve">5.4.1.9 Расчеты по определению массы огнетушащего вещества для установки систем газового пожаротушения необходимо производить в </w:t>
      </w:r>
      <w:r>
        <w:t xml:space="preserve">соответствии с </w:t>
      </w:r>
      <w:hyperlink w:anchor="sub4" w:history="1">
        <w:r>
          <w:rPr>
            <w:rStyle w:val="a4"/>
          </w:rPr>
          <w:t>приложением Г</w:t>
        </w:r>
      </w:hyperlink>
      <w:r>
        <w:t xml:space="preserve"> настоящего свода правил.</w:t>
      </w:r>
    </w:p>
    <w:p w:rsidR="00000000" w:rsidRDefault="00731548">
      <w:pPr>
        <w:pStyle w:val="pj"/>
      </w:pPr>
      <w:r>
        <w:rPr>
          <w:b/>
          <w:bCs/>
        </w:rPr>
        <w:t> </w:t>
      </w:r>
    </w:p>
    <w:p w:rsidR="00000000" w:rsidRDefault="00731548">
      <w:pPr>
        <w:pStyle w:val="pj"/>
      </w:pPr>
      <w:r>
        <w:rPr>
          <w:b/>
          <w:bCs/>
        </w:rPr>
        <w:t xml:space="preserve">Примечание </w:t>
      </w:r>
      <w:r>
        <w:t xml:space="preserve">- Исходные данные для расчета массы газовых огнетушащих веществ приведены в </w:t>
      </w:r>
      <w:hyperlink w:anchor="sub5" w:history="1">
        <w:r>
          <w:rPr>
            <w:rStyle w:val="a4"/>
          </w:rPr>
          <w:t>приложении Д</w:t>
        </w:r>
      </w:hyperlink>
      <w:r>
        <w:t xml:space="preserve"> настоящего свода правил.</w:t>
      </w:r>
    </w:p>
    <w:p w:rsidR="00000000" w:rsidRDefault="00731548">
      <w:pPr>
        <w:pStyle w:val="pj"/>
      </w:pPr>
      <w:r>
        <w:t> </w:t>
      </w:r>
    </w:p>
    <w:p w:rsidR="00000000" w:rsidRDefault="00731548">
      <w:pPr>
        <w:pStyle w:val="pj"/>
      </w:pPr>
      <w:r>
        <w:t>5.4.1.10 Параметр н</w:t>
      </w:r>
      <w:r>
        <w:t>егерметичности стационарных ограждающих конструкций помещений или оборудования, защищаемых установками систем объемного газового пожаротушения, кроме установок систем азотного и аргонного пожаротушения, не должен превышать значений, приведенных в таблице 9</w:t>
      </w:r>
      <w:r>
        <w:t>.</w:t>
      </w:r>
    </w:p>
    <w:p w:rsidR="00000000" w:rsidRDefault="00731548">
      <w:pPr>
        <w:pStyle w:val="pj"/>
      </w:pPr>
      <w:r>
        <w:t>5.4.1.11 Параметр негерметичности стационарных ограждающих конструкции помещений или оборудования, защищаемых установками систем азотного и аргонного пожаротушения, не должен превышать 0,001 м</w:t>
      </w:r>
      <w:r>
        <w:rPr>
          <w:vertAlign w:val="superscript"/>
        </w:rPr>
        <w:t>-1</w:t>
      </w:r>
      <w:r>
        <w:t>.</w:t>
      </w:r>
    </w:p>
    <w:p w:rsidR="00000000" w:rsidRDefault="00731548">
      <w:pPr>
        <w:pStyle w:val="pj"/>
      </w:pPr>
      <w:r>
        <w:t>5.4.1.12 Проектирование установок систем объемного газовог</w:t>
      </w:r>
      <w:r>
        <w:t>о пожаротушения для защиты помещений с большими значениями параметра негерметичности, чем указано в таблице 9, необходимо производить по техническим условиям, разрабатываемым для конкретного объекта.</w:t>
      </w:r>
    </w:p>
    <w:p w:rsidR="00000000" w:rsidRDefault="00731548">
      <w:pPr>
        <w:pStyle w:val="pj"/>
      </w:pPr>
      <w:r>
        <w:rPr>
          <w:b/>
          <w:bCs/>
        </w:rPr>
        <w:t> </w:t>
      </w:r>
    </w:p>
    <w:p w:rsidR="00000000" w:rsidRDefault="00731548">
      <w:pPr>
        <w:pStyle w:val="pc"/>
      </w:pPr>
      <w:r>
        <w:rPr>
          <w:b/>
          <w:bCs/>
        </w:rPr>
        <w:t>Таблица 9 - Допустимые параметры негерметичности стаци</w:t>
      </w:r>
      <w:r>
        <w:rPr>
          <w:b/>
          <w:bCs/>
        </w:rPr>
        <w:t>онарных ограждающих конструкций</w:t>
      </w:r>
    </w:p>
    <w:p w:rsidR="00000000" w:rsidRDefault="00731548">
      <w:pPr>
        <w:pStyle w:val="pj"/>
      </w:pPr>
      <w:r>
        <w:t> </w:t>
      </w:r>
    </w:p>
    <w:tbl>
      <w:tblPr>
        <w:tblW w:w="4995" w:type="pct"/>
        <w:tblCellMar>
          <w:left w:w="0" w:type="dxa"/>
          <w:right w:w="0" w:type="dxa"/>
        </w:tblCellMar>
        <w:tblLook w:val="04A0" w:firstRow="1" w:lastRow="0" w:firstColumn="1" w:lastColumn="0" w:noHBand="0" w:noVBand="1"/>
      </w:tblPr>
      <w:tblGrid>
        <w:gridCol w:w="4520"/>
        <w:gridCol w:w="5041"/>
      </w:tblGrid>
      <w:tr w:rsidR="00000000">
        <w:tc>
          <w:tcPr>
            <w:tcW w:w="236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Параметр негерметичности***, не более, м</w:t>
            </w:r>
            <w:r>
              <w:rPr>
                <w:vertAlign w:val="superscript"/>
              </w:rPr>
              <w:t>-1</w:t>
            </w:r>
          </w:p>
        </w:tc>
        <w:tc>
          <w:tcPr>
            <w:tcW w:w="263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 защищаемого помещения**, м</w:t>
            </w:r>
            <w:r>
              <w:rPr>
                <w:vertAlign w:val="superscript"/>
              </w:rPr>
              <w:t>3</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0,0440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10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 до 20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20 до 30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0,0220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30 до 50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0,0180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50 до 75</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0,0160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75 до 100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 до 150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150 до 200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200 до 250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0,0100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250 до 300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300 до 400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0,0080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400 до 500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0,0070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500 до 750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750 до 1000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1000 до 1500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0,0045</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1500 до 2000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0,0040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2000 до 2500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0,0037</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2500 до 3000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0,0033</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3000 до 4000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0,0030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4000 до 5000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0,0025</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5000 до 7500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0,0022</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7500 до 10000</w:t>
            </w:r>
          </w:p>
        </w:tc>
      </w:tr>
      <w:tr w:rsidR="00000000">
        <w:tc>
          <w:tcPr>
            <w:tcW w:w="2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0,0010</w:t>
            </w:r>
          </w:p>
        </w:tc>
        <w:tc>
          <w:tcPr>
            <w:tcW w:w="26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10000*</w:t>
            </w:r>
          </w:p>
        </w:tc>
      </w:tr>
      <w:tr w:rsidR="00000000">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Только для установок систем газового пожаротушения</w:t>
            </w:r>
          </w:p>
          <w:p w:rsidR="00000000" w:rsidRDefault="00731548">
            <w:pPr>
              <w:pStyle w:val="pji"/>
            </w:pPr>
            <w:r>
              <w:t>** Параметр негерметичности при разделении объема защищаемого помещения на смежные зоны (фальшпол, фальшпотолок и т.п.) определяется для каждой зоны отдельно.</w:t>
            </w:r>
          </w:p>
          <w:p w:rsidR="00000000" w:rsidRDefault="00731548">
            <w:pPr>
              <w:pStyle w:val="pji"/>
            </w:pPr>
            <w:r>
              <w:t xml:space="preserve">*** Параметр негерметичности определяют без </w:t>
            </w:r>
            <w:r>
              <w:t>учета проемов в ограждающих поверхностях между смежными зонами, если в них предусмотрена одновременная подача газовых огнетушащих веществ.</w:t>
            </w:r>
          </w:p>
        </w:tc>
      </w:tr>
    </w:tbl>
    <w:p w:rsidR="00000000" w:rsidRDefault="00731548">
      <w:pPr>
        <w:pStyle w:val="pj"/>
      </w:pPr>
      <w:r>
        <w:t> </w:t>
      </w:r>
    </w:p>
    <w:p w:rsidR="00000000" w:rsidRDefault="00731548">
      <w:pPr>
        <w:pStyle w:val="pj"/>
      </w:pPr>
      <w:r>
        <w:t xml:space="preserve">5.4.1.13 Расчеты по определению площади проема для сброса избыточного давления в защищаемом помещении при подаче газового огнетушащего вещества необходимо производить в соответствии с </w:t>
      </w:r>
      <w:hyperlink w:anchor="sub6" w:history="1">
        <w:r>
          <w:rPr>
            <w:rStyle w:val="a4"/>
          </w:rPr>
          <w:t>приложением Е</w:t>
        </w:r>
      </w:hyperlink>
      <w:r>
        <w:t xml:space="preserve"> настоящего свода правил.</w:t>
      </w:r>
    </w:p>
    <w:p w:rsidR="00000000" w:rsidRDefault="00731548">
      <w:pPr>
        <w:pStyle w:val="pj"/>
      </w:pPr>
      <w:r>
        <w:t>5.4.1.</w:t>
      </w:r>
      <w:r>
        <w:t>14 В системах воздуховодов общеобменной вентиляции, воздушного отопления и кондиционирования воздуха, кроме вентиляционных установок, которые обеспечивают безопасность технологического процесса, в помещении, защищаемом установками систем газового пожаротуш</w:t>
      </w:r>
      <w:r>
        <w:t>ения необходимо предусматривать воздушные затворы, заслонки или противопожарные клапаны.</w:t>
      </w:r>
    </w:p>
    <w:p w:rsidR="00000000" w:rsidRDefault="00731548">
      <w:pPr>
        <w:pStyle w:val="pj"/>
      </w:pPr>
      <w:r>
        <w:t>5.4.1.15 Если вентиляционные проемы учтены при проектировании газовых установок систем газового пожаротушения как постоянно открытые проемы, и остановка вентиляционных</w:t>
      </w:r>
      <w:r>
        <w:t xml:space="preserve"> потоков производится до подачи огнетушащего вещества, то в воздуховодах допускается не устанавливать автоматически закрывающиеся затворы и заслонки.</w:t>
      </w:r>
    </w:p>
    <w:p w:rsidR="00000000" w:rsidRDefault="00731548">
      <w:pPr>
        <w:pStyle w:val="pj"/>
      </w:pPr>
      <w:r>
        <w:t>5.4.1.16 Время полного закрытия воздушных затворов, заслонок или противопожарных клапанов в воздуховодах с</w:t>
      </w:r>
      <w:r>
        <w:t>истем вентиляции в помещениях с газовыми установками пожаротушения должно быть не более 30 с.</w:t>
      </w:r>
    </w:p>
    <w:p w:rsidR="00000000" w:rsidRDefault="00731548">
      <w:pPr>
        <w:pStyle w:val="pj"/>
      </w:pPr>
      <w:r>
        <w:t>5.4.1.17 В воздуховоде систем общеобменной вентиляции, воздушного отопления и кондиционирования воздуха защищаемых помещений газовыми установками пожаротушения, н</w:t>
      </w:r>
      <w:r>
        <w:t>еобходимо предусматривать воздушные затворы, заслонки или противопожарные клапаны.</w:t>
      </w:r>
    </w:p>
    <w:p w:rsidR="00000000" w:rsidRDefault="00731548">
      <w:pPr>
        <w:pStyle w:val="pj"/>
      </w:pPr>
      <w:r>
        <w:t xml:space="preserve">5.4.1.18 Методика расчета для углекислотной установки систем пожаротушения низкого давления должна соответствовать </w:t>
      </w:r>
      <w:hyperlink w:anchor="sub7" w:history="1">
        <w:r>
          <w:rPr>
            <w:rStyle w:val="a4"/>
          </w:rPr>
          <w:t>приложению Ж</w:t>
        </w:r>
      </w:hyperlink>
      <w:r>
        <w:t xml:space="preserve"> </w:t>
      </w:r>
      <w:r>
        <w:t>настоящего свода правил.</w:t>
      </w:r>
    </w:p>
    <w:p w:rsidR="00000000" w:rsidRDefault="00731548">
      <w:pPr>
        <w:pStyle w:val="pj"/>
      </w:pPr>
      <w:r>
        <w:t>5.4.1.19 Расчет установок систем газового пожаротушения, кроме углекислотной установки низкого давления, рекомендуется производить по методикам, допущенным к применению на территории Республики Казахстан в установленном порядке.</w:t>
      </w:r>
    </w:p>
    <w:p w:rsidR="00000000" w:rsidRDefault="00731548">
      <w:pPr>
        <w:pStyle w:val="pj"/>
      </w:pPr>
      <w:r>
        <w:t>5.</w:t>
      </w:r>
      <w:r>
        <w:t>4.1.20 Выход из станции установок систем газового пожаротушения необходимо предусматривать наружу, на лестничную клетку, имеющую выход наружу, или в коридор, в котором нет выходов из помещений категорий А и Б по взрывопожарной и пожарной опасности.</w:t>
      </w:r>
    </w:p>
    <w:p w:rsidR="00000000" w:rsidRDefault="00731548">
      <w:pPr>
        <w:pStyle w:val="pj"/>
      </w:pPr>
      <w:r>
        <w:t>5.4.1.2</w:t>
      </w:r>
      <w:r>
        <w:t>1 Расстояние от выхода из станции установок систем газового пожаротушения до лестничной клетки, имеющей выход наружу, не должно превышать 25 м.</w:t>
      </w:r>
    </w:p>
    <w:p w:rsidR="00000000" w:rsidRDefault="00731548">
      <w:pPr>
        <w:pStyle w:val="pj"/>
      </w:pPr>
      <w:r>
        <w:t xml:space="preserve">5.4.1.22 Противопожарные перегородки между станцией установок систем газового пожаротушения и другим помещением </w:t>
      </w:r>
      <w:r>
        <w:t>должны быть 1-го типа.</w:t>
      </w:r>
    </w:p>
    <w:p w:rsidR="00000000" w:rsidRDefault="00731548">
      <w:pPr>
        <w:pStyle w:val="pj"/>
      </w:pPr>
      <w:r>
        <w:t>5.4.1.23 Противопожарные перекрытия между станцией установок систем газового пожаротушения и другим помещением должны быть 3-го типа.</w:t>
      </w:r>
    </w:p>
    <w:p w:rsidR="00000000" w:rsidRDefault="00731548">
      <w:pPr>
        <w:pStyle w:val="pj"/>
      </w:pPr>
      <w:r>
        <w:t>5.4.1.24 Изотермические резервуары допускается устанавливать вне помещения станции установок систем</w:t>
      </w:r>
      <w:r>
        <w:t xml:space="preserve"> газового пожаротушения с устройством навеса для защиты от осадков и солнечной радиации с ограждением по периметру площадки.</w:t>
      </w:r>
    </w:p>
    <w:p w:rsidR="00000000" w:rsidRDefault="00731548">
      <w:pPr>
        <w:pStyle w:val="pj"/>
      </w:pPr>
      <w:r>
        <w:t>5.4.1.25 Высота помещения станции установок систем газового пожаротушения для установок, в которых применяются модули или батареи п</w:t>
      </w:r>
      <w:r>
        <w:t>ожаротушения, должна быть не менее 2,5 м.</w:t>
      </w:r>
    </w:p>
    <w:p w:rsidR="00000000" w:rsidRDefault="00731548">
      <w:pPr>
        <w:pStyle w:val="pj"/>
      </w:pPr>
      <w:r>
        <w:t>5.4.1.26 Минимальную высоту помещения станции установок систем газового пожаротушения, при использовании изотермического резервуара, необходимо определять высотой резервуара, с учетом обеспечения расстояния от изот</w:t>
      </w:r>
      <w:r>
        <w:t>ермического резервуара до потолка не менее 1 м.</w:t>
      </w:r>
    </w:p>
    <w:p w:rsidR="00000000" w:rsidRDefault="00731548">
      <w:pPr>
        <w:pStyle w:val="pj"/>
      </w:pPr>
      <w:r>
        <w:t>5.4.1.27 Температура в помещениях станций установок систем газового пожаротушения воздуха должна быть от 5°С до 35°С.</w:t>
      </w:r>
    </w:p>
    <w:p w:rsidR="00000000" w:rsidRDefault="00731548">
      <w:pPr>
        <w:pStyle w:val="pj"/>
      </w:pPr>
      <w:r>
        <w:t>5.4.1.28 Относительная влажность в помещениях станций установок систем газового пожаротуше</w:t>
      </w:r>
      <w:r>
        <w:t>ния должна быть не более 80% при 25°С.</w:t>
      </w:r>
    </w:p>
    <w:p w:rsidR="00000000" w:rsidRDefault="00731548">
      <w:pPr>
        <w:pStyle w:val="pj"/>
      </w:pPr>
      <w:r>
        <w:t>5.4.1.29 Рабочее освещение в помещениях станций установок систем газового пожаротушения должно быть не менее 100 лк при люминесцентных или светодиодных лампах, или не менее 75 лк при лампах накаливания.</w:t>
      </w:r>
    </w:p>
    <w:p w:rsidR="00000000" w:rsidRDefault="00731548">
      <w:pPr>
        <w:pStyle w:val="pj"/>
      </w:pPr>
      <w:r>
        <w:t>5.4.1.30 Прито</w:t>
      </w:r>
      <w:r>
        <w:t>чно-вытяжная вентиляция помещений станций установок систем газового пожаротушения должна быть с не менее чем двукратным воздухообменом с забором воздуха из нижней зоны.</w:t>
      </w:r>
    </w:p>
    <w:p w:rsidR="00000000" w:rsidRDefault="00731548">
      <w:pPr>
        <w:pStyle w:val="pj"/>
      </w:pPr>
      <w:r>
        <w:t>5.4.1.31 Связь помещений станций установок систем газового пожаротушения с пожарным пос</w:t>
      </w:r>
      <w:r>
        <w:t>том допускается предусматривать телефонной, мобильной, радиосвязью.</w:t>
      </w:r>
    </w:p>
    <w:p w:rsidR="00000000" w:rsidRDefault="00731548">
      <w:pPr>
        <w:pStyle w:val="pj"/>
      </w:pPr>
      <w:r>
        <w:t>5.4.1.32 У входа в помещение станции установок систем газового пожаротушения должно быть установлено световое табло «Станция пожаротушения», работающее без устройства электровыключателей.</w:t>
      </w:r>
    </w:p>
    <w:p w:rsidR="00000000" w:rsidRDefault="00731548">
      <w:pPr>
        <w:pStyle w:val="pj"/>
      </w:pPr>
      <w:r>
        <w:t>5.4.1.33 Входная дверь в помещение станции установок систем газового пожаротушения должна иметь запорное устройство.</w:t>
      </w:r>
    </w:p>
    <w:p w:rsidR="00000000" w:rsidRDefault="00731548">
      <w:pPr>
        <w:pStyle w:val="pj"/>
      </w:pPr>
      <w:r>
        <w:t>5.4.1.34 Ширина прохода между оборудованием с огнетушащим веществом в зонах обслуживания должна быть не менее 0,7 м.</w:t>
      </w:r>
    </w:p>
    <w:p w:rsidR="00000000" w:rsidRDefault="00731548">
      <w:pPr>
        <w:pStyle w:val="pj"/>
      </w:pPr>
      <w:r>
        <w:t>5.4.1.35 Ширина проходов между обслуживаемой частью оборудования с огнетушащим веществом и стеной должна быть не менее 0,8 м.</w:t>
      </w:r>
    </w:p>
    <w:p w:rsidR="00000000" w:rsidRDefault="00731548">
      <w:pPr>
        <w:pStyle w:val="pj"/>
      </w:pPr>
      <w:r>
        <w:t>5.4.1.36 Батареи с огнетушащим веществом в помещениях станций установок систем газового пожаротушения допускается устанавливать не</w:t>
      </w:r>
      <w:r>
        <w:t>посредственно у стены.</w:t>
      </w:r>
    </w:p>
    <w:p w:rsidR="00000000" w:rsidRDefault="00731548">
      <w:pPr>
        <w:pStyle w:val="pj"/>
      </w:pPr>
      <w:r>
        <w:t>5.4.1.37 Если к коллектору подключается два и более модулей, то модули установки газового пожаротушения рекомендуется подключать через обратный клапан или устройство аналогичного действия.</w:t>
      </w:r>
    </w:p>
    <w:p w:rsidR="00000000" w:rsidRDefault="00731548">
      <w:pPr>
        <w:pStyle w:val="pj"/>
      </w:pPr>
      <w:r>
        <w:t>5.4.1.38 Если алгоритм работы установок сист</w:t>
      </w:r>
      <w:r>
        <w:t>ем газового пожаротушения предусматривает одновременную подачу огнетушащего вещества из всех модулей, подключенных к общему коллектору, то в местах подключения модулей к коллектору допускается не устанавливать обратные клапаны.</w:t>
      </w:r>
    </w:p>
    <w:p w:rsidR="00000000" w:rsidRDefault="00731548">
      <w:pPr>
        <w:pStyle w:val="pj"/>
      </w:pPr>
      <w:r>
        <w:t>5.4.1.39 Если происходит одн</w:t>
      </w:r>
      <w:r>
        <w:t>овременная подача огнетушащего вещества из всех модулей, то в модуле, для герметизации коллектора при отключении модулей, должны быть предусмотрены заглушки.</w:t>
      </w:r>
    </w:p>
    <w:p w:rsidR="00000000" w:rsidRDefault="00731548">
      <w:pPr>
        <w:pStyle w:val="pj"/>
      </w:pPr>
      <w:r>
        <w:t>5.4.1.40 В качестве газа-вытеснителя рекомендуется применять воздух или азот.</w:t>
      </w:r>
    </w:p>
    <w:p w:rsidR="00000000" w:rsidRDefault="00731548">
      <w:pPr>
        <w:pStyle w:val="pj"/>
      </w:pPr>
      <w:r>
        <w:t xml:space="preserve">5.4.1.41 Точка росы </w:t>
      </w:r>
      <w:r>
        <w:t>воздуха или азота, который применяются в качестве газа-вытеснителя, должна быть не выше минус 40°С.</w:t>
      </w:r>
    </w:p>
    <w:p w:rsidR="00000000" w:rsidRDefault="00731548">
      <w:pPr>
        <w:pStyle w:val="pj"/>
      </w:pPr>
      <w:r>
        <w:t>5.4.1.42 Установка газового пожаротушения должна обеспечивать подачу не менее 95% массы огнетушащего вещества, требуемой для создания нормативной огнетушаще</w:t>
      </w:r>
      <w:r>
        <w:t>й концентрации в защищаемом помещении, за временной интервал, не превышающий:</w:t>
      </w:r>
    </w:p>
    <w:p w:rsidR="00000000" w:rsidRDefault="00731548">
      <w:pPr>
        <w:pStyle w:val="pj"/>
      </w:pPr>
      <w:r>
        <w:t>- 10 с - для модульных установок газового пожаротушения, в которых в качестве огнетушащего вещества применяются сжиженные газы (кроме двуокиси углерода);</w:t>
      </w:r>
    </w:p>
    <w:p w:rsidR="00000000" w:rsidRDefault="00731548">
      <w:pPr>
        <w:pStyle w:val="pj"/>
      </w:pPr>
      <w:r>
        <w:t>- 5 с - для централизова</w:t>
      </w:r>
      <w:r>
        <w:t>нных установок газового пожаротушения, в которых в качестве огнетушащего вещества применяются сжиженные газы (кроме двуокиси углерода);</w:t>
      </w:r>
    </w:p>
    <w:p w:rsidR="00000000" w:rsidRDefault="00731548">
      <w:pPr>
        <w:pStyle w:val="pj"/>
      </w:pPr>
      <w:r>
        <w:t>- 60 с - для модульных и централизованных установок газового пожаротушения, в которых в качестве огнетушащего вещества п</w:t>
      </w:r>
      <w:r>
        <w:t>рименяются двуокись углерода или сжатые газы.</w:t>
      </w:r>
    </w:p>
    <w:p w:rsidR="00000000" w:rsidRDefault="00731548">
      <w:pPr>
        <w:pStyle w:val="pj"/>
      </w:pPr>
      <w:r>
        <w:t>5.4.1.43 Номинальное значение временного интервала для хранения огнетушащего вещества необходимо определять при хранении сосуда с огнетушащим веществом при температуре 20°С.</w:t>
      </w:r>
    </w:p>
    <w:p w:rsidR="00000000" w:rsidRDefault="00731548">
      <w:pPr>
        <w:pStyle w:val="pj"/>
      </w:pPr>
      <w:r>
        <w:t>5.4.1.44 Инерционность установки газ</w:t>
      </w:r>
      <w:r>
        <w:t>ового пожаротушения без учета времени задержки выпуска газового огнетушащего состава, необходимого для эвакуации людей и остановки технологического оборудования, должна быть не более 15 с.</w:t>
      </w:r>
    </w:p>
    <w:p w:rsidR="00000000" w:rsidRDefault="00731548">
      <w:pPr>
        <w:pStyle w:val="pj"/>
      </w:pPr>
      <w:r>
        <w:t>5.4.1.45 Время подачи огнетушащего вещества установкой газового лок</w:t>
      </w:r>
      <w:r>
        <w:t>ального пожаротушения по объему не должно превышать 30 с.</w:t>
      </w:r>
    </w:p>
    <w:p w:rsidR="00000000" w:rsidRDefault="00731548">
      <w:pPr>
        <w:pStyle w:val="pj"/>
      </w:pPr>
      <w:r>
        <w:t>5.4.1.46 Оборудование с огнетушащим веществом и баллоны со сжатым воздухом должны быть установлены на расстоянии не менее 1 м от источников тепла.</w:t>
      </w:r>
    </w:p>
    <w:p w:rsidR="00000000" w:rsidRDefault="00731548">
      <w:pPr>
        <w:pStyle w:val="pj"/>
      </w:pPr>
      <w:r>
        <w:t>5.4.1.47 Если в защищаемом помещении используются в</w:t>
      </w:r>
      <w:r>
        <w:t>ентиляционные установки, которые обеспечивают безопасность технологического процесса, то расчет установки должен производиться по дополнительным нормам, разрабатываемым для конкретного объекта.</w:t>
      </w:r>
    </w:p>
    <w:p w:rsidR="00000000" w:rsidRDefault="00731548">
      <w:pPr>
        <w:pStyle w:val="pj"/>
      </w:pPr>
      <w:r>
        <w:t>5.4.1.48 В технологическую часть проектной документации устано</w:t>
      </w:r>
      <w:r>
        <w:t>вок систем газового пожаротушения допускается включать информацию о побудительных системах.</w:t>
      </w:r>
    </w:p>
    <w:p w:rsidR="00000000" w:rsidRDefault="00731548">
      <w:pPr>
        <w:pStyle w:val="pj"/>
      </w:pPr>
      <w:r>
        <w:t>5.4.1.49 В модульных установках газового пожаротушения, модули которых размещены вне защищаемого помещения, не рекомендуется предусматривать местный пуск.</w:t>
      </w:r>
    </w:p>
    <w:p w:rsidR="00000000" w:rsidRDefault="00731548">
      <w:pPr>
        <w:pStyle w:val="pj"/>
      </w:pPr>
      <w:r>
        <w:t xml:space="preserve">5.4.1.50 </w:t>
      </w:r>
      <w:r>
        <w:t>Местные пусковые элементы установок систем газового пожаротушения, модули которых размещены вне защищаемого помещения, допускается предусматривать при выполнении следующих условий:</w:t>
      </w:r>
    </w:p>
    <w:p w:rsidR="00000000" w:rsidRDefault="00731548">
      <w:pPr>
        <w:pStyle w:val="pj"/>
      </w:pPr>
      <w:r>
        <w:t>- располагаются вне защищаемого помещения в зоне, безопасной от воздействия</w:t>
      </w:r>
      <w:r>
        <w:t xml:space="preserve"> факторов пожара;</w:t>
      </w:r>
    </w:p>
    <w:p w:rsidR="00000000" w:rsidRDefault="00731548">
      <w:pPr>
        <w:pStyle w:val="pj"/>
      </w:pPr>
      <w:r>
        <w:t>- иметь ограждение с запорным устройством, исключающим несанкционированный доступ к ним;</w:t>
      </w:r>
    </w:p>
    <w:p w:rsidR="00000000" w:rsidRDefault="00731548">
      <w:pPr>
        <w:pStyle w:val="pj"/>
      </w:pPr>
      <w:r>
        <w:t>- обеспечивать одновременное приведение в действие всех пусковых элементов установки.</w:t>
      </w:r>
    </w:p>
    <w:p w:rsidR="00000000" w:rsidRDefault="00731548">
      <w:pPr>
        <w:pStyle w:val="pj"/>
      </w:pPr>
      <w:bookmarkStart w:id="29" w:name="SUB5040200"/>
      <w:bookmarkEnd w:id="29"/>
      <w:r>
        <w:rPr>
          <w:b/>
          <w:bCs/>
        </w:rPr>
        <w:t>5.4.2</w:t>
      </w:r>
      <w:r>
        <w:t xml:space="preserve"> </w:t>
      </w:r>
      <w:r>
        <w:rPr>
          <w:b/>
          <w:bCs/>
        </w:rPr>
        <w:t>Хранение огнетушащего вещества</w:t>
      </w:r>
    </w:p>
    <w:p w:rsidR="00000000" w:rsidRDefault="00731548">
      <w:pPr>
        <w:pStyle w:val="pj"/>
      </w:pPr>
      <w:r>
        <w:t>5.4.2.1 Модули в модульных</w:t>
      </w:r>
      <w:r>
        <w:t xml:space="preserve"> установках системы газового пожаротушения допускается располагать как в самом защищаемом помещении, так и за его пределами, в непосредственной близости от него.</w:t>
      </w:r>
    </w:p>
    <w:p w:rsidR="00000000" w:rsidRDefault="00731548">
      <w:pPr>
        <w:pStyle w:val="pj"/>
      </w:pPr>
      <w:r>
        <w:t>5.4.2.2 Если в качестве огнетушащего вещества используется сжатый газ, то сосуды с огнетушащим</w:t>
      </w:r>
      <w:r>
        <w:t xml:space="preserve"> веществом должны быть оборудованы устройствами контроля давления огнетушащего вещества.</w:t>
      </w:r>
    </w:p>
    <w:p w:rsidR="00000000" w:rsidRDefault="00731548">
      <w:pPr>
        <w:pStyle w:val="pj"/>
      </w:pPr>
      <w:r>
        <w:t xml:space="preserve">5.4.2.3 Если в качестве огнетушащего вещества используется сжатый газ, то устройства контроля давления должны обеспечивать контроль протечки огнетушащего вещества, не </w:t>
      </w:r>
      <w:r>
        <w:t>превышающей 5% от давления в модуле.</w:t>
      </w:r>
    </w:p>
    <w:p w:rsidR="00000000" w:rsidRDefault="00731548">
      <w:pPr>
        <w:pStyle w:val="pj"/>
      </w:pPr>
      <w:r>
        <w:t>5.4.2.4 Модули, содержащие сжиженные газы с газом-вытеснителем, необходимо оборудовать устройствами контроля давления.</w:t>
      </w:r>
    </w:p>
    <w:p w:rsidR="00000000" w:rsidRDefault="00731548">
      <w:pPr>
        <w:pStyle w:val="pj"/>
      </w:pPr>
      <w:r>
        <w:t>5.4.2.5 Величина протечки газа-вытеснителя, не должна превышать 10% от давления газа-вытеснителя, за</w:t>
      </w:r>
      <w:r>
        <w:t>правленного в модуль, при использовании модулей, содержащих сжиженные газы с газом-вытеснителем.</w:t>
      </w:r>
    </w:p>
    <w:p w:rsidR="00000000" w:rsidRDefault="00731548">
      <w:pPr>
        <w:pStyle w:val="pj"/>
      </w:pPr>
      <w:bookmarkStart w:id="30" w:name="SUB5040300"/>
      <w:bookmarkEnd w:id="30"/>
      <w:r>
        <w:rPr>
          <w:b/>
          <w:bCs/>
        </w:rPr>
        <w:t>5.4.3</w:t>
      </w:r>
      <w:r>
        <w:t xml:space="preserve"> </w:t>
      </w:r>
      <w:r>
        <w:rPr>
          <w:b/>
          <w:bCs/>
        </w:rPr>
        <w:t>Трубопроводы установок систем газового пожаротушения</w:t>
      </w:r>
    </w:p>
    <w:p w:rsidR="00000000" w:rsidRDefault="00731548">
      <w:pPr>
        <w:pStyle w:val="pj"/>
      </w:pPr>
      <w:r>
        <w:t>5.4.3.1 Побудительные трубопроводы систем газового пожаротушения необходимо выполнять из стальных труб.</w:t>
      </w:r>
    </w:p>
    <w:p w:rsidR="00000000" w:rsidRDefault="00731548">
      <w:pPr>
        <w:pStyle w:val="pj"/>
      </w:pPr>
      <w:r>
        <w:t>5.4.3.2 Зазор между трубопроводом систем газового пожаротушения и стеной должен составлять не менее 20 мм.</w:t>
      </w:r>
    </w:p>
    <w:p w:rsidR="00000000" w:rsidRDefault="00731548">
      <w:pPr>
        <w:pStyle w:val="pj"/>
      </w:pPr>
      <w:r>
        <w:t>5.4.3.3 Диаметр условного прохода трубопровод</w:t>
      </w:r>
      <w:r>
        <w:t>ов побудительных установок систем газового пожаротушения должен быть равным 15 мм.</w:t>
      </w:r>
    </w:p>
    <w:p w:rsidR="00000000" w:rsidRDefault="00731548">
      <w:pPr>
        <w:pStyle w:val="pj"/>
      </w:pPr>
      <w:r>
        <w:t>5.4.3.4 Соединения трубопроводов в установках систем газового пожаротушения бывают паяными, резьбовыми, сварными, фланцевыми и др.</w:t>
      </w:r>
    </w:p>
    <w:p w:rsidR="00000000" w:rsidRDefault="00731548">
      <w:pPr>
        <w:pStyle w:val="pj"/>
      </w:pPr>
      <w:r>
        <w:t>5.4.3.5 На конце каждого участка распредел</w:t>
      </w:r>
      <w:r>
        <w:t>ительного трубопровода установки систем газового пожаротушения необходимо устанавливать грязевую ловушку - ниппель длиной не менее 50 мм от последнего тройника.</w:t>
      </w:r>
    </w:p>
    <w:p w:rsidR="00000000" w:rsidRDefault="00731548">
      <w:pPr>
        <w:pStyle w:val="pj"/>
      </w:pPr>
      <w:r>
        <w:t>5.4.3.6 В распределительных трубопроводах системы газового пожаротушения, для соединения с моду</w:t>
      </w:r>
      <w:r>
        <w:t>лем, допускается применять гибкие соединительные устройства или медные трубопроводы.</w:t>
      </w:r>
    </w:p>
    <w:p w:rsidR="00000000" w:rsidRDefault="00731548">
      <w:pPr>
        <w:pStyle w:val="pj"/>
      </w:pPr>
      <w:r>
        <w:t>5.4.3.7 Гибкие соединительные устройства или медные трубопроводы, соединяющие модуль и распределительный трубопровод в установках систем газового пожаротушения, должны выд</w:t>
      </w:r>
      <w:r>
        <w:t>ерживать давление не менее 1,5-кратного максимального давления огнетушащего вещества в сосуде в условиях эксплуатации.</w:t>
      </w:r>
    </w:p>
    <w:p w:rsidR="00000000" w:rsidRDefault="00731548">
      <w:pPr>
        <w:pStyle w:val="pj"/>
      </w:pPr>
      <w:r>
        <w:t>5.4.3.8 Ответвления распределительных трубопроводов установок систем газового пожаротушения в защищаемой зоне рекомендуется размещать сим</w:t>
      </w:r>
      <w:r>
        <w:t>метрично.</w:t>
      </w:r>
    </w:p>
    <w:p w:rsidR="00000000" w:rsidRDefault="00731548">
      <w:pPr>
        <w:pStyle w:val="pj"/>
      </w:pPr>
      <w:r>
        <w:t>5.4.3.9 Внутренний объем трубопроводов для подачи огнетушащего вещества должен приниматься не более 80% объема жидкой фазы расчетного количества огнетушащего вещества при температуре 20°С.</w:t>
      </w:r>
    </w:p>
    <w:p w:rsidR="00000000" w:rsidRDefault="00731548">
      <w:pPr>
        <w:pStyle w:val="pj"/>
      </w:pPr>
      <w:bookmarkStart w:id="31" w:name="SUB5040400"/>
      <w:bookmarkEnd w:id="31"/>
      <w:r>
        <w:rPr>
          <w:b/>
          <w:bCs/>
        </w:rPr>
        <w:t>5.4.4</w:t>
      </w:r>
      <w:r>
        <w:t xml:space="preserve"> </w:t>
      </w:r>
      <w:r>
        <w:rPr>
          <w:b/>
          <w:bCs/>
        </w:rPr>
        <w:t>Насадки установок газового пожаротушения</w:t>
      </w:r>
    </w:p>
    <w:p w:rsidR="00000000" w:rsidRDefault="00731548">
      <w:pPr>
        <w:pStyle w:val="pj"/>
      </w:pPr>
      <w:r>
        <w:t>5.4.4.1 На</w:t>
      </w:r>
      <w:r>
        <w:t xml:space="preserve"> входе в насадки, диаметр выпускных отверстий которого не превышает 3 мм, рекомендуется устанавливать фильтры.</w:t>
      </w:r>
    </w:p>
    <w:p w:rsidR="00000000" w:rsidRDefault="00731548">
      <w:pPr>
        <w:pStyle w:val="pj"/>
      </w:pPr>
      <w:r>
        <w:t xml:space="preserve">5.4.4.2 Насадки, установленные на трубопроводах для подачи огнетушащих веществ, плотность которых больше плотности воздуха, должны располагаться </w:t>
      </w:r>
      <w:r>
        <w:t>на расстоянии не более 0,5 м от перекрытия (потолка, подвесного потолка, фальшпотолка) защищаемого помещения.</w:t>
      </w:r>
    </w:p>
    <w:p w:rsidR="00000000" w:rsidRDefault="00731548">
      <w:pPr>
        <w:pStyle w:val="pj"/>
      </w:pPr>
      <w:bookmarkStart w:id="32" w:name="SUB50500"/>
      <w:bookmarkEnd w:id="32"/>
      <w:r>
        <w:rPr>
          <w:b/>
          <w:bCs/>
        </w:rPr>
        <w:t>5.5 Установки систем порошкового пожаротушения</w:t>
      </w:r>
    </w:p>
    <w:p w:rsidR="00000000" w:rsidRDefault="00731548">
      <w:pPr>
        <w:pStyle w:val="pj"/>
      </w:pPr>
      <w:bookmarkStart w:id="33" w:name="SUB5050100"/>
      <w:bookmarkEnd w:id="33"/>
      <w:r>
        <w:rPr>
          <w:b/>
          <w:bCs/>
        </w:rPr>
        <w:t>5.5.1 Конструирование установок систем порошкового пожаротушения</w:t>
      </w:r>
    </w:p>
    <w:p w:rsidR="00000000" w:rsidRDefault="00731548">
      <w:pPr>
        <w:pStyle w:val="pj"/>
      </w:pPr>
      <w:r>
        <w:t>5.5.1.1 В состав технологической ч</w:t>
      </w:r>
      <w:r>
        <w:t>асти установок систем порошкового пожаротушения допускается включать побудительную систему.</w:t>
      </w:r>
    </w:p>
    <w:p w:rsidR="00000000" w:rsidRDefault="00731548">
      <w:pPr>
        <w:pStyle w:val="pj"/>
      </w:pPr>
      <w:r>
        <w:t>5.5.1.2 В качестве газа-вытеснителя в системе порошкового пожаротушения необходимо использовать один из газов, перечисленных в таблице 10.</w:t>
      </w:r>
    </w:p>
    <w:p w:rsidR="00000000" w:rsidRDefault="00731548">
      <w:pPr>
        <w:pStyle w:val="pj"/>
      </w:pPr>
      <w:r>
        <w:rPr>
          <w:b/>
          <w:bCs/>
        </w:rPr>
        <w:t> </w:t>
      </w:r>
    </w:p>
    <w:p w:rsidR="00000000" w:rsidRDefault="00731548">
      <w:pPr>
        <w:pStyle w:val="pc"/>
      </w:pPr>
      <w:r>
        <w:rPr>
          <w:b/>
          <w:bCs/>
        </w:rPr>
        <w:t>Таблица 10 - Газы вытес</w:t>
      </w:r>
      <w:r>
        <w:rPr>
          <w:b/>
          <w:bCs/>
        </w:rPr>
        <w:t>нители</w:t>
      </w:r>
    </w:p>
    <w:p w:rsidR="00000000" w:rsidRDefault="00731548">
      <w:pPr>
        <w:pStyle w:val="pc"/>
      </w:pPr>
      <w:r>
        <w:t> </w:t>
      </w:r>
    </w:p>
    <w:tbl>
      <w:tblPr>
        <w:tblW w:w="3198" w:type="pct"/>
        <w:tblCellMar>
          <w:left w:w="0" w:type="dxa"/>
          <w:right w:w="0" w:type="dxa"/>
        </w:tblCellMar>
        <w:tblLook w:val="04A0" w:firstRow="1" w:lastRow="0" w:firstColumn="1" w:lastColumn="0" w:noHBand="0" w:noVBand="1"/>
      </w:tblPr>
      <w:tblGrid>
        <w:gridCol w:w="2752"/>
        <w:gridCol w:w="3370"/>
      </w:tblGrid>
      <w:tr w:rsidR="00000000">
        <w:tc>
          <w:tcPr>
            <w:tcW w:w="22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Газ-вытеснитель</w:t>
            </w:r>
          </w:p>
        </w:tc>
        <w:tc>
          <w:tcPr>
            <w:tcW w:w="27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содержание воды, %</w:t>
            </w:r>
          </w:p>
        </w:tc>
      </w:tr>
      <w:tr w:rsidR="00000000">
        <w:tc>
          <w:tcPr>
            <w:tcW w:w="22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Воздух</w:t>
            </w:r>
          </w:p>
        </w:tc>
        <w:tc>
          <w:tcPr>
            <w:tcW w:w="27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w:t>
            </w:r>
          </w:p>
        </w:tc>
      </w:tr>
      <w:tr w:rsidR="00000000">
        <w:tc>
          <w:tcPr>
            <w:tcW w:w="22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Аргон</w:t>
            </w:r>
          </w:p>
        </w:tc>
        <w:tc>
          <w:tcPr>
            <w:tcW w:w="27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w:t>
            </w:r>
          </w:p>
        </w:tc>
      </w:tr>
      <w:tr w:rsidR="00000000">
        <w:tc>
          <w:tcPr>
            <w:tcW w:w="22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Двуокись углерода</w:t>
            </w:r>
          </w:p>
        </w:tc>
        <w:tc>
          <w:tcPr>
            <w:tcW w:w="27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0,015</w:t>
            </w:r>
          </w:p>
        </w:tc>
      </w:tr>
      <w:tr w:rsidR="00000000">
        <w:tc>
          <w:tcPr>
            <w:tcW w:w="22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Гелий</w:t>
            </w:r>
          </w:p>
        </w:tc>
        <w:tc>
          <w:tcPr>
            <w:tcW w:w="27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w:t>
            </w:r>
          </w:p>
        </w:tc>
      </w:tr>
      <w:tr w:rsidR="00000000">
        <w:tc>
          <w:tcPr>
            <w:tcW w:w="22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Азот</w:t>
            </w:r>
          </w:p>
        </w:tc>
        <w:tc>
          <w:tcPr>
            <w:tcW w:w="27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w:t>
            </w:r>
          </w:p>
        </w:tc>
      </w:tr>
    </w:tbl>
    <w:p w:rsidR="00000000" w:rsidRDefault="00731548">
      <w:pPr>
        <w:pStyle w:val="pj"/>
      </w:pPr>
      <w:r>
        <w:t> </w:t>
      </w:r>
    </w:p>
    <w:p w:rsidR="00000000" w:rsidRDefault="00731548">
      <w:pPr>
        <w:pStyle w:val="pj"/>
      </w:pPr>
      <w:r>
        <w:t>5.5.1.3 Если в качестве газа-вытеснителя используется двуокись углерода, то концентрацию двуокиси углерода в защищаемом помещении не допускается превышать 5% (об.).</w:t>
      </w:r>
    </w:p>
    <w:p w:rsidR="00000000" w:rsidRDefault="00731548">
      <w:pPr>
        <w:pStyle w:val="pj"/>
      </w:pPr>
      <w:r>
        <w:t>5.5.1.4 Установки систем порошкового пожаротушения необходимо применять для локализации и л</w:t>
      </w:r>
      <w:r>
        <w:t>иквидации пожаров классов А, В, С и Е.</w:t>
      </w:r>
    </w:p>
    <w:p w:rsidR="00000000" w:rsidRDefault="00731548">
      <w:pPr>
        <w:pStyle w:val="pj"/>
      </w:pPr>
      <w:r>
        <w:t>5.5.1.5 Площадь негерметичности ограждающих конструкций защищаемых помещений и затенений не должны превышать параметров, указанных в паспорте на модуль систем порошкового пожаротушения.</w:t>
      </w:r>
    </w:p>
    <w:p w:rsidR="00000000" w:rsidRDefault="00731548">
      <w:pPr>
        <w:pStyle w:val="pj"/>
      </w:pPr>
      <w:r>
        <w:t>5.5.1.6 Если в паспорте на моду</w:t>
      </w:r>
      <w:r>
        <w:t>ль порошкового пожаротушения отсутствуют данные о площади негерметичности, то допустимую степень негерметичности помещения необходимо принимать до 1,5%.</w:t>
      </w:r>
    </w:p>
    <w:p w:rsidR="00000000" w:rsidRDefault="00731548">
      <w:pPr>
        <w:pStyle w:val="pj"/>
      </w:pPr>
      <w:r>
        <w:t>5.5.1.7 Если в паспорте на модуль порошкового пожаротушения отсутствуют данные о затенении, то затенени</w:t>
      </w:r>
      <w:r>
        <w:t>е на краях защищаемой площади необходимо принимать не более 15%.</w:t>
      </w:r>
    </w:p>
    <w:p w:rsidR="00000000" w:rsidRDefault="00731548">
      <w:pPr>
        <w:pStyle w:val="pj"/>
      </w:pPr>
      <w:r>
        <w:t> </w:t>
      </w:r>
    </w:p>
    <w:p w:rsidR="00000000" w:rsidRDefault="00731548">
      <w:pPr>
        <w:pStyle w:val="pj"/>
      </w:pPr>
      <w:r>
        <w:rPr>
          <w:b/>
          <w:bCs/>
        </w:rPr>
        <w:t>Примечание</w:t>
      </w:r>
      <w:r>
        <w:t xml:space="preserve"> - Затенение на краях защищаемой площади - это отношение площади затенения к защищаемой площади.</w:t>
      </w:r>
    </w:p>
    <w:p w:rsidR="00000000" w:rsidRDefault="00731548">
      <w:pPr>
        <w:pStyle w:val="pj"/>
      </w:pPr>
      <w:r>
        <w:t> </w:t>
      </w:r>
    </w:p>
    <w:p w:rsidR="00000000" w:rsidRDefault="00731548">
      <w:pPr>
        <w:pStyle w:val="pj"/>
      </w:pPr>
      <w:r>
        <w:t xml:space="preserve">5.5.1.8 Степень негерметичности помещения должна определяться в соответствии с положениями п.К.1.1 </w:t>
      </w:r>
      <w:hyperlink w:anchor="sub8" w:history="1">
        <w:r>
          <w:rPr>
            <w:rStyle w:val="a4"/>
          </w:rPr>
          <w:t>приложения К</w:t>
        </w:r>
      </w:hyperlink>
      <w:r>
        <w:t xml:space="preserve"> настоящего свода правил.</w:t>
      </w:r>
    </w:p>
    <w:p w:rsidR="00000000" w:rsidRDefault="00731548">
      <w:pPr>
        <w:pStyle w:val="pj"/>
      </w:pPr>
      <w:r>
        <w:t>5.5.1.9 В помещениях со степенью негерметичности до 1,5% допускается предусматривать тушение</w:t>
      </w:r>
      <w:r>
        <w:t xml:space="preserve"> всего защищаемого объема помещения.</w:t>
      </w:r>
    </w:p>
    <w:p w:rsidR="00000000" w:rsidRDefault="00731548">
      <w:pPr>
        <w:pStyle w:val="pj"/>
      </w:pPr>
      <w:r>
        <w:t>5.5.1.10 В помещениях объемом свыше 400 м</w:t>
      </w:r>
      <w:r>
        <w:rPr>
          <w:vertAlign w:val="superscript"/>
        </w:rPr>
        <w:t>3</w:t>
      </w:r>
      <w:r>
        <w:t>, рекомендуется применять следующие способы порошкового пожаротушения: локальный - по площади или объему, или по всей площади.</w:t>
      </w:r>
    </w:p>
    <w:p w:rsidR="00000000" w:rsidRDefault="00731548">
      <w:pPr>
        <w:pStyle w:val="pj"/>
      </w:pPr>
      <w:r>
        <w:t>5.5.1.11 В помещениях со скоростями воздушных пото</w:t>
      </w:r>
      <w:r>
        <w:t>ков не более 1,5 м/с или с параметрами, указанными в эксплуатационных документах на модуль порошкового пожаротушения, допускается предусматривать установки систем локального порошкового пожаротушения.</w:t>
      </w:r>
    </w:p>
    <w:p w:rsidR="00000000" w:rsidRDefault="00731548">
      <w:pPr>
        <w:pStyle w:val="pj"/>
      </w:pPr>
      <w:r>
        <w:t>5.5.1.12 Время полного закрытия воздушных затворов в во</w:t>
      </w:r>
      <w:r>
        <w:t>здуховодах систем вентиляции, воздушного отопления и кондиционирования воздуха, до подачи огнетушащего вещества в защищаемую зону, не должно превышать 30 с.</w:t>
      </w:r>
    </w:p>
    <w:p w:rsidR="00000000" w:rsidRDefault="00731548">
      <w:pPr>
        <w:pStyle w:val="pj"/>
      </w:pPr>
      <w:r>
        <w:t>5.5.1.13 Электрошкафы, кабельные сооружения, в обоснованных случаях, не должны оборудоваться устрой</w:t>
      </w:r>
      <w:r>
        <w:t>ствами блокировки автоматического пуска установок систем порошкового пожаротушения.</w:t>
      </w:r>
    </w:p>
    <w:p w:rsidR="00000000" w:rsidRDefault="00731548">
      <w:pPr>
        <w:pStyle w:val="pj"/>
      </w:pPr>
      <w:r>
        <w:t xml:space="preserve">5.5.1.14 Методика расчета количества модулей для установок систем порошкового пожаротушения модульного типа приведена в </w:t>
      </w:r>
      <w:hyperlink w:anchor="sub8" w:history="1">
        <w:r>
          <w:rPr>
            <w:rStyle w:val="a4"/>
          </w:rPr>
          <w:t>приложении К</w:t>
        </w:r>
      </w:hyperlink>
      <w:r>
        <w:t xml:space="preserve"> настоящего с</w:t>
      </w:r>
      <w:r>
        <w:t>вода правил.</w:t>
      </w:r>
    </w:p>
    <w:p w:rsidR="00000000" w:rsidRDefault="00731548">
      <w:pPr>
        <w:pStyle w:val="pj"/>
      </w:pPr>
      <w:r>
        <w:t>5.5.1.15 Исходными данными для расчета и проектирования установок систем порошкового пожаротушения должны являться:</w:t>
      </w:r>
    </w:p>
    <w:p w:rsidR="00000000" w:rsidRDefault="00731548">
      <w:pPr>
        <w:pStyle w:val="pj"/>
      </w:pPr>
      <w:r>
        <w:t>- площадь открытых проемов в ограждающих конструкциях;</w:t>
      </w:r>
    </w:p>
    <w:p w:rsidR="00000000" w:rsidRDefault="00731548">
      <w:pPr>
        <w:pStyle w:val="pj"/>
      </w:pPr>
      <w:r>
        <w:t>- рабочая температура, давление и влажность в защищаемом помещении;</w:t>
      </w:r>
    </w:p>
    <w:p w:rsidR="00000000" w:rsidRDefault="00731548">
      <w:pPr>
        <w:pStyle w:val="pj"/>
      </w:pPr>
      <w:r>
        <w:t>- на</w:t>
      </w:r>
      <w:r>
        <w:t>личие людей и пути их эвакуации;</w:t>
      </w:r>
    </w:p>
    <w:p w:rsidR="00000000" w:rsidRDefault="00731548">
      <w:pPr>
        <w:pStyle w:val="pj"/>
      </w:pPr>
      <w:r>
        <w:t>- эксплуатационная документация на модуль порошкового пожаротушения.</w:t>
      </w:r>
    </w:p>
    <w:p w:rsidR="00000000" w:rsidRDefault="00731548">
      <w:pPr>
        <w:pStyle w:val="pj"/>
      </w:pPr>
      <w:r>
        <w:t>5.5.1.16 Для установок систем порошкового пожаротушения, при обосновании в проекте, допускается применять резерв модулей порошкового пожаротушения.</w:t>
      </w:r>
    </w:p>
    <w:p w:rsidR="00000000" w:rsidRDefault="00731548">
      <w:pPr>
        <w:pStyle w:val="pj"/>
      </w:pPr>
      <w:r>
        <w:t>5.5.1.</w:t>
      </w:r>
      <w:r>
        <w:t>17 Если применяется резерв модулей систем порошкового пожаротушения, то общее количество модулей должно удваиваться по сравнению с расчетным и производиться двухступенчатый запуск модулей.</w:t>
      </w:r>
    </w:p>
    <w:p w:rsidR="00000000" w:rsidRDefault="00731548">
      <w:pPr>
        <w:pStyle w:val="pj"/>
      </w:pPr>
      <w:r>
        <w:t>5.5.1.18 Для второй ступени запуска модулей установок систем порошк</w:t>
      </w:r>
      <w:r>
        <w:t>ового пожаротушения допускается применение дистанционного включения.</w:t>
      </w:r>
    </w:p>
    <w:p w:rsidR="00000000" w:rsidRDefault="00731548">
      <w:pPr>
        <w:pStyle w:val="pj"/>
      </w:pPr>
      <w:r>
        <w:t xml:space="preserve">5.5.1.19 Расстояние между оконечной насадкой-распылителем и крайним держателем распределительного трубопровода установки систем порошкового пожаротушения должно быть не менее 0,15 м и не </w:t>
      </w:r>
      <w:r>
        <w:t>более:</w:t>
      </w:r>
    </w:p>
    <w:p w:rsidR="00000000" w:rsidRDefault="00731548">
      <w:pPr>
        <w:pStyle w:val="pj"/>
      </w:pPr>
      <w:r>
        <w:t>- 0,90 м для трубопровода номинальным диаметром до 25 мм включ.;</w:t>
      </w:r>
    </w:p>
    <w:p w:rsidR="00000000" w:rsidRDefault="00731548">
      <w:pPr>
        <w:pStyle w:val="pj"/>
      </w:pPr>
      <w:r>
        <w:t>- 1,20 м для трубопровода номинальным диаметром св. 25 мм.</w:t>
      </w:r>
    </w:p>
    <w:p w:rsidR="00000000" w:rsidRDefault="00731548">
      <w:pPr>
        <w:pStyle w:val="pj"/>
      </w:pPr>
      <w:r>
        <w:t>5.5.1.20 Установки, в зависимости от конструкции модуля системы порошкового пожаротушения, допускаются с распределительным тр</w:t>
      </w:r>
      <w:r>
        <w:t>убопроводом или без него.</w:t>
      </w:r>
    </w:p>
    <w:p w:rsidR="00000000" w:rsidRDefault="00731548">
      <w:pPr>
        <w:pStyle w:val="pj"/>
      </w:pPr>
      <w:r>
        <w:t>5.5.1.21 В производственных помещениях, индивидуальных гаражах-боксах допускается использование установок систем порошкового пожаротушения, осуществляющих функции обнаружения и тушения пожара, выдачи световых или звуковых сигналов</w:t>
      </w:r>
      <w:r>
        <w:t xml:space="preserve"> за пределы защищаемого объекта, дистанционного запуска системы пожаротушения с устройством переключения автоматического пуска установки на дистанционный.</w:t>
      </w:r>
    </w:p>
    <w:p w:rsidR="00000000" w:rsidRDefault="00731548">
      <w:pPr>
        <w:pStyle w:val="pj"/>
      </w:pPr>
      <w:r>
        <w:t>5.5.1.22 Установки систем порошкового пожаротушения должны соответствовать положениям мер безопасност</w:t>
      </w:r>
      <w:r>
        <w:t xml:space="preserve">и </w:t>
      </w:r>
      <w:hyperlink r:id="rId50" w:history="1">
        <w:r>
          <w:rPr>
            <w:rStyle w:val="a4"/>
          </w:rPr>
          <w:t>ГОСТ 12.1.019</w:t>
        </w:r>
      </w:hyperlink>
      <w:r>
        <w:t xml:space="preserve">, </w:t>
      </w:r>
      <w:hyperlink r:id="rId51" w:history="1">
        <w:r>
          <w:rPr>
            <w:rStyle w:val="a4"/>
          </w:rPr>
          <w:t>ГОСТ 12.3.046</w:t>
        </w:r>
      </w:hyperlink>
      <w:r>
        <w:t xml:space="preserve">, </w:t>
      </w:r>
      <w:hyperlink r:id="rId52" w:history="1">
        <w:r>
          <w:rPr>
            <w:rStyle w:val="a4"/>
          </w:rPr>
          <w:t>ГОСТ 12.2.003</w:t>
        </w:r>
      </w:hyperlink>
      <w:r>
        <w:t xml:space="preserve">, </w:t>
      </w:r>
      <w:hyperlink r:id="rId53" w:history="1">
        <w:r>
          <w:rPr>
            <w:rStyle w:val="a4"/>
          </w:rPr>
          <w:t>СТ РК 1174</w:t>
        </w:r>
      </w:hyperlink>
      <w:r>
        <w:t xml:space="preserve">, </w:t>
      </w:r>
      <w:hyperlink r:id="rId54" w:history="1">
        <w:r>
          <w:rPr>
            <w:rStyle w:val="a4"/>
          </w:rPr>
          <w:t>ГОСТ 28130</w:t>
        </w:r>
      </w:hyperlink>
      <w:r>
        <w:t>, ПУЭ РК.</w:t>
      </w:r>
    </w:p>
    <w:p w:rsidR="00000000" w:rsidRDefault="00731548">
      <w:pPr>
        <w:pStyle w:val="pj"/>
      </w:pPr>
      <w:r>
        <w:t>5.5.1.23 Модули установки систем порошкового пожаротушения с распределительным трубопроводом допускается располагать как в самом защищаемом помещении в удалении от предполагаемой зоны горения, так и за пределами защищаемого помещения, в непосредственной бл</w:t>
      </w:r>
      <w:r>
        <w:t>изости от защищаемого помещения, в специальной выгородке или боксе.</w:t>
      </w:r>
    </w:p>
    <w:p w:rsidR="00000000" w:rsidRDefault="00731548">
      <w:pPr>
        <w:pStyle w:val="pj"/>
      </w:pPr>
      <w:r>
        <w:t>5.5.1.24 За расчетную зону систем локального порошкового пожаротушения необходимо принимать увеличенный на 10% размер защищаемой площади или увеличенный на 15% размер защищаемого объема.</w:t>
      </w:r>
    </w:p>
    <w:p w:rsidR="00000000" w:rsidRDefault="00731548">
      <w:pPr>
        <w:pStyle w:val="pj"/>
      </w:pPr>
      <w:r>
        <w:t>5</w:t>
      </w:r>
      <w:r>
        <w:t>.5.1.25 В помещениях со степенью негерметичности более 5%, необходимо применять локальный способ пожаротушения по объему.</w:t>
      </w:r>
    </w:p>
    <w:p w:rsidR="00000000" w:rsidRDefault="00731548">
      <w:pPr>
        <w:pStyle w:val="pj"/>
      </w:pPr>
      <w:r>
        <w:t>5.5.1.26 Местный пуск установок систем порошкового пожаротушения, модули которых размещены вне защищаемого помещения, предусматриваетс</w:t>
      </w:r>
      <w:r>
        <w:t>я в обоснованных случаях, при этом, пусковые элементы:</w:t>
      </w:r>
    </w:p>
    <w:p w:rsidR="00000000" w:rsidRDefault="00731548">
      <w:pPr>
        <w:pStyle w:val="pj"/>
      </w:pPr>
      <w:r>
        <w:t>- располагаются вне защищаемого помещения в зоне, безопасной от воздействия факторов пожара;</w:t>
      </w:r>
    </w:p>
    <w:p w:rsidR="00000000" w:rsidRDefault="00731548">
      <w:pPr>
        <w:pStyle w:val="pj"/>
      </w:pPr>
      <w:r>
        <w:t>- имеют ограждение с запорным устройством, исключающим несанкционированный доступ к ним;</w:t>
      </w:r>
    </w:p>
    <w:p w:rsidR="00000000" w:rsidRDefault="00731548">
      <w:pPr>
        <w:pStyle w:val="pj"/>
      </w:pPr>
      <w:r>
        <w:t>- обеспечивают одно</w:t>
      </w:r>
      <w:r>
        <w:t>временное приведение в действие всех пусковых элементов установки.</w:t>
      </w:r>
    </w:p>
    <w:p w:rsidR="00000000" w:rsidRDefault="00731548">
      <w:pPr>
        <w:pStyle w:val="pj"/>
      </w:pPr>
      <w:r>
        <w:t>5.5.1.27 При размещении модулей порошкового пожаротушения в защищаемом помещении, в обоснованных случаях, предусматривается отсутствие местного ручного пуска.</w:t>
      </w:r>
    </w:p>
    <w:p w:rsidR="00000000" w:rsidRDefault="00731548">
      <w:pPr>
        <w:pStyle w:val="pj"/>
      </w:pPr>
      <w:r>
        <w:t>5.5.1.28 В помещениях объемом не более 100 м</w:t>
      </w:r>
      <w:r>
        <w:rPr>
          <w:vertAlign w:val="superscript"/>
        </w:rPr>
        <w:t>3</w:t>
      </w:r>
      <w:r>
        <w:t>, где не предусмотрено постоянное пребывание людей и посещение которых производится периодически, по мере необходимости, в которых пожарная нагрузка не превышает 1000 МДж/м</w:t>
      </w:r>
      <w:r>
        <w:rPr>
          <w:vertAlign w:val="superscript"/>
        </w:rPr>
        <w:t>2</w:t>
      </w:r>
      <w:r>
        <w:t>, скорости воздушных потоков в зоне ту</w:t>
      </w:r>
      <w:r>
        <w:t>шения не превышают 1,5 м/с допускается применение установок, осуществляющих только функции обнаружения и тушения пожара, а также передачи сигнала о пожаре в помещение с постоянным дежурным персоналом.</w:t>
      </w:r>
    </w:p>
    <w:p w:rsidR="00000000" w:rsidRDefault="00731548">
      <w:pPr>
        <w:pStyle w:val="pj"/>
      </w:pPr>
      <w:bookmarkStart w:id="34" w:name="SUB5050200"/>
      <w:bookmarkEnd w:id="34"/>
      <w:r>
        <w:rPr>
          <w:b/>
          <w:bCs/>
        </w:rPr>
        <w:t>5.5.2 Трубопроводы установок систем порошкового пожарот</w:t>
      </w:r>
      <w:r>
        <w:rPr>
          <w:b/>
          <w:bCs/>
        </w:rPr>
        <w:t>ушения</w:t>
      </w:r>
    </w:p>
    <w:p w:rsidR="00000000" w:rsidRDefault="00731548">
      <w:pPr>
        <w:pStyle w:val="pj"/>
      </w:pPr>
      <w:r>
        <w:t>5.5.2.1 Соединения трубопроводов в установках систем порошкового пожаротушения допускаются сварные, фланцевые, резьбовые и др.</w:t>
      </w:r>
    </w:p>
    <w:p w:rsidR="00000000" w:rsidRDefault="00731548">
      <w:pPr>
        <w:pStyle w:val="pj"/>
      </w:pPr>
      <w:r>
        <w:t>5.5.2.2 Максимальное расстояние между держателями для подвешивания распределительных труб необходимо принимать в соответст</w:t>
      </w:r>
      <w:r>
        <w:t>вии с таблицей 11.</w:t>
      </w:r>
    </w:p>
    <w:p w:rsidR="00000000" w:rsidRDefault="00731548">
      <w:pPr>
        <w:pStyle w:val="pj"/>
      </w:pPr>
      <w:r>
        <w:rPr>
          <w:b/>
          <w:bCs/>
        </w:rPr>
        <w:t> </w:t>
      </w:r>
    </w:p>
    <w:p w:rsidR="00000000" w:rsidRDefault="00731548">
      <w:pPr>
        <w:pStyle w:val="pc"/>
      </w:pPr>
      <w:r>
        <w:rPr>
          <w:b/>
          <w:bCs/>
        </w:rPr>
        <w:t>Таблица 11 - Максимальное расстояние между держателями (хомутами)</w:t>
      </w:r>
    </w:p>
    <w:p w:rsidR="00000000" w:rsidRDefault="00731548">
      <w:pPr>
        <w:pStyle w:val="pc"/>
      </w:pPr>
      <w:r>
        <w:t> </w:t>
      </w:r>
    </w:p>
    <w:tbl>
      <w:tblPr>
        <w:tblW w:w="2844" w:type="pct"/>
        <w:tblCellMar>
          <w:left w:w="0" w:type="dxa"/>
          <w:right w:w="0" w:type="dxa"/>
        </w:tblCellMar>
        <w:tblLook w:val="04A0" w:firstRow="1" w:lastRow="0" w:firstColumn="1" w:lastColumn="0" w:noHBand="0" w:noVBand="1"/>
      </w:tblPr>
      <w:tblGrid>
        <w:gridCol w:w="2870"/>
        <w:gridCol w:w="2574"/>
      </w:tblGrid>
      <w:tr w:rsidR="00000000">
        <w:tc>
          <w:tcPr>
            <w:tcW w:w="263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Номинальный диаметр трубы, мм</w:t>
            </w:r>
          </w:p>
        </w:tc>
        <w:tc>
          <w:tcPr>
            <w:tcW w:w="236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Максимальный пролет, м</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3,7</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r>
      <w:tr w:rsidR="00000000">
        <w:tc>
          <w:tcPr>
            <w:tcW w:w="26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23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r>
    </w:tbl>
    <w:p w:rsidR="00000000" w:rsidRDefault="00731548">
      <w:pPr>
        <w:pStyle w:val="pj"/>
      </w:pPr>
      <w:r>
        <w:t> </w:t>
      </w:r>
    </w:p>
    <w:p w:rsidR="00000000" w:rsidRDefault="00731548">
      <w:pPr>
        <w:pStyle w:val="pj"/>
      </w:pPr>
      <w:r>
        <w:t>5.5.2.3 Толщина держателей труб должна быть не менее 3,0 мм.</w:t>
      </w:r>
    </w:p>
    <w:p w:rsidR="00000000" w:rsidRDefault="00731548">
      <w:pPr>
        <w:pStyle w:val="pj"/>
      </w:pPr>
      <w:r>
        <w:t>5.5.2.4 Толщина гальванизированных держателей труб должна быть не менее 2,5 мм.</w:t>
      </w:r>
    </w:p>
    <w:p w:rsidR="00000000" w:rsidRDefault="00731548">
      <w:pPr>
        <w:pStyle w:val="pj"/>
      </w:pPr>
      <w:r>
        <w:t>5.5.2.5 Толщина держателей труб, оцинкованных горячим способом, для трубопроводов номинальным диаметром до 50 мм включительно должна быть не менее 25,0 мм × 1,5 мм.</w:t>
      </w:r>
    </w:p>
    <w:p w:rsidR="00000000" w:rsidRDefault="00731548">
      <w:pPr>
        <w:pStyle w:val="pj"/>
      </w:pPr>
      <w:r>
        <w:t>5.5.2.6 Держатели труб необходимо рассчитывать в соответствии с требованиями таблицы 12.</w:t>
      </w:r>
    </w:p>
    <w:p w:rsidR="00000000" w:rsidRDefault="00731548">
      <w:pPr>
        <w:pStyle w:val="pj"/>
      </w:pPr>
      <w:r>
        <w:rPr>
          <w:b/>
          <w:bCs/>
        </w:rPr>
        <w:t> </w:t>
      </w:r>
    </w:p>
    <w:p w:rsidR="00000000" w:rsidRDefault="00731548">
      <w:pPr>
        <w:pStyle w:val="pc"/>
      </w:pPr>
      <w:r>
        <w:rPr>
          <w:b/>
          <w:bCs/>
        </w:rPr>
        <w:t>Таблица 12 - Расчет держателей (хомутов)</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403"/>
        <w:gridCol w:w="2383"/>
        <w:gridCol w:w="2383"/>
        <w:gridCol w:w="2402"/>
      </w:tblGrid>
      <w:tr w:rsidR="00000000">
        <w:tc>
          <w:tcPr>
            <w:tcW w:w="125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Номинальный диаметр трубы, мм</w:t>
            </w:r>
          </w:p>
        </w:tc>
        <w:tc>
          <w:tcPr>
            <w:tcW w:w="124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Минимальная допустимая нагрузка при 20°С, кг</w:t>
            </w:r>
          </w:p>
        </w:tc>
        <w:tc>
          <w:tcPr>
            <w:tcW w:w="124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Минимальное поперечное сечение, мм</w:t>
            </w:r>
            <w:r>
              <w:rPr>
                <w:vertAlign w:val="superscript"/>
              </w:rPr>
              <w:t>2</w:t>
            </w:r>
          </w:p>
        </w:tc>
        <w:tc>
          <w:tcPr>
            <w:tcW w:w="12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Минимальная длина анкерного болта, мм</w:t>
            </w:r>
          </w:p>
        </w:tc>
      </w:tr>
      <w:tr w:rsidR="00000000">
        <w:tc>
          <w:tcPr>
            <w:tcW w:w="12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50 включ.</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12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r>
      <w:tr w:rsidR="00000000">
        <w:tc>
          <w:tcPr>
            <w:tcW w:w="12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50 до 100 включ.</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12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2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 до 150 включ.</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70</w:t>
            </w:r>
          </w:p>
        </w:tc>
        <w:tc>
          <w:tcPr>
            <w:tcW w:w="12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2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150 до 200 включ.</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850</w:t>
            </w:r>
          </w:p>
        </w:tc>
        <w:tc>
          <w:tcPr>
            <w:tcW w:w="124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12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 xml:space="preserve">Примечание </w:t>
            </w:r>
            <w:r>
              <w:t>- Длина анкерных болтов должна зависеть от типа строительного материала, в который они крепятся.</w:t>
            </w:r>
          </w:p>
        </w:tc>
      </w:tr>
    </w:tbl>
    <w:p w:rsidR="00000000" w:rsidRDefault="00731548">
      <w:pPr>
        <w:pStyle w:val="pj"/>
      </w:pPr>
      <w:r>
        <w:t> </w:t>
      </w:r>
    </w:p>
    <w:p w:rsidR="00000000" w:rsidRDefault="00731548">
      <w:pPr>
        <w:pStyle w:val="pj"/>
      </w:pPr>
      <w:r>
        <w:t>5.5.2.7 Несущую способность материала держателя до 200°С, не допускается уменьшать более чем на 25% при нагреве.</w:t>
      </w:r>
    </w:p>
    <w:p w:rsidR="00000000" w:rsidRDefault="00731548">
      <w:pPr>
        <w:pStyle w:val="pj"/>
      </w:pPr>
      <w:r>
        <w:t>5.5.2.8 Держатели для крепления медных трубопроводов должны снабжаться диэлектрическими прокладками.</w:t>
      </w:r>
    </w:p>
    <w:p w:rsidR="00000000" w:rsidRDefault="00731548">
      <w:pPr>
        <w:pStyle w:val="pj"/>
      </w:pPr>
      <w:r>
        <w:t>5.5.2.9 Испытательное давление для проверк</w:t>
      </w:r>
      <w:r>
        <w:t>и трубопроводов на герметичность должно быть равным Р</w:t>
      </w:r>
      <w:r>
        <w:rPr>
          <w:vertAlign w:val="subscript"/>
        </w:rPr>
        <w:t>раб</w:t>
      </w:r>
      <w:r>
        <w:t>.</w:t>
      </w:r>
    </w:p>
    <w:p w:rsidR="00000000" w:rsidRDefault="00731548">
      <w:pPr>
        <w:pStyle w:val="pj"/>
      </w:pPr>
      <w:r>
        <w:rPr>
          <w:b/>
          <w:bCs/>
        </w:rPr>
        <w:t> </w:t>
      </w:r>
    </w:p>
    <w:p w:rsidR="00000000" w:rsidRDefault="00731548">
      <w:pPr>
        <w:pStyle w:val="pj"/>
      </w:pPr>
      <w:r>
        <w:rPr>
          <w:b/>
          <w:bCs/>
        </w:rPr>
        <w:t xml:space="preserve">Примечание </w:t>
      </w:r>
      <w:r>
        <w:t>- Р</w:t>
      </w:r>
      <w:r>
        <w:rPr>
          <w:vertAlign w:val="subscript"/>
        </w:rPr>
        <w:t>раб</w:t>
      </w:r>
      <w:r>
        <w:t xml:space="preserve"> - максимальное давление огнетушащего вещества в модуле в условиях эксплуатации.</w:t>
      </w:r>
    </w:p>
    <w:p w:rsidR="00000000" w:rsidRDefault="00731548">
      <w:pPr>
        <w:pStyle w:val="pj"/>
      </w:pPr>
      <w:r>
        <w:t> </w:t>
      </w:r>
    </w:p>
    <w:p w:rsidR="00000000" w:rsidRDefault="00731548">
      <w:pPr>
        <w:pStyle w:val="pj"/>
      </w:pPr>
      <w:r>
        <w:t xml:space="preserve">5.5.2.10 Испытательное давление для проверки трубопроводов на прочность должно быть равным 1,25 </w:t>
      </w:r>
      <w:r>
        <w:t>Р</w:t>
      </w:r>
      <w:r>
        <w:rPr>
          <w:vertAlign w:val="subscript"/>
        </w:rPr>
        <w:t>раб</w:t>
      </w:r>
      <w:r>
        <w:t>.</w:t>
      </w:r>
    </w:p>
    <w:p w:rsidR="00000000" w:rsidRDefault="00731548">
      <w:pPr>
        <w:pStyle w:val="pj"/>
      </w:pPr>
      <w:r>
        <w:rPr>
          <w:b/>
          <w:bCs/>
        </w:rPr>
        <w:t> </w:t>
      </w:r>
    </w:p>
    <w:p w:rsidR="00000000" w:rsidRDefault="00731548">
      <w:pPr>
        <w:pStyle w:val="pj"/>
      </w:pPr>
      <w:r>
        <w:rPr>
          <w:b/>
          <w:bCs/>
        </w:rPr>
        <w:t xml:space="preserve">Примечание </w:t>
      </w:r>
      <w:r>
        <w:t>- Р</w:t>
      </w:r>
      <w:r>
        <w:rPr>
          <w:vertAlign w:val="subscript"/>
        </w:rPr>
        <w:t>раб</w:t>
      </w:r>
      <w:r>
        <w:t xml:space="preserve"> - максимальное давление огнетушащего вещества в модуле в условиях эксплуатации.</w:t>
      </w:r>
    </w:p>
    <w:p w:rsidR="00000000" w:rsidRDefault="00731548">
      <w:pPr>
        <w:pStyle w:val="pj"/>
      </w:pPr>
      <w:r>
        <w:t> </w:t>
      </w:r>
    </w:p>
    <w:p w:rsidR="00000000" w:rsidRDefault="00731548">
      <w:pPr>
        <w:pStyle w:val="pj"/>
      </w:pPr>
      <w:r>
        <w:t>5.5.2.11 Конструкции держателей трубопроводов в помещениях с повышенной влажностью и помещениях с химически активной средой должны быть выполнены из</w:t>
      </w:r>
      <w:r>
        <w:t xml:space="preserve"> стальных профилей толщиной не менее 1,5 мм, согласно положениям, ГОСТ 11474 и окрашены защитной краской.</w:t>
      </w:r>
    </w:p>
    <w:p w:rsidR="00000000" w:rsidRDefault="00731548">
      <w:pPr>
        <w:pStyle w:val="pj"/>
      </w:pPr>
      <w:r>
        <w:t> </w:t>
      </w:r>
    </w:p>
    <w:p w:rsidR="00000000" w:rsidRDefault="00731548">
      <w:pPr>
        <w:pStyle w:val="pj"/>
      </w:pPr>
      <w:bookmarkStart w:id="35" w:name="SUB50600"/>
      <w:bookmarkEnd w:id="35"/>
      <w:r>
        <w:rPr>
          <w:b/>
          <w:bCs/>
        </w:rPr>
        <w:t>5.6 Установки систем аэрозольного пожаротушения</w:t>
      </w:r>
    </w:p>
    <w:p w:rsidR="00000000" w:rsidRDefault="00731548">
      <w:pPr>
        <w:pStyle w:val="pj"/>
      </w:pPr>
      <w:bookmarkStart w:id="36" w:name="SUB5060100"/>
      <w:bookmarkEnd w:id="36"/>
      <w:r>
        <w:rPr>
          <w:b/>
          <w:bCs/>
        </w:rPr>
        <w:t>5.6.1 Конструирование установок систем аэрозольного пожаротушения</w:t>
      </w:r>
    </w:p>
    <w:p w:rsidR="00000000" w:rsidRDefault="00731548">
      <w:pPr>
        <w:pStyle w:val="pj"/>
      </w:pPr>
      <w:r>
        <w:t>5.6.1.1 Исходными данными для расч</w:t>
      </w:r>
      <w:r>
        <w:t>ета и проектирования установки систем аэрозольного пожаротушения должны быть:</w:t>
      </w:r>
    </w:p>
    <w:p w:rsidR="00000000" w:rsidRDefault="00731548">
      <w:pPr>
        <w:pStyle w:val="pj"/>
      </w:pPr>
      <w:r>
        <w:t>- площадь постоянно открытых проемов, включая щели между строительными конструкциями и другие технологические или строительные неплотности, их распределение по высоте помещения;</w:t>
      </w:r>
    </w:p>
    <w:p w:rsidR="00000000" w:rsidRDefault="00731548">
      <w:pPr>
        <w:pStyle w:val="pj"/>
      </w:pPr>
      <w:r>
        <w:t>- наличие и характеристика остекления;</w:t>
      </w:r>
    </w:p>
    <w:p w:rsidR="00000000" w:rsidRDefault="00731548">
      <w:pPr>
        <w:pStyle w:val="pj"/>
      </w:pPr>
      <w:r>
        <w:t>- рабочая температура, давление и влажность в защищаемом помещении;</w:t>
      </w:r>
    </w:p>
    <w:p w:rsidR="00000000" w:rsidRDefault="00731548">
      <w:pPr>
        <w:pStyle w:val="pj"/>
      </w:pPr>
      <w:r>
        <w:t>- пути эвакуации людей до пуска установки пожаротушения;</w:t>
      </w:r>
    </w:p>
    <w:p w:rsidR="00000000" w:rsidRDefault="00731548">
      <w:pPr>
        <w:pStyle w:val="pj"/>
      </w:pPr>
      <w:r>
        <w:t>- предельно допустимые давление и температура в защищаемом помещении (из условия прочности с</w:t>
      </w:r>
      <w:r>
        <w:t>троительных конструкций или размещенного в помещении оборудования).</w:t>
      </w:r>
    </w:p>
    <w:p w:rsidR="00000000" w:rsidRDefault="00731548">
      <w:pPr>
        <w:pStyle w:val="pj"/>
      </w:pPr>
      <w:r>
        <w:t>5.6.1.2 Параметр негерметичности ограждающих конструкций, защищаемых помещений системами аэрозольного пожаротушения высотой менее 10 м с установками системы аэрозольного пожаротушения необ</w:t>
      </w:r>
      <w:r>
        <w:t>ходимо принимать, м</w:t>
      </w:r>
      <w:r>
        <w:rPr>
          <w:vertAlign w:val="superscript"/>
        </w:rPr>
        <w:t>-1</w:t>
      </w:r>
      <w:r>
        <w:t>:</w:t>
      </w:r>
    </w:p>
    <w:p w:rsidR="00000000" w:rsidRDefault="00731548">
      <w:pPr>
        <w:pStyle w:val="pj"/>
      </w:pPr>
      <w:r>
        <w:t>- не более 0,0400 для помещений объемом до 10 м</w:t>
      </w:r>
      <w:r>
        <w:rPr>
          <w:vertAlign w:val="superscript"/>
        </w:rPr>
        <w:t>3</w:t>
      </w:r>
      <w:r>
        <w:t>;</w:t>
      </w:r>
    </w:p>
    <w:p w:rsidR="00000000" w:rsidRDefault="00731548">
      <w:pPr>
        <w:pStyle w:val="pj"/>
      </w:pPr>
      <w:r>
        <w:t>- не более 0,0200 для помещений объемом св. 10 м</w:t>
      </w:r>
      <w:r>
        <w:rPr>
          <w:vertAlign w:val="superscript"/>
        </w:rPr>
        <w:t>3</w:t>
      </w:r>
      <w:r>
        <w:t xml:space="preserve"> до 100 м</w:t>
      </w:r>
      <w:r>
        <w:rPr>
          <w:vertAlign w:val="superscript"/>
        </w:rPr>
        <w:t>3</w:t>
      </w:r>
      <w:r>
        <w:t>;</w:t>
      </w:r>
    </w:p>
    <w:p w:rsidR="00000000" w:rsidRDefault="00731548">
      <w:pPr>
        <w:pStyle w:val="pj"/>
      </w:pPr>
      <w:r>
        <w:t>- не более 0,0080 для помещений объемом св. 100 м</w:t>
      </w:r>
      <w:r>
        <w:rPr>
          <w:vertAlign w:val="superscript"/>
        </w:rPr>
        <w:t>3</w:t>
      </w:r>
      <w:r>
        <w:t xml:space="preserve"> до 500 м</w:t>
      </w:r>
      <w:r>
        <w:rPr>
          <w:vertAlign w:val="superscript"/>
        </w:rPr>
        <w:t>3</w:t>
      </w:r>
      <w:r>
        <w:t>;</w:t>
      </w:r>
    </w:p>
    <w:p w:rsidR="00000000" w:rsidRDefault="00731548">
      <w:pPr>
        <w:pStyle w:val="pj"/>
      </w:pPr>
      <w:r>
        <w:t>- не более 0,0050 для помещений объемом св. 500 м</w:t>
      </w:r>
      <w:r>
        <w:rPr>
          <w:vertAlign w:val="superscript"/>
        </w:rPr>
        <w:t>3</w:t>
      </w:r>
      <w:r>
        <w:t xml:space="preserve"> до 1000 м</w:t>
      </w:r>
      <w:r>
        <w:rPr>
          <w:vertAlign w:val="superscript"/>
        </w:rPr>
        <w:t>3</w:t>
      </w:r>
      <w:r>
        <w:t>;</w:t>
      </w:r>
    </w:p>
    <w:p w:rsidR="00000000" w:rsidRDefault="00731548">
      <w:pPr>
        <w:pStyle w:val="pj"/>
      </w:pPr>
      <w:r>
        <w:t>- не более 0,0035 для помещений объемом св. 1000 м</w:t>
      </w:r>
      <w:r>
        <w:rPr>
          <w:vertAlign w:val="superscript"/>
        </w:rPr>
        <w:t>3</w:t>
      </w:r>
      <w:r>
        <w:t xml:space="preserve"> до 5000 м</w:t>
      </w:r>
      <w:r>
        <w:rPr>
          <w:vertAlign w:val="superscript"/>
        </w:rPr>
        <w:t>3</w:t>
      </w:r>
      <w:r>
        <w:t>;</w:t>
      </w:r>
    </w:p>
    <w:p w:rsidR="00000000" w:rsidRDefault="00731548">
      <w:pPr>
        <w:pStyle w:val="pj"/>
      </w:pPr>
      <w:r>
        <w:t>- не более 0,0020 для помещений объемом св. 5000 м</w:t>
      </w:r>
      <w:r>
        <w:rPr>
          <w:vertAlign w:val="superscript"/>
        </w:rPr>
        <w:t>3</w:t>
      </w:r>
      <w:r>
        <w:t xml:space="preserve"> до 10000 м</w:t>
      </w:r>
      <w:r>
        <w:rPr>
          <w:vertAlign w:val="superscript"/>
        </w:rPr>
        <w:t>3</w:t>
      </w:r>
      <w:r>
        <w:t>.</w:t>
      </w:r>
    </w:p>
    <w:p w:rsidR="00000000" w:rsidRDefault="00731548">
      <w:pPr>
        <w:pStyle w:val="pj"/>
      </w:pPr>
      <w:r>
        <w:t>5.6.1.3 В помещениях, высотой менее 10 м, с установками систем аэрозольного пожаротушения, допускается наличие горючих материалов, горение которых относится к пожарам класса А, в количествах, не превышающих значений удельной пожарной нагрузки для помещений</w:t>
      </w:r>
      <w:r>
        <w:t xml:space="preserve"> категорий В1-В3 по взрывопожарной и пожарной опасности.</w:t>
      </w:r>
    </w:p>
    <w:p w:rsidR="00000000" w:rsidRDefault="00731548">
      <w:pPr>
        <w:pStyle w:val="pj"/>
      </w:pPr>
      <w:r>
        <w:t>5.6.1.4 В помещениях с опасными высокотемпературными зонами генераторов огнетушащего аэрозоля допускается предусматривать соответствующие конструктивные меры.</w:t>
      </w:r>
    </w:p>
    <w:p w:rsidR="00000000" w:rsidRDefault="00731548">
      <w:pPr>
        <w:pStyle w:val="pj"/>
      </w:pPr>
      <w:r>
        <w:rPr>
          <w:b/>
          <w:bCs/>
        </w:rPr>
        <w:t> </w:t>
      </w:r>
    </w:p>
    <w:p w:rsidR="00000000" w:rsidRDefault="00731548">
      <w:pPr>
        <w:pStyle w:val="pj"/>
      </w:pPr>
      <w:r>
        <w:rPr>
          <w:b/>
          <w:bCs/>
        </w:rPr>
        <w:t xml:space="preserve">Примечание </w:t>
      </w:r>
      <w:r>
        <w:t>- Пример конструктивных мер</w:t>
      </w:r>
      <w:r>
        <w:t xml:space="preserve"> для исключения возможности контакта людей или предметов с высокотемпературными зонами генераторов - защитные экраны, ограждения и т.п. Конструкцию защитного ограждения генераторов огнетушащего аэрозоля необходимо выполнять с учетом рекомендаций изготовите</w:t>
      </w:r>
      <w:r>
        <w:t>ля, применяемых генераторов огнетушащего аэрозоля.</w:t>
      </w:r>
    </w:p>
    <w:p w:rsidR="00000000" w:rsidRDefault="00731548">
      <w:pPr>
        <w:pStyle w:val="pj"/>
      </w:pPr>
      <w:r>
        <w:t> </w:t>
      </w:r>
    </w:p>
    <w:p w:rsidR="00000000" w:rsidRDefault="00731548">
      <w:pPr>
        <w:pStyle w:val="pj"/>
      </w:pPr>
      <w:r>
        <w:t>5.6.1.5 Помещения, оборудованные установками систем аэрозольного пожаротушения, рекомендуется герметизировать.</w:t>
      </w:r>
    </w:p>
    <w:p w:rsidR="00000000" w:rsidRDefault="00731548">
      <w:pPr>
        <w:pStyle w:val="pj"/>
      </w:pPr>
      <w:r>
        <w:t xml:space="preserve">5.6.1.6 Методика расчета установок аэрозольного пожаротушения приведена в </w:t>
      </w:r>
      <w:hyperlink w:anchor="sub9" w:history="1">
        <w:r>
          <w:rPr>
            <w:rStyle w:val="a4"/>
          </w:rPr>
          <w:t>приложении Л</w:t>
        </w:r>
      </w:hyperlink>
      <w:r>
        <w:t xml:space="preserve"> настоящего свода правил.</w:t>
      </w:r>
    </w:p>
    <w:p w:rsidR="00000000" w:rsidRDefault="00731548">
      <w:pPr>
        <w:pStyle w:val="pj"/>
      </w:pPr>
      <w:r>
        <w:t xml:space="preserve">5.6.1.7 Методика расчета избыточного давления при подаче огнетушащего вещества в помещение приведена в </w:t>
      </w:r>
      <w:hyperlink w:anchor="sub10" w:history="1">
        <w:r>
          <w:rPr>
            <w:rStyle w:val="a4"/>
          </w:rPr>
          <w:t>приложении М</w:t>
        </w:r>
      </w:hyperlink>
      <w:r>
        <w:t xml:space="preserve"> настоящего свода правил.</w:t>
      </w:r>
    </w:p>
    <w:p w:rsidR="00000000" w:rsidRDefault="00731548">
      <w:pPr>
        <w:pStyle w:val="pj"/>
      </w:pPr>
      <w:r>
        <w:t>5.6.1.8 Генераторы огнетушащего аэрозоля</w:t>
      </w:r>
      <w:r>
        <w:t xml:space="preserve"> в установках систем аэрозольного пожаротушения допускается приводить в действие с помощью электрического, механического или теплового пуска.</w:t>
      </w:r>
    </w:p>
    <w:p w:rsidR="00000000" w:rsidRDefault="00731548">
      <w:pPr>
        <w:pStyle w:val="pj"/>
      </w:pPr>
      <w:r>
        <w:t xml:space="preserve">5.6.1.9 Время задержки выпуска огнетушащего вещества необходимо определять по расчету в соответствии с </w:t>
      </w:r>
      <w:hyperlink r:id="rId55" w:history="1">
        <w:r>
          <w:rPr>
            <w:rStyle w:val="a4"/>
          </w:rPr>
          <w:t>ГОСТ 12.1.004</w:t>
        </w:r>
      </w:hyperlink>
      <w:r>
        <w:t>.</w:t>
      </w:r>
    </w:p>
    <w:p w:rsidR="00000000" w:rsidRDefault="00731548">
      <w:pPr>
        <w:pStyle w:val="pj"/>
      </w:pPr>
      <w:r>
        <w:t>5.6.1.10 Установки аэрозольного пожаротушения необходимо применять для тушения и ликвидации пожаров подкласса А и класса В объемным способом в помещениях высотой не более 10 м.</w:t>
      </w:r>
    </w:p>
    <w:p w:rsidR="00000000" w:rsidRDefault="00731548">
      <w:pPr>
        <w:pStyle w:val="pj"/>
      </w:pPr>
      <w:r>
        <w:t>5.6.1.11 Ус</w:t>
      </w:r>
      <w:r>
        <w:t>тановки систем аэрозольного пожаротушения допускается применять для защиты кабельных сооружений (полуэтажи, коллекторы, шахты) объемом до 3000 м</w:t>
      </w:r>
      <w:r>
        <w:rPr>
          <w:vertAlign w:val="superscript"/>
        </w:rPr>
        <w:t>3</w:t>
      </w:r>
      <w:r>
        <w:t xml:space="preserve"> и высотой менее 10 м</w:t>
      </w:r>
      <w:r>
        <w:rPr>
          <w:vertAlign w:val="superscript"/>
        </w:rPr>
        <w:t>-1</w:t>
      </w:r>
      <w:r>
        <w:t>, при значениях параметра негерметичности помещения не более 0,001 м</w:t>
      </w:r>
      <w:r>
        <w:rPr>
          <w:vertAlign w:val="superscript"/>
        </w:rPr>
        <w:t>-1</w:t>
      </w:r>
      <w:r>
        <w:t xml:space="preserve"> при условии отсут</w:t>
      </w:r>
      <w:r>
        <w:t>ствия в электросетях защищаемого сооружения устройств автоматического повторного включения.</w:t>
      </w:r>
    </w:p>
    <w:p w:rsidR="00000000" w:rsidRDefault="00731548">
      <w:pPr>
        <w:pStyle w:val="pj"/>
      </w:pPr>
      <w:r>
        <w:t>5.6.1.12 Установки систем аэрозольного пожаротушения допускаются для тушения пожаров в помещениях с кабелями, электроустановками и электрооборудованием, находящимся</w:t>
      </w:r>
      <w:r>
        <w:t xml:space="preserve"> под напряжением, если значение напряжения не превышает предельно допустимого, указанного в эксплуатационных документах на конкретный тип генератора огнетушащего аэрозоля.</w:t>
      </w:r>
    </w:p>
    <w:p w:rsidR="00000000" w:rsidRDefault="00731548">
      <w:pPr>
        <w:pStyle w:val="pj"/>
      </w:pPr>
      <w:r>
        <w:t xml:space="preserve">5.6.1.13 Размещение устройств дистанционного пуска в установках систем аэрозольного </w:t>
      </w:r>
      <w:r>
        <w:t>пожаротушения, при необходимости, производится в помещениях пожарного поста.</w:t>
      </w:r>
    </w:p>
    <w:p w:rsidR="00000000" w:rsidRDefault="00731548">
      <w:pPr>
        <w:pStyle w:val="pj"/>
      </w:pPr>
      <w:r>
        <w:t>5.6.1.14 Для установок систем аэрозольного пожаротушения устройства восстановления автоматического пуска, защищенные от несанкционированного доступа, допускается устанавливать у в</w:t>
      </w:r>
      <w:r>
        <w:t>хода в защищаемое помещение.</w:t>
      </w:r>
    </w:p>
    <w:p w:rsidR="00000000" w:rsidRDefault="00731548">
      <w:pPr>
        <w:pStyle w:val="pj"/>
      </w:pPr>
      <w:bookmarkStart w:id="37" w:name="SUB5060200"/>
      <w:bookmarkEnd w:id="37"/>
      <w:r>
        <w:rPr>
          <w:b/>
          <w:bCs/>
        </w:rPr>
        <w:t>5.6.2 Размещение генераторов огнетушащего аэрозоля</w:t>
      </w:r>
    </w:p>
    <w:p w:rsidR="00000000" w:rsidRDefault="00731548">
      <w:pPr>
        <w:pStyle w:val="pj"/>
      </w:pPr>
      <w:r>
        <w:t>5.6.2.1 В помещениях категорий А и Б и во взрывоопасных зонах по ПУЭ РК допускается применение генераторов огнетушащего вещества, имеющих необходимый уровень взрывозащиты или н</w:t>
      </w:r>
      <w:r>
        <w:t>еобходимую степень защиты оболочки следующих элементов установки:</w:t>
      </w:r>
    </w:p>
    <w:p w:rsidR="00000000" w:rsidRDefault="00731548">
      <w:pPr>
        <w:pStyle w:val="pj"/>
      </w:pPr>
      <w:r>
        <w:t>- электрических частей генератора;</w:t>
      </w:r>
    </w:p>
    <w:p w:rsidR="00000000" w:rsidRDefault="00731548">
      <w:pPr>
        <w:pStyle w:val="pj"/>
      </w:pPr>
      <w:r>
        <w:t>- генератора, как устройства, исключающего аэрозолеобразующий огнетушащий состав, способный к самостоятельному горению без доступа воздуха с образованием о</w:t>
      </w:r>
      <w:r>
        <w:t>гнетушащего аэрозоля, нагретого до высокой температуры и узел пуска, содержащий пиротехнические элементы.</w:t>
      </w:r>
    </w:p>
    <w:p w:rsidR="00000000" w:rsidRDefault="00731548">
      <w:pPr>
        <w:pStyle w:val="pj"/>
      </w:pPr>
      <w:r>
        <w:t>5.6.2.2 Генераторы огнетушащего вещества допускается размещать ярусами.</w:t>
      </w:r>
    </w:p>
    <w:p w:rsidR="00000000" w:rsidRDefault="00731548">
      <w:pPr>
        <w:pStyle w:val="pj"/>
      </w:pPr>
      <w:r>
        <w:t>5.6.2.3 В зону воздействия генератора огнетушащего вещества с температурой выш</w:t>
      </w:r>
      <w:r>
        <w:t>е 75°С должен попадать персонал, находящийся в защищаемом помещении или имеющий доступ в защищаемое помещение.</w:t>
      </w:r>
    </w:p>
    <w:p w:rsidR="00000000" w:rsidRDefault="00731548">
      <w:pPr>
        <w:pStyle w:val="pj"/>
      </w:pPr>
      <w:r>
        <w:t>5.6.2.4 В зону воздействия генератора огнетушащего вещества с температурой выше 200°С не должен попадать на горючие вещества и материалы, находящ</w:t>
      </w:r>
      <w:r>
        <w:t>иеся в помещении, а также на оборудование с применением горючих веществ и материалов.</w:t>
      </w:r>
    </w:p>
    <w:p w:rsidR="00000000" w:rsidRDefault="00731548">
      <w:pPr>
        <w:pStyle w:val="pj"/>
      </w:pPr>
      <w:r>
        <w:t>5.6.2.5 Зона воздействия генератора огнетушащего вещества с температурой выше 400°С не должна попадать на оборудование, кроме оборудования с применением горючих веществ и</w:t>
      </w:r>
      <w:r>
        <w:t xml:space="preserve"> материалов.</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38" w:name="SUB600"/>
      <w:bookmarkEnd w:id="38"/>
      <w:r>
        <w:rPr>
          <w:rStyle w:val="s1"/>
        </w:rPr>
        <w:t>6. АВТОНОМНЫЕ УСТАНОВКИ ПОЖАРОТУШЕНИЯ</w:t>
      </w:r>
    </w:p>
    <w:p w:rsidR="00000000" w:rsidRDefault="00731548">
      <w:pPr>
        <w:pStyle w:val="pj"/>
      </w:pPr>
      <w:r>
        <w:rPr>
          <w:b/>
          <w:bCs/>
        </w:rPr>
        <w:t> </w:t>
      </w:r>
    </w:p>
    <w:p w:rsidR="00000000" w:rsidRDefault="00731548">
      <w:pPr>
        <w:pStyle w:val="pj"/>
      </w:pPr>
      <w:r>
        <w:rPr>
          <w:b/>
          <w:bCs/>
        </w:rPr>
        <w:t>6.1</w:t>
      </w:r>
      <w:r>
        <w:t xml:space="preserve"> Расчет количества огнетушащего вещества для автономн</w:t>
      </w:r>
      <w:r>
        <w:t>ой установки систем пожаротушения должен соответствовать требованиям к запасу огнетушащих веществ для автоматической установки систем пожаротушения модульного типа.</w:t>
      </w:r>
    </w:p>
    <w:p w:rsidR="00000000" w:rsidRDefault="00731548">
      <w:pPr>
        <w:pStyle w:val="pj"/>
      </w:pPr>
      <w:r>
        <w:rPr>
          <w:b/>
          <w:bCs/>
        </w:rPr>
        <w:t>6.2</w:t>
      </w:r>
      <w:r>
        <w:t xml:space="preserve"> Автономные установки систем пожаротушения рекомендуется использовать для защиты электро</w:t>
      </w:r>
      <w:r>
        <w:t>технического оборудования шкафного исполнения в соответствии с техническими характеристиками электрооборудования.</w:t>
      </w:r>
    </w:p>
    <w:p w:rsidR="00000000" w:rsidRDefault="00731548">
      <w:pPr>
        <w:pStyle w:val="pj"/>
      </w:pPr>
      <w:r>
        <w:t> </w:t>
      </w:r>
    </w:p>
    <w:p w:rsidR="00000000" w:rsidRDefault="00731548">
      <w:pPr>
        <w:pStyle w:val="pj"/>
      </w:pPr>
      <w:r>
        <w:t> </w:t>
      </w:r>
    </w:p>
    <w:p w:rsidR="00000000" w:rsidRDefault="00731548">
      <w:pPr>
        <w:pStyle w:val="pc"/>
      </w:pPr>
      <w:bookmarkStart w:id="39" w:name="SUB700"/>
      <w:bookmarkEnd w:id="39"/>
      <w:r>
        <w:rPr>
          <w:rStyle w:val="s1"/>
        </w:rPr>
        <w:t>7. ПОМЕЩЕНИЯ, ЗАЩИЩАЕМЫЕ СИСТЕМАМИ АВТОМАТИЧЕСКОЙ</w:t>
      </w:r>
      <w:r>
        <w:rPr>
          <w:rStyle w:val="s1"/>
        </w:rPr>
        <w:br/>
        <w:t>ПОЖАРНОЙ СИГНАЛИЗАЦИИ</w:t>
      </w:r>
    </w:p>
    <w:p w:rsidR="00000000" w:rsidRDefault="00731548">
      <w:pPr>
        <w:pStyle w:val="pj"/>
        <w:ind w:firstLine="0"/>
      </w:pPr>
      <w:r>
        <w:rPr>
          <w:b/>
          <w:bCs/>
        </w:rPr>
        <w:t> </w:t>
      </w:r>
    </w:p>
    <w:p w:rsidR="00000000" w:rsidRDefault="00731548">
      <w:pPr>
        <w:pStyle w:val="pj"/>
      </w:pPr>
      <w:r>
        <w:rPr>
          <w:b/>
          <w:bCs/>
        </w:rPr>
        <w:t>7.1</w:t>
      </w:r>
      <w:r>
        <w:t xml:space="preserve"> На общественных автомобильных стоянках допускается вместо ру</w:t>
      </w:r>
      <w:r>
        <w:t>чных пожарных извещателей, не предназначенных для формирования сигнала на активацию автоматических установок систем пожаротушения, устанавливать системы экстренной связи с пожарным постом.</w:t>
      </w:r>
    </w:p>
    <w:p w:rsidR="00000000" w:rsidRDefault="00731548">
      <w:pPr>
        <w:pStyle w:val="pj"/>
      </w:pPr>
      <w:r>
        <w:rPr>
          <w:b/>
          <w:bCs/>
        </w:rPr>
        <w:t>7.2</w:t>
      </w:r>
      <w:r>
        <w:t xml:space="preserve"> Стеллажи высотного хранения должны иметь горизонтальные защитны</w:t>
      </w:r>
      <w:r>
        <w:t>е экраны.</w:t>
      </w:r>
    </w:p>
    <w:p w:rsidR="00000000" w:rsidRDefault="00731548">
      <w:pPr>
        <w:pStyle w:val="pj"/>
      </w:pPr>
      <w:r>
        <w:rPr>
          <w:b/>
          <w:bCs/>
        </w:rPr>
        <w:t>7.3</w:t>
      </w:r>
      <w:r>
        <w:t xml:space="preserve"> Шаг горизонтальных высотных экранов стеллажей высотного хранения должен быть не более 4,0 м.</w:t>
      </w:r>
    </w:p>
    <w:p w:rsidR="00000000" w:rsidRDefault="00731548">
      <w:pPr>
        <w:pStyle w:val="pj"/>
      </w:pPr>
      <w:r>
        <w:rPr>
          <w:b/>
          <w:bCs/>
        </w:rPr>
        <w:t>7.4</w:t>
      </w:r>
      <w:r>
        <w:t xml:space="preserve"> Отверстия на защитных экранах стеллажей высотного хранения, днище тары и днище поддонов необходимо располагать равномерно со стороной квадрата 15</w:t>
      </w:r>
      <w:r>
        <w:t>0 мм.</w:t>
      </w:r>
    </w:p>
    <w:p w:rsidR="00000000" w:rsidRDefault="00731548">
      <w:pPr>
        <w:pStyle w:val="pj"/>
      </w:pPr>
      <w:r>
        <w:rPr>
          <w:b/>
          <w:bCs/>
        </w:rPr>
        <w:t>7.5</w:t>
      </w:r>
      <w:r>
        <w:t xml:space="preserve"> Высота поперечного перехода в стеллажах высотного хранения должна быть не менее 2 м.</w:t>
      </w:r>
    </w:p>
    <w:p w:rsidR="00000000" w:rsidRDefault="00731548">
      <w:pPr>
        <w:pStyle w:val="pj"/>
      </w:pPr>
      <w:r>
        <w:rPr>
          <w:b/>
          <w:bCs/>
        </w:rPr>
        <w:t>7.6</w:t>
      </w:r>
      <w:r>
        <w:t xml:space="preserve"> Ширина поперечного перехода в стеллажах высотного хранения должна быть не менее 1,5 м.</w:t>
      </w:r>
    </w:p>
    <w:p w:rsidR="00000000" w:rsidRDefault="00731548">
      <w:pPr>
        <w:pStyle w:val="pj"/>
      </w:pPr>
      <w:r>
        <w:rPr>
          <w:b/>
          <w:bCs/>
        </w:rPr>
        <w:t>7.7</w:t>
      </w:r>
      <w:r>
        <w:t xml:space="preserve"> Расстояние между поперечными переходами в стеллажах высотного хран</w:t>
      </w:r>
      <w:r>
        <w:t>ения должно быть не более 40 м.</w:t>
      </w:r>
    </w:p>
    <w:p w:rsidR="00000000" w:rsidRDefault="00731548">
      <w:pPr>
        <w:pStyle w:val="pj"/>
      </w:pPr>
      <w:r>
        <w:rPr>
          <w:b/>
          <w:bCs/>
        </w:rPr>
        <w:t>7.8</w:t>
      </w:r>
      <w:r>
        <w:t xml:space="preserve"> Потолок вокруг пожарного извещателя в радиусе 0,6 м, в помещениях, для которых предусматривается подача воздуха через перфорированный потолок, должен иметь сплошную конструкцию.</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40" w:name="SUB800"/>
      <w:bookmarkEnd w:id="40"/>
      <w:r>
        <w:rPr>
          <w:rStyle w:val="s1"/>
        </w:rPr>
        <w:t>8. СИСТЕМЫ ПОЖАРНОЙ СИГНАЛИЗАЦИИ</w:t>
      </w:r>
    </w:p>
    <w:p w:rsidR="00000000" w:rsidRDefault="00731548">
      <w:pPr>
        <w:pStyle w:val="pj"/>
      </w:pPr>
      <w:r>
        <w:rPr>
          <w:b/>
          <w:bCs/>
        </w:rPr>
        <w:t> </w:t>
      </w:r>
    </w:p>
    <w:p w:rsidR="00000000" w:rsidRDefault="00731548">
      <w:pPr>
        <w:pStyle w:val="pj"/>
      </w:pPr>
      <w:bookmarkStart w:id="41" w:name="SUB80100"/>
      <w:bookmarkEnd w:id="41"/>
      <w:r>
        <w:rPr>
          <w:b/>
          <w:bCs/>
        </w:rPr>
        <w:t>8.1</w:t>
      </w:r>
      <w:r>
        <w:rPr>
          <w:b/>
          <w:bCs/>
        </w:rPr>
        <w:t xml:space="preserve"> Приемно-контрольные приборы и приборы управления</w:t>
      </w:r>
    </w:p>
    <w:p w:rsidR="00000000" w:rsidRDefault="00731548">
      <w:pPr>
        <w:pStyle w:val="pj"/>
      </w:pPr>
      <w:r>
        <w:t>8.1.1 Пожарный приемно-контрольный прибор рекомендуется устанавливать в помещении с круглосуточным дежурным персоналом.</w:t>
      </w:r>
    </w:p>
    <w:p w:rsidR="00000000" w:rsidRDefault="00731548">
      <w:pPr>
        <w:pStyle w:val="pj"/>
      </w:pPr>
      <w:r>
        <w:t>8.1.2 Пожарный приемно-контрольный прибор, в обоснованных случаях, допускается устанав</w:t>
      </w:r>
      <w:r>
        <w:t>ливать в помещениях без круглосуточного дежурного персонала, при обеспечении раздельной передачи извещений о пожаре и извещении о неисправности в помещение с персоналом, ведущим круглосуточное дежурство, и обеспечении контроля каналов передачи извещений.</w:t>
      </w:r>
    </w:p>
    <w:p w:rsidR="00000000" w:rsidRDefault="00731548">
      <w:pPr>
        <w:pStyle w:val="pj"/>
      </w:pPr>
      <w:r>
        <w:t>8</w:t>
      </w:r>
      <w:r>
        <w:t>.1.3 Пожарный приемно-контрольный прибор и пожарный прибор управления рекомендуется устанавливать на стенах, перегородках и строительных конструкциях, изготовленных из негорючих строительных материалов.</w:t>
      </w:r>
    </w:p>
    <w:p w:rsidR="00000000" w:rsidRDefault="00731548">
      <w:pPr>
        <w:pStyle w:val="pj"/>
      </w:pPr>
      <w:r>
        <w:t>8.1.4 Если строительные конструкции защищены стальным</w:t>
      </w:r>
      <w:r>
        <w:t xml:space="preserve"> листом толщиной не менее 1 мм или другим листовым негорючим строительным материалом толщиной не менее 10 мм, то пожарный приемно-контрольный прибор и пожарный прибор управления допускается устанавливать на строительных конструкциях, выполненных из горючих</w:t>
      </w:r>
      <w:r>
        <w:t xml:space="preserve"> материалов.</w:t>
      </w:r>
    </w:p>
    <w:p w:rsidR="00000000" w:rsidRDefault="00731548">
      <w:pPr>
        <w:pStyle w:val="pj"/>
      </w:pPr>
      <w:r>
        <w:t>8.1.5 Листовой материал, защищающий конструкции, на которых установлены пожарные приемно-контрольные приборы и пожарные приборы управления, должен выступать за контур устанавливаемого оборудования не менее чем на 100 мм.</w:t>
      </w:r>
    </w:p>
    <w:p w:rsidR="00000000" w:rsidRDefault="00731548">
      <w:pPr>
        <w:pStyle w:val="pj"/>
      </w:pPr>
      <w:r>
        <w:t>8.1.6 Высота от органов управления центральных пожарных приемно-контрольных приборов, пожарных приборов управления и выносных блоков индикации до уровня пола должна быть от 0,8 м до 1,5 м.</w:t>
      </w:r>
    </w:p>
    <w:p w:rsidR="00000000" w:rsidRDefault="00731548">
      <w:pPr>
        <w:pStyle w:val="pj"/>
      </w:pPr>
      <w:r>
        <w:t>8.1.7 Расстояние от верхнего края пожарного приемно-контрольного пр</w:t>
      </w:r>
      <w:r>
        <w:t>ибора и пожарного прибора управления до перекрытия помещения, выполненного из горючих материалов, должно быть не менее 1 м.</w:t>
      </w:r>
    </w:p>
    <w:p w:rsidR="00000000" w:rsidRDefault="00731548">
      <w:pPr>
        <w:pStyle w:val="pj"/>
      </w:pPr>
      <w:r>
        <w:t>8.1.8 Расстояние между смежно расположенными пожарными приемно-контрольными приборами и пожарными приборами управления должно быть н</w:t>
      </w:r>
      <w:r>
        <w:t>е менее 50 мм.</w:t>
      </w:r>
    </w:p>
    <w:p w:rsidR="00000000" w:rsidRDefault="00731548">
      <w:pPr>
        <w:pStyle w:val="pj"/>
      </w:pPr>
      <w:bookmarkStart w:id="42" w:name="SUB80200"/>
      <w:bookmarkEnd w:id="42"/>
      <w:r>
        <w:rPr>
          <w:b/>
          <w:bCs/>
        </w:rPr>
        <w:t>8.2 Выбор типа пожарных извещателей</w:t>
      </w:r>
    </w:p>
    <w:p w:rsidR="00000000" w:rsidRDefault="00731548">
      <w:pPr>
        <w:pStyle w:val="pj"/>
      </w:pPr>
      <w:r>
        <w:t xml:space="preserve">8.2.1 Тип пожарных извещателей, в зависимости от назначения защищаемых помещений и вида пожарной нагрузки, рекомендуется выбирать в соответствии с положениями, приведенными в </w:t>
      </w:r>
      <w:hyperlink w:anchor="sub11" w:history="1">
        <w:r>
          <w:rPr>
            <w:rStyle w:val="a4"/>
          </w:rPr>
          <w:t>пр</w:t>
        </w:r>
        <w:r>
          <w:rPr>
            <w:rStyle w:val="a4"/>
          </w:rPr>
          <w:t>иложении Н</w:t>
        </w:r>
      </w:hyperlink>
      <w:r>
        <w:t xml:space="preserve"> настоящего свода правил.</w:t>
      </w:r>
    </w:p>
    <w:p w:rsidR="00000000" w:rsidRDefault="00731548">
      <w:pPr>
        <w:pStyle w:val="pj"/>
      </w:pPr>
      <w:r>
        <w:t>8.2.2 Тип точечного дымового пожарного извещателя рекомендуется выбирать с учетом его способности обнаруживать различные типы дыма.</w:t>
      </w:r>
    </w:p>
    <w:p w:rsidR="00000000" w:rsidRDefault="00731548">
      <w:pPr>
        <w:pStyle w:val="pj"/>
      </w:pPr>
      <w:r>
        <w:t>8.2.3 Тип дымового пожарного извещателя необходимо выбирать в зависимости от типа защища</w:t>
      </w:r>
      <w:r>
        <w:t>емого помещения по таблице 13.</w:t>
      </w:r>
    </w:p>
    <w:p w:rsidR="00000000" w:rsidRDefault="00731548">
      <w:pPr>
        <w:pStyle w:val="pj"/>
      </w:pPr>
      <w:r>
        <w:rPr>
          <w:b/>
          <w:bCs/>
        </w:rPr>
        <w:t> </w:t>
      </w:r>
    </w:p>
    <w:p w:rsidR="00000000" w:rsidRDefault="00731548">
      <w:pPr>
        <w:pStyle w:val="pc"/>
      </w:pPr>
      <w:r>
        <w:rPr>
          <w:b/>
          <w:bCs/>
        </w:rPr>
        <w:t>Таблица 13 - Выбор типа пожарного извещателя в зависимости от типа</w:t>
      </w:r>
    </w:p>
    <w:p w:rsidR="00000000" w:rsidRDefault="00731548">
      <w:pPr>
        <w:pStyle w:val="pc"/>
      </w:pPr>
      <w:r>
        <w:rPr>
          <w:b/>
          <w:bCs/>
        </w:rPr>
        <w:t>защищаемого помещения</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3775"/>
        <w:gridCol w:w="1736"/>
        <w:gridCol w:w="2029"/>
        <w:gridCol w:w="2031"/>
      </w:tblGrid>
      <w:tr w:rsidR="00000000">
        <w:tc>
          <w:tcPr>
            <w:tcW w:w="19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Помещение</w:t>
            </w:r>
          </w:p>
        </w:tc>
        <w:tc>
          <w:tcPr>
            <w:tcW w:w="90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Дымовой пожарный извещатель устанавливать не допускается</w:t>
            </w:r>
          </w:p>
        </w:tc>
        <w:tc>
          <w:tcPr>
            <w:tcW w:w="106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Необходимо избегать использования дымового пожарного извещателя, если возможно</w:t>
            </w:r>
          </w:p>
        </w:tc>
        <w:tc>
          <w:tcPr>
            <w:tcW w:w="10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Если устанавливается ДПИ, он не должен быть указанного типа</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приготовления (разогрева) пищи</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расположенные близко к помещениям для приготовления (разогрева) пищи</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Ионизационный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курения и помещения, в которых допускается (возможно) курение</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r>
              <w:rPr>
                <w:vertAlign w:val="superscript"/>
              </w:rPr>
              <w:t>1)</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Оптический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где пар присутствует в нормальных условиях</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Оптический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Ванные комнаты, душевые комнаты</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в которых имеют (могут иметь) место высокие концентрации пыли</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Х</w:t>
            </w:r>
            <w:r>
              <w:rPr>
                <w:vertAlign w:val="superscript"/>
              </w:rPr>
              <w:t>2)</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Оптический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куда могут попадать большие количества мелких насекомых</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Оптический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где чувствительный элемент пожарного извещателя может подвергаться воздействию высоких скоростей воздушных потоков</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Ионизационный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с высокой влажностью в нормальных условиях</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Ионизационный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где могут накапливаться выхлопные газы автомобилей или других двигателей</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Ионизационный, оптический линейный</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в непосредственной близости от открываемых окон</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Зоны, где могут присутствовать продукты горения</w:t>
            </w:r>
          </w:p>
        </w:tc>
        <w:tc>
          <w:tcPr>
            <w:tcW w:w="90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0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X</w:t>
            </w:r>
          </w:p>
        </w:tc>
        <w:tc>
          <w:tcPr>
            <w:tcW w:w="106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rPr>
                <w:vertAlign w:val="superscript"/>
              </w:rPr>
              <w:t>1)</w:t>
            </w:r>
            <w:r>
              <w:t xml:space="preserve"> Если только скорость вентиляции не такова, что позволяет избежать риска ложных тревожных сигналов.</w:t>
            </w:r>
          </w:p>
          <w:p w:rsidR="00000000" w:rsidRDefault="00731548">
            <w:pPr>
              <w:pStyle w:val="pji"/>
            </w:pPr>
            <w:r>
              <w:rPr>
                <w:vertAlign w:val="superscript"/>
              </w:rPr>
              <w:t>2)</w:t>
            </w:r>
            <w:r>
              <w:t xml:space="preserve"> </w:t>
            </w:r>
            <w:r>
              <w:t>Может потребоваться регулярная чистка или замена пожарных извещателей, если только конструктивное исполнение или защита пожарных извещателей не будет учитывать данный фактор риска.</w:t>
            </w:r>
          </w:p>
        </w:tc>
      </w:tr>
    </w:tbl>
    <w:p w:rsidR="00000000" w:rsidRDefault="00731548">
      <w:pPr>
        <w:pStyle w:val="pj"/>
      </w:pPr>
      <w:r>
        <w:t> </w:t>
      </w:r>
    </w:p>
    <w:p w:rsidR="00000000" w:rsidRDefault="00731548">
      <w:pPr>
        <w:pStyle w:val="pj"/>
      </w:pPr>
      <w:r>
        <w:t>8.2.4 Дымовые пожарные извещатели, питаемые по шлейфу системы пожарной с</w:t>
      </w:r>
      <w:r>
        <w:t>игнализации и имеющие встроенный звуковой оповещатель, рекомендуется применять для оперативного, локального оповещения и определения зоны пожара в помещениях, в которых одновременно выполняются следующие условия:</w:t>
      </w:r>
    </w:p>
    <w:p w:rsidR="00000000" w:rsidRDefault="00731548">
      <w:pPr>
        <w:pStyle w:val="pj"/>
      </w:pPr>
      <w:r>
        <w:t>- основным фактором возникновения очага заг</w:t>
      </w:r>
      <w:r>
        <w:t>орания в начальной стадии является появление дыма;</w:t>
      </w:r>
    </w:p>
    <w:p w:rsidR="00000000" w:rsidRDefault="00731548">
      <w:pPr>
        <w:pStyle w:val="pj"/>
      </w:pPr>
      <w:r>
        <w:t>- в защищаемых помещениях возможно присутствие людей.</w:t>
      </w:r>
    </w:p>
    <w:p w:rsidR="00000000" w:rsidRDefault="00731548">
      <w:pPr>
        <w:pStyle w:val="pj"/>
      </w:pPr>
      <w:r>
        <w:rPr>
          <w:b/>
          <w:bCs/>
        </w:rPr>
        <w:t> </w:t>
      </w:r>
    </w:p>
    <w:p w:rsidR="00000000" w:rsidRDefault="00731548">
      <w:pPr>
        <w:pStyle w:val="pj"/>
      </w:pPr>
      <w:r>
        <w:rPr>
          <w:b/>
          <w:bCs/>
        </w:rPr>
        <w:t xml:space="preserve">Примечание </w:t>
      </w:r>
      <w:r>
        <w:t>- Данные извещатели рекомендуется применять в гостиницах, в лечебных учреждениях, в экспозиционных залах музеев, в картинных галереях, в читальных залах библиотек, в помещениях торговли, в вычислительных центрах.</w:t>
      </w:r>
    </w:p>
    <w:p w:rsidR="00000000" w:rsidRDefault="00731548">
      <w:pPr>
        <w:pStyle w:val="pj"/>
      </w:pPr>
      <w:r>
        <w:t> </w:t>
      </w:r>
    </w:p>
    <w:p w:rsidR="00000000" w:rsidRDefault="00731548">
      <w:pPr>
        <w:pStyle w:val="pj"/>
      </w:pPr>
      <w:r>
        <w:t>8.2.5 Максимальные и максимальные-диффере</w:t>
      </w:r>
      <w:r>
        <w:t>нциальные тепловые пожарные извещатели необходимо выбирать с учетом того, что температура срабатывания должна быть не менее чем на 20°С выше максимально допустимой температуры воздуха в помещении.</w:t>
      </w:r>
    </w:p>
    <w:p w:rsidR="00000000" w:rsidRDefault="00731548">
      <w:pPr>
        <w:pStyle w:val="pj"/>
      </w:pPr>
      <w:r>
        <w:t>8.2.6 Максимальные тепловые пожарные извещатели не рекоменд</w:t>
      </w:r>
      <w:r>
        <w:t>уется применять в помещениях, где температура воздуха при пожаре может не достигнуть температуры срабатывания извещателей или достигнет ее через недопустимо большое время.</w:t>
      </w:r>
    </w:p>
    <w:p w:rsidR="00000000" w:rsidRDefault="00731548">
      <w:pPr>
        <w:pStyle w:val="pj"/>
      </w:pPr>
      <w:r>
        <w:rPr>
          <w:b/>
          <w:bCs/>
        </w:rPr>
        <w:t> </w:t>
      </w:r>
    </w:p>
    <w:p w:rsidR="00000000" w:rsidRDefault="00731548">
      <w:pPr>
        <w:pStyle w:val="pj"/>
      </w:pPr>
      <w:r>
        <w:rPr>
          <w:b/>
          <w:bCs/>
        </w:rPr>
        <w:t xml:space="preserve">Примечание </w:t>
      </w:r>
      <w:r>
        <w:t>- За исключением случаев, когда применение других типов извещателей нев</w:t>
      </w:r>
      <w:r>
        <w:t>озможно или нецелесообразно.</w:t>
      </w:r>
    </w:p>
    <w:p w:rsidR="00000000" w:rsidRDefault="00731548">
      <w:pPr>
        <w:pStyle w:val="pj"/>
      </w:pPr>
      <w:r>
        <w:t> </w:t>
      </w:r>
    </w:p>
    <w:p w:rsidR="00000000" w:rsidRDefault="00731548">
      <w:pPr>
        <w:pStyle w:val="pj"/>
      </w:pPr>
      <w:r>
        <w:t>8.2.7 Газовые пожарные извещатели рекомендуется применять в зоне контроля, где в случае возникновения пожара на его начальной стадии предполагается выделение определенного вида газов в концентрациях, которые могут вызвать сра</w:t>
      </w:r>
      <w:r>
        <w:t>батывание извещателей.</w:t>
      </w:r>
    </w:p>
    <w:p w:rsidR="00000000" w:rsidRDefault="00731548">
      <w:pPr>
        <w:pStyle w:val="pj"/>
      </w:pPr>
      <w:r>
        <w:t>8.2.8 Комбинированные пожарные извещатели или комбинацию пожарных извещателей, реагирующих на различные факторы пожара, рекомендуется применять в зоне контроля с неопределенным доминирующим фактором пожара.</w:t>
      </w:r>
    </w:p>
    <w:p w:rsidR="00000000" w:rsidRDefault="00731548">
      <w:pPr>
        <w:pStyle w:val="pj"/>
      </w:pPr>
      <w:r>
        <w:t>8.2.9 Ионизационные пожарн</w:t>
      </w:r>
      <w:r>
        <w:t>ые извещатели рекомендуется предусматривать для обнаружения пожаров, сопровождающихся выделением мелких частиц дыма, например, при возникновении быстро развивающихся пожаров с образованием пламени.</w:t>
      </w:r>
    </w:p>
    <w:p w:rsidR="00000000" w:rsidRDefault="00731548">
      <w:pPr>
        <w:pStyle w:val="pj"/>
      </w:pPr>
      <w:r>
        <w:t>8.2.10 Оптические пожарные извещатели рекомендуется примен</w:t>
      </w:r>
      <w:r>
        <w:t>ять для обнаружения пожаров, сопровождающихся выделением крупных частиц дыма, например, пожары, сопровождающиеся тлением горючих веществ и материалов.</w:t>
      </w:r>
    </w:p>
    <w:p w:rsidR="00000000" w:rsidRDefault="00731548">
      <w:pPr>
        <w:pStyle w:val="pj"/>
      </w:pPr>
      <w:r>
        <w:t>8.2.11 Оптические дымовые пожарные извещатели с принципом рассеянного света необходимо предусматривать дл</w:t>
      </w:r>
      <w:r>
        <w:t>я обнаружения пожаров, которые приводят к появлению светлого видимого дыма.</w:t>
      </w:r>
    </w:p>
    <w:p w:rsidR="00000000" w:rsidRDefault="00731548">
      <w:pPr>
        <w:pStyle w:val="pj"/>
      </w:pPr>
      <w:r>
        <w:t>8.2.12 Оптические дымовые пожарные извещатели с принципом проходящего света необходимо применять для обнаружения пожаров, сопровождаемых появлением дыма, как со светлыми, так и с т</w:t>
      </w:r>
      <w:r>
        <w:t>емными частицами.</w:t>
      </w:r>
    </w:p>
    <w:p w:rsidR="00000000" w:rsidRDefault="00731548">
      <w:pPr>
        <w:pStyle w:val="pj"/>
      </w:pPr>
      <w:r>
        <w:t>8.2.13 Аспирационные дымовые пожарные извещатели или линейные оптические пожарные извещатели рекомендуется предусматривать в помещениях с высокими потолками или в помещениях, где дым, прежде чем достичь пожарного извещателя, распространяе</w:t>
      </w:r>
      <w:r>
        <w:t>тся на большой площади.</w:t>
      </w:r>
    </w:p>
    <w:p w:rsidR="00000000" w:rsidRDefault="00731548">
      <w:pPr>
        <w:pStyle w:val="pj"/>
      </w:pPr>
      <w:r>
        <w:t>8.2.14 Аспирационные дымовые пожарные извещатели необходимо использовать для защиты объектов, в которых невозможно непосредственно разместить дымовой пожарный извещатель.</w:t>
      </w:r>
    </w:p>
    <w:p w:rsidR="00000000" w:rsidRDefault="00731548">
      <w:pPr>
        <w:pStyle w:val="pj"/>
      </w:pPr>
      <w:r>
        <w:t>8.2.15 Если площадь поверхности горения очага пожара может пр</w:t>
      </w:r>
      <w:r>
        <w:t>евысить площадь зоны контроля извещателя в течение 3 с, то пожарные извещатели пульсационного типа не рекомендуется применять.</w:t>
      </w:r>
    </w:p>
    <w:p w:rsidR="00000000" w:rsidRDefault="00731548">
      <w:pPr>
        <w:pStyle w:val="pj"/>
      </w:pPr>
      <w:r>
        <w:t>8.2.16 Пожарные извещатели, реагирующие на дым или пламя, рекомендуется предусматривать на строительных объектах, для которых в с</w:t>
      </w:r>
      <w:r>
        <w:t>оответствии с нормами проектирования требуется устройство адресной системы пожарной сигнализации и установки системы пожаротушения, при применении спринклерной установки системы пожаротушения в составе адресной системы пожарной сигнализации.</w:t>
      </w:r>
    </w:p>
    <w:p w:rsidR="00000000" w:rsidRDefault="00731548">
      <w:pPr>
        <w:pStyle w:val="pj"/>
      </w:pPr>
      <w:r>
        <w:t>8.2.17 Пожарны</w:t>
      </w:r>
      <w:r>
        <w:t>е извещатели со встроенным звуковым оповещателем рекомендуется применять в помещениях с ночным пребыванием людей, экспозиционных залах музеев, в картинных галереях, в читальных залах библиотек, в вычислительных центрах, а также на строительных объектах, гд</w:t>
      </w:r>
      <w:r>
        <w:t>е предполагается нахождение людей с ослабленным зрением.</w:t>
      </w:r>
    </w:p>
    <w:p w:rsidR="00000000" w:rsidRDefault="00731548">
      <w:pPr>
        <w:pStyle w:val="pj"/>
      </w:pPr>
      <w:r>
        <w:t>8.2.18 Пожарные извещатели других типов, не описанных в настоящем своде правил, необходимо применять согласно эксплуатационным документам на оборудование.</w:t>
      </w:r>
    </w:p>
    <w:p w:rsidR="00000000" w:rsidRDefault="00731548">
      <w:pPr>
        <w:pStyle w:val="pj"/>
      </w:pPr>
      <w:r>
        <w:t>8.2.19 Пожарные извещатели с настраиваемой ч</w:t>
      </w:r>
      <w:r>
        <w:t>увствительностью рекомендуется применять при использовании аспирационных дымовых пожарных извещателей.</w:t>
      </w:r>
    </w:p>
    <w:p w:rsidR="00000000" w:rsidRDefault="00731548">
      <w:pPr>
        <w:pStyle w:val="pj"/>
      </w:pPr>
      <w:r>
        <w:t>8.2.20 В системах пожаротушения, при формировании сигнала на запуск, для повышения помехоустойчивости пожарных извещателей пламени, рекомендуется примене</w:t>
      </w:r>
      <w:r>
        <w:t>ние:</w:t>
      </w:r>
    </w:p>
    <w:p w:rsidR="00000000" w:rsidRDefault="00731548">
      <w:pPr>
        <w:pStyle w:val="pj"/>
      </w:pPr>
      <w:r>
        <w:t>- аналогового режима, обеспечивающего возможность устанавливать необходимые пороги срабатывания и алгоритмы обработки входного сигнала;</w:t>
      </w:r>
    </w:p>
    <w:p w:rsidR="00000000" w:rsidRDefault="00731548">
      <w:pPr>
        <w:pStyle w:val="pj"/>
      </w:pPr>
      <w:r>
        <w:t>- режима с фиксацией сработавшего состояния, позволяющего регистрировать быстродействующие процессы;</w:t>
      </w:r>
    </w:p>
    <w:p w:rsidR="00000000" w:rsidRDefault="00731548">
      <w:pPr>
        <w:pStyle w:val="pj"/>
      </w:pPr>
      <w:r>
        <w:t>- режима перез</w:t>
      </w:r>
      <w:r>
        <w:t>апроса, обеспечивающего отключение пожарного извещателя с последующим включением для исключения кратковременных помех.</w:t>
      </w:r>
    </w:p>
    <w:p w:rsidR="00000000" w:rsidRDefault="00731548">
      <w:pPr>
        <w:pStyle w:val="pj"/>
      </w:pPr>
      <w:r>
        <w:rPr>
          <w:b/>
          <w:bCs/>
        </w:rPr>
        <w:t> </w:t>
      </w:r>
    </w:p>
    <w:p w:rsidR="00000000" w:rsidRDefault="00731548">
      <w:pPr>
        <w:pStyle w:val="pj"/>
      </w:pPr>
      <w:r>
        <w:rPr>
          <w:b/>
          <w:bCs/>
        </w:rPr>
        <w:t xml:space="preserve">Примечание </w:t>
      </w:r>
      <w:r>
        <w:t>- Солидарное включение - возможность объединения извещателей в шлейф.</w:t>
      </w:r>
    </w:p>
    <w:p w:rsidR="00000000" w:rsidRDefault="00731548">
      <w:pPr>
        <w:pStyle w:val="pj"/>
      </w:pPr>
      <w:r>
        <w:rPr>
          <w:b/>
          <w:bCs/>
        </w:rPr>
        <w:t> </w:t>
      </w:r>
    </w:p>
    <w:p w:rsidR="00000000" w:rsidRDefault="00731548">
      <w:pPr>
        <w:pStyle w:val="pj"/>
      </w:pPr>
      <w:bookmarkStart w:id="43" w:name="SUB80300"/>
      <w:bookmarkEnd w:id="43"/>
      <w:r>
        <w:rPr>
          <w:b/>
          <w:bCs/>
        </w:rPr>
        <w:t>8.3 Размещение пожарных извещателей</w:t>
      </w:r>
    </w:p>
    <w:p w:rsidR="00000000" w:rsidRDefault="00731548">
      <w:pPr>
        <w:pStyle w:val="pj"/>
      </w:pPr>
      <w:bookmarkStart w:id="44" w:name="SUB8030100"/>
      <w:bookmarkEnd w:id="44"/>
      <w:r>
        <w:rPr>
          <w:b/>
          <w:bCs/>
        </w:rPr>
        <w:t>8.3.1 Общие положения по размещению пожарных извещателей</w:t>
      </w:r>
    </w:p>
    <w:p w:rsidR="00000000" w:rsidRDefault="00731548">
      <w:pPr>
        <w:pStyle w:val="pj"/>
      </w:pPr>
      <w:r>
        <w:t>8.3.1.1 Точечные пожарные извещатели, кроме извещателей пламени, рекомендуется устанавливать под перекрытием.</w:t>
      </w:r>
    </w:p>
    <w:p w:rsidR="00000000" w:rsidRDefault="00731548">
      <w:pPr>
        <w:pStyle w:val="pj"/>
      </w:pPr>
      <w:r>
        <w:t>8.3.1.2 Точечные пожарные извещатели допускается устанавливать на стенах, колоннах и друг</w:t>
      </w:r>
      <w:r>
        <w:t>их несущих строительных конструкциях, а также крепить на тросах, при невозможности установки извещателей непосредственно под перекрытием.</w:t>
      </w:r>
    </w:p>
    <w:p w:rsidR="00000000" w:rsidRDefault="00731548">
      <w:pPr>
        <w:pStyle w:val="pj"/>
      </w:pPr>
      <w:r>
        <w:t>8.3.1.3 Расстояние от точечных пожарных извещателей под перекрытием или подвесным потолком, имеющим сплошную конструкц</w:t>
      </w:r>
      <w:r>
        <w:t>ию до стен, должно быть не менее 0,1 м.</w:t>
      </w:r>
    </w:p>
    <w:p w:rsidR="00000000" w:rsidRDefault="00731548">
      <w:pPr>
        <w:pStyle w:val="pj"/>
      </w:pPr>
      <w:r>
        <w:t>8.3.1.4 Точечные пожарные извещатели на стенах необходимо размещать на расстоянии не менее 1 м от угла стен, включая габариты пожарного извещателя.</w:t>
      </w:r>
    </w:p>
    <w:p w:rsidR="00000000" w:rsidRDefault="00731548">
      <w:pPr>
        <w:pStyle w:val="pj"/>
      </w:pPr>
      <w:r>
        <w:t xml:space="preserve">8.3.1.5 Точечные пожарные извещатели на стенах необходимо размещать </w:t>
      </w:r>
      <w:r>
        <w:t>на расстоянии от 0,1 до 0,3 м от перекрытия, включая габариты пожарного извещателя.</w:t>
      </w:r>
    </w:p>
    <w:p w:rsidR="00000000" w:rsidRDefault="00731548">
      <w:pPr>
        <w:pStyle w:val="pj"/>
      </w:pPr>
      <w:r>
        <w:t>8.3.1.6 Расстояние от потолка до нижней точки точечного пожарного извещателя, при подвеске пожарных извещателей на тросе, должно быть не более 0,3 м.</w:t>
      </w:r>
    </w:p>
    <w:p w:rsidR="00000000" w:rsidRDefault="00731548">
      <w:pPr>
        <w:pStyle w:val="pj"/>
      </w:pPr>
      <w:r>
        <w:t xml:space="preserve">8.3.1.7 Расстояние от </w:t>
      </w:r>
      <w:r>
        <w:t>точечного теплового и дымового пожарного извещателя до вентиляционного отверстия должно быть не менее 1 м.</w:t>
      </w:r>
    </w:p>
    <w:p w:rsidR="00000000" w:rsidRDefault="00731548">
      <w:pPr>
        <w:pStyle w:val="pj"/>
      </w:pPr>
      <w:r>
        <w:t>8.3.1.8 В каждом отсеке потолка шириной 0,75 м и более, ограниченном строительными конструкциями, выступающими от потолка на расстоянии 0,4 м и более</w:t>
      </w:r>
      <w:r>
        <w:t>, необходимо устанавливать точечные дымовые и тепловые пожарные извещатели.</w:t>
      </w:r>
    </w:p>
    <w:p w:rsidR="00000000" w:rsidRDefault="00731548">
      <w:pPr>
        <w:pStyle w:val="pj"/>
      </w:pPr>
      <w:r>
        <w:t>8.3.1.9 Если в контролируемом помещении есть коробы, технологические площадки шириной 0,75 м и более, имеющие сплошную конструкцию, отстоящую по нижней отметке от потолка на рассто</w:t>
      </w:r>
      <w:r>
        <w:t>янии более 0,4 м и не менее 1,3 м от плоскости пола, то под коробами и технологическими площадками необходимо дополнительно устанавливать пожарные извещатели.</w:t>
      </w:r>
    </w:p>
    <w:p w:rsidR="00000000" w:rsidRDefault="00731548">
      <w:pPr>
        <w:pStyle w:val="pj"/>
      </w:pPr>
      <w:r>
        <w:t>8.3.1.10 Точечные пожарные извещатели необходимо устанавливать под подвесными или подшивными фаль</w:t>
      </w:r>
      <w:r>
        <w:t>шпотолками.</w:t>
      </w:r>
    </w:p>
    <w:p w:rsidR="00000000" w:rsidRDefault="00731548">
      <w:pPr>
        <w:pStyle w:val="pj"/>
      </w:pPr>
      <w:r>
        <w:t xml:space="preserve">8.3.1.11 Точечные пожарные извещатели под подвесными или подшивными фальшпотолками должны соответствовать положениям </w:t>
      </w:r>
      <w:hyperlink w:anchor="sub803020100" w:history="1">
        <w:r>
          <w:rPr>
            <w:rStyle w:val="a4"/>
          </w:rPr>
          <w:t>п.п.8.3.2.1</w:t>
        </w:r>
      </w:hyperlink>
      <w:r>
        <w:t xml:space="preserve">, </w:t>
      </w:r>
      <w:hyperlink w:anchor="sub803070100" w:history="1">
        <w:r>
          <w:rPr>
            <w:rStyle w:val="a4"/>
          </w:rPr>
          <w:t>8.3.7.1</w:t>
        </w:r>
      </w:hyperlink>
      <w:r>
        <w:t>, 8.2.5.1-8.2.5.3, 9.2.8 настоящего с</w:t>
      </w:r>
      <w:r>
        <w:t>вода правил.</w:t>
      </w:r>
    </w:p>
    <w:p w:rsidR="00000000" w:rsidRDefault="00731548">
      <w:pPr>
        <w:pStyle w:val="pj"/>
      </w:pPr>
      <w:r>
        <w:t>8.3.1.12 Если необходимо выбирать между точечными дымовыми пожарными извещателями и аспирационными дымовыми пожарными извещателями, то тип пожарного извещателя рекомендуется выбирать по реальной потребности в уровне чувствительности</w:t>
      </w:r>
    </w:p>
    <w:p w:rsidR="00000000" w:rsidRDefault="00731548">
      <w:pPr>
        <w:pStyle w:val="pj"/>
      </w:pPr>
      <w:r>
        <w:t>8.3.1.13 Е</w:t>
      </w:r>
      <w:r>
        <w:t>сли подвесные или подшивные потолки находятся на расстоянии до 0,4 м от перекрытия, и в запотолочном пространстве отсутствует электрооборудование климатических установок, транзитная силовая электропроводка и другая пожарная нагрузка, то в запотолочном прос</w:t>
      </w:r>
      <w:r>
        <w:t>транстве допускается не устанавливать пожарные извещатели.</w:t>
      </w:r>
    </w:p>
    <w:p w:rsidR="00000000" w:rsidRDefault="00731548">
      <w:pPr>
        <w:pStyle w:val="pj"/>
      </w:pPr>
      <w:r>
        <w:t>8.3.1.14 Точечные дымовые и тепловые пожарные извещатели, необходимо устанавливать в каждом отсеке помещения, образованном штабелями материалов, стеллажами, оборудованием и строительными конструкци</w:t>
      </w:r>
      <w:r>
        <w:t>ями, верхние края которых отстоят от потолка на 0,6 м и менее.</w:t>
      </w:r>
    </w:p>
    <w:p w:rsidR="00000000" w:rsidRDefault="00731548">
      <w:pPr>
        <w:pStyle w:val="pj"/>
      </w:pPr>
      <w:r>
        <w:t>8.3.1.15 Если перфорация подвесного потолка незначительная, т.е. размер отверстий менее 10 мм и площадь менее 40% на секции потолка размером 1 м × 1 м, и отсутствует система вентиляции, которая</w:t>
      </w:r>
      <w:r>
        <w:t xml:space="preserve"> может затягивать дым через подвесной потолок, то пожарные извещатели необходимо устанавливать под подвесным потолком, для защиты от пожара, который может возникнуть ниже подвесного потолка.</w:t>
      </w:r>
    </w:p>
    <w:p w:rsidR="00000000" w:rsidRDefault="00731548">
      <w:pPr>
        <w:pStyle w:val="pj"/>
      </w:pPr>
      <w:r>
        <w:t>8.3.1.16 Если есть вероятность возникновения пожара над подвесным</w:t>
      </w:r>
      <w:r>
        <w:t xml:space="preserve"> потолком, то пожарные извещатели необходимо установить над подвесным потолком.</w:t>
      </w:r>
    </w:p>
    <w:p w:rsidR="00000000" w:rsidRDefault="00731548">
      <w:pPr>
        <w:pStyle w:val="pj"/>
      </w:pPr>
      <w:r>
        <w:t xml:space="preserve">8.3.1.17 Пожарные извещатели, установленные над подвесным потолком, без установки пожарных извещателей под подвесным потолком, допускается использовать для обнаружения пожара, </w:t>
      </w:r>
      <w:r>
        <w:t>который начался под подвесным потолком, в случаях, когда одновременно соблюдены условия:</w:t>
      </w:r>
    </w:p>
    <w:p w:rsidR="00000000" w:rsidRDefault="00731548">
      <w:pPr>
        <w:pStyle w:val="pj"/>
      </w:pPr>
      <w:r>
        <w:t>- перфорация составляет более 40% площади секции потолка размером 1 м × 1 м;</w:t>
      </w:r>
    </w:p>
    <w:p w:rsidR="00000000" w:rsidRDefault="00731548">
      <w:pPr>
        <w:pStyle w:val="pj"/>
      </w:pPr>
      <w:r>
        <w:t>- размер отверстия перфорации превышает 10 мм;</w:t>
      </w:r>
    </w:p>
    <w:p w:rsidR="00000000" w:rsidRDefault="00731548">
      <w:pPr>
        <w:pStyle w:val="pj"/>
      </w:pPr>
      <w:r>
        <w:t>- толщина потолка составляет не более чем т</w:t>
      </w:r>
      <w:r>
        <w:t>ри минимальных размера перфорации.</w:t>
      </w:r>
    </w:p>
    <w:p w:rsidR="00000000" w:rsidRDefault="00731548">
      <w:pPr>
        <w:pStyle w:val="pj"/>
      </w:pPr>
      <w:r>
        <w:t>8.3.1.18 Точечные дымовые или тепловые пожарные извещатели необходимо устанавливать:</w:t>
      </w:r>
    </w:p>
    <w:p w:rsidR="00000000" w:rsidRDefault="00731548">
      <w:pPr>
        <w:pStyle w:val="pj"/>
      </w:pPr>
      <w:r>
        <w:t xml:space="preserve">- в каждом углублении в конструкции потолка или покрытия более 0,4 м с размерами в плане более 0,75 м × 0,75 м или диаметром более 0,75 </w:t>
      </w:r>
      <w:r>
        <w:t>м;</w:t>
      </w:r>
    </w:p>
    <w:p w:rsidR="00000000" w:rsidRDefault="00731548">
      <w:pPr>
        <w:pStyle w:val="pj"/>
      </w:pPr>
      <w:r>
        <w:t>- в пределах каждой вершины или углубления наклонной крыши со скатами или крыши с несколькими вершинами.</w:t>
      </w:r>
    </w:p>
    <w:p w:rsidR="00000000" w:rsidRDefault="00731548">
      <w:pPr>
        <w:pStyle w:val="pj"/>
      </w:pPr>
      <w:r>
        <w:rPr>
          <w:b/>
          <w:bCs/>
        </w:rPr>
        <w:t> </w:t>
      </w:r>
    </w:p>
    <w:p w:rsidR="00000000" w:rsidRDefault="00731548">
      <w:pPr>
        <w:pStyle w:val="pj"/>
      </w:pPr>
      <w:r>
        <w:rPr>
          <w:b/>
          <w:bCs/>
        </w:rPr>
        <w:t xml:space="preserve">Примечание </w:t>
      </w:r>
      <w:r>
        <w:t xml:space="preserve">- Если разница в высоте между верхом и низом вершины будет менее 5% от высоты между вершиной и полом, то крышу можно рассматривать как </w:t>
      </w:r>
      <w:r>
        <w:t>плоскую.</w:t>
      </w:r>
    </w:p>
    <w:p w:rsidR="00000000" w:rsidRDefault="00731548">
      <w:pPr>
        <w:pStyle w:val="pj"/>
      </w:pPr>
      <w:r>
        <w:t> </w:t>
      </w:r>
    </w:p>
    <w:p w:rsidR="00000000" w:rsidRDefault="00731548">
      <w:pPr>
        <w:pStyle w:val="pj"/>
      </w:pPr>
      <w:r>
        <w:t>8.3.1.19 Разнотипные пожарные извещатели в одной зоне контроля необходимо размещать в соответствии с требованиями настоящего свода правил на каждый тип пожарного извещателя.</w:t>
      </w:r>
    </w:p>
    <w:p w:rsidR="00000000" w:rsidRDefault="00731548">
      <w:pPr>
        <w:pStyle w:val="pj"/>
      </w:pPr>
      <w:r>
        <w:t>8.3.1.20 Тепловые пожарные извещатели не допускается устанавливать в зонах с возможными резкими перепадами температуры, например, в кухнях, котельных, на погрузочно-разгрузочных платформах с большими воротами, в фонарях и т.д.</w:t>
      </w:r>
    </w:p>
    <w:p w:rsidR="00000000" w:rsidRDefault="00731548">
      <w:pPr>
        <w:pStyle w:val="pj"/>
      </w:pPr>
      <w:r>
        <w:t>8.3.1.21 Минимальная температ</w:t>
      </w:r>
      <w:r>
        <w:t>ура срабатывания тепловых извещателей должна превышать температуру окружающей среды:</w:t>
      </w:r>
    </w:p>
    <w:p w:rsidR="00000000" w:rsidRDefault="00731548">
      <w:pPr>
        <w:pStyle w:val="pj"/>
      </w:pPr>
      <w:r>
        <w:t>- не менее чем на 29°С, которой извещатель будет подвергаться в течение продолжительных периодов времени;</w:t>
      </w:r>
    </w:p>
    <w:p w:rsidR="00000000" w:rsidRDefault="00731548">
      <w:pPr>
        <w:pStyle w:val="pj"/>
      </w:pPr>
      <w:r>
        <w:t>- не менее чем на 4°С которой извещатель будет подвергаться кратк</w:t>
      </w:r>
      <w:r>
        <w:t>овременно при нормальных условиях.</w:t>
      </w:r>
    </w:p>
    <w:p w:rsidR="00000000" w:rsidRDefault="00731548">
      <w:pPr>
        <w:pStyle w:val="pj"/>
      </w:pPr>
      <w:r>
        <w:t>8.3.1.22 Точечные дымовые и тепловые пожарные извещатели необходимо устанавливать в каждом отсеке помещения, образованном штабелями материалов, стеллажами, оборудованием и строительными конструкциями, верхние отметки кото</w:t>
      </w:r>
      <w:r>
        <w:t>рых отстоят от потолка на 0,6 м и менее.</w:t>
      </w:r>
    </w:p>
    <w:p w:rsidR="00000000" w:rsidRDefault="00731548">
      <w:pPr>
        <w:pStyle w:val="pj"/>
      </w:pPr>
      <w:bookmarkStart w:id="45" w:name="SUB8030200"/>
      <w:bookmarkEnd w:id="45"/>
      <w:r>
        <w:rPr>
          <w:b/>
          <w:bCs/>
        </w:rPr>
        <w:t>8.3.2 Размещение точечных дымовых пожарных извещателей</w:t>
      </w:r>
    </w:p>
    <w:p w:rsidR="00000000" w:rsidRDefault="00731548">
      <w:pPr>
        <w:pStyle w:val="pj"/>
      </w:pPr>
      <w:bookmarkStart w:id="46" w:name="SUB803020100"/>
      <w:bookmarkEnd w:id="46"/>
      <w:r>
        <w:t>8.3.2.1 Площадь, контролируемая одним точечным дымовым пожарным извещателем, а также максимальное расстояние между точечными пожарными извещатели, точечными пож</w:t>
      </w:r>
      <w:r>
        <w:t>арными извещатели и стеной, необходимо определять по Таблице 14, но не превышая величин, указанных в технических условиях и паспортах на точечные пожарные извещатели.</w:t>
      </w:r>
    </w:p>
    <w:p w:rsidR="00000000" w:rsidRDefault="00731548">
      <w:pPr>
        <w:pStyle w:val="pj"/>
      </w:pPr>
      <w:r>
        <w:rPr>
          <w:b/>
          <w:bCs/>
        </w:rPr>
        <w:t> </w:t>
      </w:r>
    </w:p>
    <w:p w:rsidR="00000000" w:rsidRDefault="00731548">
      <w:pPr>
        <w:pStyle w:val="pc"/>
      </w:pPr>
      <w:r>
        <w:rPr>
          <w:b/>
          <w:bCs/>
        </w:rPr>
        <w:t>Таблица 14 - Размещение точечных дымовых пожарных извещателей</w:t>
      </w:r>
    </w:p>
    <w:p w:rsidR="00000000" w:rsidRDefault="00731548">
      <w:pPr>
        <w:pStyle w:val="pc"/>
      </w:pPr>
      <w:r>
        <w:t> </w:t>
      </w:r>
    </w:p>
    <w:tbl>
      <w:tblPr>
        <w:tblW w:w="4994" w:type="pct"/>
        <w:tblCellMar>
          <w:left w:w="0" w:type="dxa"/>
          <w:right w:w="0" w:type="dxa"/>
        </w:tblCellMar>
        <w:tblLook w:val="04A0" w:firstRow="1" w:lastRow="0" w:firstColumn="1" w:lastColumn="0" w:noHBand="0" w:noVBand="1"/>
      </w:tblPr>
      <w:tblGrid>
        <w:gridCol w:w="2254"/>
        <w:gridCol w:w="2757"/>
        <w:gridCol w:w="2283"/>
        <w:gridCol w:w="2266"/>
      </w:tblGrid>
      <w:tr w:rsidR="00000000">
        <w:tc>
          <w:tcPr>
            <w:tcW w:w="1179"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защищаемого помещения, м</w:t>
            </w:r>
          </w:p>
        </w:tc>
        <w:tc>
          <w:tcPr>
            <w:tcW w:w="144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Средняя площадь, контролируемая одним пожарным извещателем, м</w:t>
            </w:r>
            <w:r>
              <w:rPr>
                <w:vertAlign w:val="superscript"/>
              </w:rPr>
              <w:t>2</w:t>
            </w:r>
          </w:p>
        </w:tc>
        <w:tc>
          <w:tcPr>
            <w:tcW w:w="2379"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w:t>
            </w:r>
            <w:r>
              <w:rPr>
                <w:vertAlign w:val="superscript"/>
              </w:rPr>
              <w:t>1</w:t>
            </w:r>
            <w:r>
              <w:t>,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11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между пожарными извещателями</w:t>
            </w:r>
          </w:p>
        </w:tc>
        <w:tc>
          <w:tcPr>
            <w:tcW w:w="118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пожарного извещателя до стены</w:t>
            </w:r>
          </w:p>
        </w:tc>
      </w:tr>
      <w:tr w:rsidR="00000000">
        <w:tc>
          <w:tcPr>
            <w:tcW w:w="117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3,5 включ.</w:t>
            </w:r>
          </w:p>
        </w:tc>
        <w:tc>
          <w:tcPr>
            <w:tcW w:w="14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85 включ.</w:t>
            </w:r>
          </w:p>
        </w:tc>
        <w:tc>
          <w:tcPr>
            <w:tcW w:w="11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w:t>
            </w:r>
          </w:p>
        </w:tc>
        <w:tc>
          <w:tcPr>
            <w:tcW w:w="118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r>
      <w:tr w:rsidR="00000000">
        <w:tc>
          <w:tcPr>
            <w:tcW w:w="117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3,5 до 6,0 включ.</w:t>
            </w:r>
          </w:p>
        </w:tc>
        <w:tc>
          <w:tcPr>
            <w:tcW w:w="14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70 включ.</w:t>
            </w:r>
          </w:p>
        </w:tc>
        <w:tc>
          <w:tcPr>
            <w:tcW w:w="11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8,5</w:t>
            </w:r>
          </w:p>
        </w:tc>
        <w:tc>
          <w:tcPr>
            <w:tcW w:w="118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17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6,0 до 10,0 включ.</w:t>
            </w:r>
          </w:p>
        </w:tc>
        <w:tc>
          <w:tcPr>
            <w:tcW w:w="14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65 включ.</w:t>
            </w:r>
          </w:p>
        </w:tc>
        <w:tc>
          <w:tcPr>
            <w:tcW w:w="11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118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17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 до 12,0 включ.</w:t>
            </w:r>
          </w:p>
        </w:tc>
        <w:tc>
          <w:tcPr>
            <w:tcW w:w="144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55 включ.</w:t>
            </w:r>
          </w:p>
        </w:tc>
        <w:tc>
          <w:tcPr>
            <w:tcW w:w="11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w:t>
            </w:r>
          </w:p>
        </w:tc>
        <w:tc>
          <w:tcPr>
            <w:tcW w:w="118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t>1 Расстояния между пожарными извещателями и от пожарного извещателя до стены, приведенные в таблице, принимаются по кратчайшему расстоянию.</w:t>
            </w:r>
          </w:p>
          <w:p w:rsidR="00000000" w:rsidRDefault="00731548">
            <w:pPr>
              <w:pStyle w:val="pji"/>
            </w:pPr>
            <w:r>
              <w:t>2 Если точечные дымовые пожарные извещатели устанавливаются в помещениях шириной менее 3 м или под фальшполом или на</w:t>
            </w:r>
            <w:r>
              <w:t>д фальшпотолком и в других пространствах высотой менее 1,7 м, то расстояние между извещателями, указанными в таблице, допускается увеличивать в 1,5 раза.</w:t>
            </w:r>
          </w:p>
          <w:p w:rsidR="00000000" w:rsidRDefault="00731548">
            <w:pPr>
              <w:pStyle w:val="pji"/>
            </w:pPr>
            <w:r>
              <w:t>3 Расстояния размещения точечных дымовых пожарных извещателей, приведенные в таблице, допускается увел</w:t>
            </w:r>
            <w:r>
              <w:t>ичивать из расчета 1% на каждый 1° наклона, но не более 25%, при установке точечных пожарных извещателей в самом высоком месте наклонного потолка.</w:t>
            </w:r>
          </w:p>
          <w:p w:rsidR="00000000" w:rsidRDefault="00731548">
            <w:pPr>
              <w:pStyle w:val="pji"/>
            </w:pPr>
            <w:r>
              <w:t>4 Если строительные конструкции выступают от потолка на расстояние более 0,4 м, а образуемые ими отсеки по ши</w:t>
            </w:r>
            <w:r>
              <w:t>рине меньше 0,75 м, то контролируемую пожарными извещателями площадь, указанную в таблице, необходимо уменьшать на 40%.</w:t>
            </w:r>
          </w:p>
          <w:p w:rsidR="00000000" w:rsidRDefault="00731548">
            <w:pPr>
              <w:pStyle w:val="pji"/>
            </w:pPr>
            <w:r>
              <w:t>5 Если на потолке имеются выступающие части от 0,08 до 0,4 м, то контролируемая пожарными извещателями площадь, указанная в таблице, дол</w:t>
            </w:r>
            <w:r>
              <w:t>жна быть уменьшена на 25%.</w:t>
            </w:r>
          </w:p>
          <w:p w:rsidR="00000000" w:rsidRDefault="00731548">
            <w:pPr>
              <w:pStyle w:val="pji"/>
            </w:pPr>
            <w:r>
              <w:t>6 Если потолок имеет фигурный профиль, то наклон потолка необходимо рассчитывать по среднему значению наклона.</w:t>
            </w:r>
          </w:p>
        </w:tc>
      </w:tr>
    </w:tbl>
    <w:p w:rsidR="00000000" w:rsidRDefault="00731548">
      <w:pPr>
        <w:pStyle w:val="pj"/>
      </w:pPr>
      <w:r>
        <w:rPr>
          <w:b/>
          <w:bCs/>
        </w:rPr>
        <w:t> </w:t>
      </w:r>
    </w:p>
    <w:p w:rsidR="00000000" w:rsidRDefault="00731548">
      <w:pPr>
        <w:pStyle w:val="pj"/>
      </w:pPr>
      <w:bookmarkStart w:id="47" w:name="SUB8030300"/>
      <w:bookmarkEnd w:id="47"/>
      <w:r>
        <w:rPr>
          <w:b/>
          <w:bCs/>
        </w:rPr>
        <w:t>8.3.3 Размещение линейных дымовых пожарных извещателей</w:t>
      </w:r>
    </w:p>
    <w:p w:rsidR="00000000" w:rsidRDefault="00731548">
      <w:pPr>
        <w:pStyle w:val="pj"/>
      </w:pPr>
      <w:r>
        <w:t>8.3.3.1 Максимальное расстояние между параллельными оптическими осями двух и более линейных дымовых пожарных извещателей, оптической осью и стеной в зависимости от высоты установки блоков пожарных извещателей необходимо определять по Таблице 15.</w:t>
      </w:r>
    </w:p>
    <w:p w:rsidR="00000000" w:rsidRDefault="00731548">
      <w:pPr>
        <w:pStyle w:val="pj"/>
      </w:pPr>
      <w:r>
        <w:t>8.3.3.2 Ра</w:t>
      </w:r>
      <w:r>
        <w:t>сстояние между оптической осью излучателя и приемника линейного дымового излучателя и уровнем перекрытия должно быть не менее 0,1 м.</w:t>
      </w:r>
    </w:p>
    <w:p w:rsidR="00000000" w:rsidRDefault="00731548">
      <w:pPr>
        <w:pStyle w:val="pj"/>
      </w:pPr>
      <w:r>
        <w:t>8.3.3.3 Расстояние между излучателем и приемником линейного дымового пожарного извещателя необходимо определять технической</w:t>
      </w:r>
      <w:r>
        <w:t xml:space="preserve"> характеристикой пожарного извещателя.</w:t>
      </w:r>
    </w:p>
    <w:p w:rsidR="00000000" w:rsidRDefault="00731548">
      <w:pPr>
        <w:pStyle w:val="pj"/>
      </w:pPr>
      <w:r>
        <w:t>8.3.3.4 Линейные дымовые пожарные извещатели в помещениях высотой свыше 12 и до 21 м рекомендуется устанавливать в два яруса, при этом:</w:t>
      </w:r>
    </w:p>
    <w:p w:rsidR="00000000" w:rsidRDefault="00731548">
      <w:pPr>
        <w:pStyle w:val="pj"/>
      </w:pPr>
      <w:r>
        <w:t>- необходимо соблюдать требования таблицы 15;</w:t>
      </w:r>
    </w:p>
    <w:p w:rsidR="00000000" w:rsidRDefault="00731548">
      <w:pPr>
        <w:pStyle w:val="pj"/>
      </w:pPr>
      <w:r>
        <w:t xml:space="preserve">- первый ярус пожарных извещателей </w:t>
      </w:r>
      <w:r>
        <w:t>необходимо располагать на расстоянии 1,5-2 м от верхнего уровня пожарной нагрузки, но не менее 4 м от плоскости пола;</w:t>
      </w:r>
    </w:p>
    <w:p w:rsidR="00000000" w:rsidRDefault="00731548">
      <w:pPr>
        <w:pStyle w:val="pj"/>
      </w:pPr>
      <w:r>
        <w:t>- второй ярус пожарных извещателей необходимо располагать на расстоянии не более 0,4 м от уровня перекрытия;</w:t>
      </w:r>
    </w:p>
    <w:p w:rsidR="00000000" w:rsidRDefault="00731548">
      <w:pPr>
        <w:pStyle w:val="pj"/>
      </w:pPr>
      <w:r>
        <w:t>- оптические оси первого и второго ярусов необходимо располагать параллельно друг другу;</w:t>
      </w:r>
    </w:p>
    <w:p w:rsidR="00000000" w:rsidRDefault="00731548">
      <w:pPr>
        <w:pStyle w:val="pj"/>
      </w:pPr>
      <w:r>
        <w:t>- расстояния между проекциями оптических осей первого и второго ярусов на горизонтальную плоскость должны быть, как правило, одинаковым.</w:t>
      </w:r>
    </w:p>
    <w:p w:rsidR="00000000" w:rsidRDefault="00731548">
      <w:pPr>
        <w:pStyle w:val="pj"/>
      </w:pPr>
      <w:r>
        <w:rPr>
          <w:b/>
          <w:bCs/>
        </w:rPr>
        <w:t> </w:t>
      </w:r>
    </w:p>
    <w:p w:rsidR="00000000" w:rsidRDefault="00731548">
      <w:pPr>
        <w:pStyle w:val="pc"/>
      </w:pPr>
      <w:r>
        <w:rPr>
          <w:b/>
          <w:bCs/>
        </w:rPr>
        <w:t>Таблица 15 - Требования к ра</w:t>
      </w:r>
      <w:r>
        <w:rPr>
          <w:b/>
          <w:bCs/>
        </w:rPr>
        <w:t>змещению линейных дымовых пожарных извещателей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314"/>
        <w:gridCol w:w="3568"/>
        <w:gridCol w:w="3689"/>
      </w:tblGrid>
      <w:tr w:rsidR="00000000">
        <w:tc>
          <w:tcPr>
            <w:tcW w:w="12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защищаемого помещения, м</w:t>
            </w:r>
          </w:p>
        </w:tc>
        <w:tc>
          <w:tcPr>
            <w:tcW w:w="186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между оптическими осями пожарных извещателей*, м</w:t>
            </w:r>
          </w:p>
        </w:tc>
        <w:tc>
          <w:tcPr>
            <w:tcW w:w="192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от оптической оси пожарного извещателя до стены*, м</w:t>
            </w:r>
          </w:p>
        </w:tc>
      </w:tr>
      <w:tr w:rsidR="00000000">
        <w:tc>
          <w:tcPr>
            <w:tcW w:w="12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3,5 включ.</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w:t>
            </w:r>
          </w:p>
        </w:tc>
        <w:tc>
          <w:tcPr>
            <w:tcW w:w="192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r>
      <w:tr w:rsidR="00000000">
        <w:tc>
          <w:tcPr>
            <w:tcW w:w="12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3,5 до 6,0 включ.</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8,5</w:t>
            </w:r>
          </w:p>
        </w:tc>
        <w:tc>
          <w:tcPr>
            <w:tcW w:w="192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2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6,0 до 10,0 включ.</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192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r>
      <w:tr w:rsidR="00000000">
        <w:tc>
          <w:tcPr>
            <w:tcW w:w="12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10,0 до 12,0 включ.</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w:t>
            </w:r>
          </w:p>
        </w:tc>
        <w:tc>
          <w:tcPr>
            <w:tcW w:w="192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r>
      <w:tr w:rsidR="00000000">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 xml:space="preserve">Примечание </w:t>
            </w:r>
            <w:r>
              <w:t>- Расстояния между пожарными извещателями и от пожарного извещателя до стены, приведенные в таблице, принимаются по кратчайшему расстоянию.</w:t>
            </w:r>
          </w:p>
        </w:tc>
      </w:tr>
    </w:tbl>
    <w:p w:rsidR="00000000" w:rsidRDefault="00731548">
      <w:pPr>
        <w:pStyle w:val="pj"/>
      </w:pPr>
      <w:r>
        <w:t> </w:t>
      </w:r>
    </w:p>
    <w:p w:rsidR="00000000" w:rsidRDefault="00731548">
      <w:pPr>
        <w:pStyle w:val="pj"/>
      </w:pPr>
      <w:r>
        <w:t>8.3.3.5 Линейные дымовые пожарные извещатели необходимо устанавливать таким образом, чтобы минимальное расстояние от его оптической оси до стен и окружающих предметов было не менее 0,5 м.</w:t>
      </w:r>
    </w:p>
    <w:p w:rsidR="00000000" w:rsidRDefault="00731548">
      <w:pPr>
        <w:pStyle w:val="pj"/>
      </w:pPr>
      <w:r>
        <w:t>8.3.3.6 Минимальное расстояние между оптическими осями пожарных изве</w:t>
      </w:r>
      <w:r>
        <w:t>щателей, от оптических осей до стен и окружающих предметов, во избежание взаимных помех, должно быть установлено в соответствии с требованиями технической документации.</w:t>
      </w:r>
    </w:p>
    <w:p w:rsidR="00000000" w:rsidRDefault="00731548">
      <w:pPr>
        <w:pStyle w:val="pj"/>
      </w:pPr>
      <w:r>
        <w:t>8.3.3.7 Пространство, по которому проходит луч линейного дымового пожарного извещателя,</w:t>
      </w:r>
      <w:r>
        <w:t xml:space="preserve"> по ширине и высоте на 0,5 м, должно быть свободно от посторонних предметов.</w:t>
      </w:r>
    </w:p>
    <w:p w:rsidR="00000000" w:rsidRDefault="00731548">
      <w:pPr>
        <w:pStyle w:val="pj"/>
      </w:pPr>
      <w:r>
        <w:t>8.3.3.8 Расстояние между оптической осью линейного дымового пожарного извещателя и плоскостью перекрытия или подвесного потолка сплошной конструкции должно быть не менее 0,1 м и н</w:t>
      </w:r>
      <w:r>
        <w:t>е более 0,6 м.</w:t>
      </w:r>
    </w:p>
    <w:p w:rsidR="00000000" w:rsidRDefault="00731548">
      <w:pPr>
        <w:pStyle w:val="pj"/>
      </w:pPr>
      <w:r>
        <w:t>8.3.3.9 Расстояние от линейных пожарных извещателей до плоскости перекрытия, в том числе наклонного перекрытия или углубления конструкции кровли, допускается делать более 0,6 м в обоснованных случаях, при условии уменьшения расстояний, приве</w:t>
      </w:r>
      <w:r>
        <w:t>денных в Таблицах 14 и 15, на 40%.</w:t>
      </w:r>
    </w:p>
    <w:p w:rsidR="00000000" w:rsidRDefault="00731548">
      <w:pPr>
        <w:pStyle w:val="pj"/>
      </w:pPr>
      <w:r>
        <w:t>8.3.3.10 Линейные пожарные извещатели, в обоснованных случаях, допускается размещать в один ярус, при условии уменьшения расстояний, приведенных в Таблицах 15 и 16, на 40%.</w:t>
      </w:r>
    </w:p>
    <w:p w:rsidR="00000000" w:rsidRDefault="00731548">
      <w:pPr>
        <w:pStyle w:val="pj"/>
      </w:pPr>
      <w:r>
        <w:rPr>
          <w:b/>
          <w:bCs/>
        </w:rPr>
        <w:t> </w:t>
      </w:r>
    </w:p>
    <w:p w:rsidR="00000000" w:rsidRDefault="00731548">
      <w:pPr>
        <w:pStyle w:val="pj"/>
      </w:pPr>
      <w:r>
        <w:rPr>
          <w:b/>
          <w:bCs/>
        </w:rPr>
        <w:t xml:space="preserve">Примечание </w:t>
      </w:r>
      <w:r>
        <w:t>- Пример обоснованного случая: в по</w:t>
      </w:r>
      <w:r>
        <w:t>мещении с большой высотой, имеющее объемно-планировочные решения, при которых обслуживание пожарных извещателей в зонах установки будет невозможно.</w:t>
      </w:r>
    </w:p>
    <w:p w:rsidR="00000000" w:rsidRDefault="00731548">
      <w:pPr>
        <w:pStyle w:val="pj"/>
      </w:pPr>
      <w:r>
        <w:rPr>
          <w:b/>
          <w:bCs/>
        </w:rPr>
        <w:t> </w:t>
      </w:r>
    </w:p>
    <w:p w:rsidR="00000000" w:rsidRDefault="00731548">
      <w:pPr>
        <w:pStyle w:val="pc"/>
      </w:pPr>
      <w:r>
        <w:rPr>
          <w:b/>
          <w:bCs/>
        </w:rPr>
        <w:t>Таблица 16 - Требования к размещению линейных дымовых пожарных извещателей</w:t>
      </w:r>
    </w:p>
    <w:p w:rsidR="00000000" w:rsidRDefault="00731548">
      <w:pPr>
        <w:pStyle w:val="pc"/>
      </w:pPr>
      <w:r>
        <w:rPr>
          <w:b/>
          <w:bCs/>
        </w:rPr>
        <w:t xml:space="preserve">при использовании двух и более </w:t>
      </w:r>
      <w:r>
        <w:rPr>
          <w:b/>
          <w:bCs/>
        </w:rPr>
        <w:t>извещателей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840"/>
        <w:gridCol w:w="723"/>
        <w:gridCol w:w="2945"/>
        <w:gridCol w:w="2086"/>
        <w:gridCol w:w="1977"/>
      </w:tblGrid>
      <w:tr w:rsidR="00000000">
        <w:tc>
          <w:tcPr>
            <w:tcW w:w="978"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защищаемого помещения, м</w:t>
            </w:r>
          </w:p>
        </w:tc>
        <w:tc>
          <w:tcPr>
            <w:tcW w:w="31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Ярус</w:t>
            </w:r>
          </w:p>
        </w:tc>
        <w:tc>
          <w:tcPr>
            <w:tcW w:w="1555"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установки пожарного извещателя, м</w:t>
            </w:r>
          </w:p>
        </w:tc>
        <w:tc>
          <w:tcPr>
            <w:tcW w:w="2155"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между оптическими осями пожарных извещателей</w:t>
            </w:r>
          </w:p>
        </w:tc>
        <w:tc>
          <w:tcPr>
            <w:tcW w:w="10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оптической оси пожарного извещателя до стены</w:t>
            </w:r>
          </w:p>
        </w:tc>
      </w:tr>
      <w:tr w:rsidR="00000000">
        <w:tc>
          <w:tcPr>
            <w:tcW w:w="97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12 до 21 включ.</w:t>
            </w:r>
          </w:p>
        </w:tc>
        <w:tc>
          <w:tcPr>
            <w:tcW w:w="3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15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1,5 до 2,0 включ. от верхнего уровня пожарной нагрузки, но не менее 4,0 от плоскости пола</w:t>
            </w: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10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31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155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 более 0,4 от покрытия (перекрытия)</w:t>
            </w: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10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r>
      <w:tr w:rsidR="00000000">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 xml:space="preserve">Примечание </w:t>
            </w:r>
            <w:r>
              <w:t>- Расстояния между пожарными извещателями и от пожарного извещателя до стены, приведенные в таблице, принимаются по кратчайшему расстоянию.</w:t>
            </w:r>
          </w:p>
        </w:tc>
      </w:tr>
    </w:tbl>
    <w:p w:rsidR="00000000" w:rsidRDefault="00731548">
      <w:pPr>
        <w:pStyle w:val="pj"/>
      </w:pPr>
      <w:r>
        <w:rPr>
          <w:b/>
          <w:bCs/>
        </w:rPr>
        <w:t> </w:t>
      </w:r>
    </w:p>
    <w:p w:rsidR="00000000" w:rsidRDefault="00731548">
      <w:pPr>
        <w:pStyle w:val="pj"/>
      </w:pPr>
      <w:bookmarkStart w:id="48" w:name="SUB8030400"/>
      <w:bookmarkEnd w:id="48"/>
      <w:r>
        <w:rPr>
          <w:b/>
          <w:bCs/>
        </w:rPr>
        <w:t>8.3.4 Размещение точечных тепловых пожарных извещателей</w:t>
      </w:r>
    </w:p>
    <w:p w:rsidR="00000000" w:rsidRDefault="00731548">
      <w:pPr>
        <w:pStyle w:val="pj"/>
      </w:pPr>
      <w:r>
        <w:t>8.3.4.1 Площадь, контролируемая одним точечным тепловым пожарным извещателем необходимо определять по таблице 17, но не превышая величин, указанных в технических условиях и паспортах на извещатели.</w:t>
      </w:r>
    </w:p>
    <w:p w:rsidR="00000000" w:rsidRDefault="00731548">
      <w:pPr>
        <w:pStyle w:val="pj"/>
      </w:pPr>
      <w:r>
        <w:rPr>
          <w:b/>
          <w:bCs/>
        </w:rPr>
        <w:t> </w:t>
      </w:r>
    </w:p>
    <w:p w:rsidR="00000000" w:rsidRDefault="00731548">
      <w:pPr>
        <w:pStyle w:val="pc"/>
      </w:pPr>
      <w:r>
        <w:rPr>
          <w:b/>
          <w:bCs/>
        </w:rPr>
        <w:t>Таблица 17 - Требования к размещению точечных тепловых п</w:t>
      </w:r>
      <w:r>
        <w:rPr>
          <w:b/>
          <w:bCs/>
        </w:rPr>
        <w:t>ожарных извещателей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157"/>
        <w:gridCol w:w="2908"/>
        <w:gridCol w:w="2331"/>
        <w:gridCol w:w="2175"/>
      </w:tblGrid>
      <w:tr w:rsidR="00000000">
        <w:tc>
          <w:tcPr>
            <w:tcW w:w="1127"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защищаемого помещения, м</w:t>
            </w:r>
          </w:p>
        </w:tc>
        <w:tc>
          <w:tcPr>
            <w:tcW w:w="1519"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Средняя площадь, контролируемая одним пожарным извещателем, м</w:t>
            </w:r>
            <w:r>
              <w:rPr>
                <w:vertAlign w:val="superscript"/>
              </w:rPr>
              <w:t>2</w:t>
            </w:r>
          </w:p>
        </w:tc>
        <w:tc>
          <w:tcPr>
            <w:tcW w:w="2354"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c>
          <w:tcPr>
            <w:tcW w:w="1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между пожарными извещателями</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пожарного извещателя до стены</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1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1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3,5 включ.</w:t>
            </w:r>
          </w:p>
        </w:tc>
        <w:tc>
          <w:tcPr>
            <w:tcW w:w="1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25 включ.</w:t>
            </w:r>
          </w:p>
        </w:tc>
        <w:tc>
          <w:tcPr>
            <w:tcW w:w="1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3,5 до 6,0 включ.</w:t>
            </w:r>
          </w:p>
        </w:tc>
        <w:tc>
          <w:tcPr>
            <w:tcW w:w="1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20 включ.</w:t>
            </w:r>
          </w:p>
        </w:tc>
        <w:tc>
          <w:tcPr>
            <w:tcW w:w="1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6,0 до 9,0 включ.</w:t>
            </w:r>
          </w:p>
        </w:tc>
        <w:tc>
          <w:tcPr>
            <w:tcW w:w="1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15 включ.</w:t>
            </w:r>
          </w:p>
        </w:tc>
        <w:tc>
          <w:tcPr>
            <w:tcW w:w="121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t>1 Расстояния между пожарными извещателями и от пожарного извещателя до стены, приведенные в таблице, принимаются по кратчайшему расстоянию.</w:t>
            </w:r>
          </w:p>
          <w:p w:rsidR="00000000" w:rsidRDefault="00731548">
            <w:pPr>
              <w:pStyle w:val="pji"/>
            </w:pPr>
            <w:r>
              <w:t>2 Если строительные конструкции выступают от потолка на расстояние более 0,4 м, а образуемые ими отсеки по ширине ме</w:t>
            </w:r>
            <w:r>
              <w:t>ньше 0,75 м, то контролируемую пожарными извещателями площадь, указанную в таблице, необходимо уменьшать на 40%.</w:t>
            </w:r>
          </w:p>
          <w:p w:rsidR="00000000" w:rsidRDefault="00731548">
            <w:pPr>
              <w:pStyle w:val="pji"/>
            </w:pPr>
            <w:r>
              <w:t>3 Если на потолке имеются выступающие части от 0,08 до 0,4 м, то контролируемая пожарными извещателями площадь, указанная в таблице, должна быт</w:t>
            </w:r>
            <w:r>
              <w:t>ь уменьшена на 25%.</w:t>
            </w:r>
          </w:p>
        </w:tc>
      </w:tr>
    </w:tbl>
    <w:p w:rsidR="00000000" w:rsidRDefault="00731548">
      <w:pPr>
        <w:pStyle w:val="pj"/>
      </w:pPr>
      <w:r>
        <w:t> </w:t>
      </w:r>
    </w:p>
    <w:p w:rsidR="00000000" w:rsidRDefault="00731548">
      <w:pPr>
        <w:pStyle w:val="pj"/>
      </w:pPr>
      <w:r>
        <w:t>8.3.4.2 Максимальное расстояние между извещателями, извещателем и стеной, в том числе при квадратной схеме размещения пожарных извещателей на потолке без выступающих частей, необходимо определять по таблице 17, но не превышая величин, указанных в техническ</w:t>
      </w:r>
      <w:r>
        <w:t>их условиях и паспортах на извещатели.</w:t>
      </w:r>
    </w:p>
    <w:p w:rsidR="00000000" w:rsidRDefault="00731548">
      <w:pPr>
        <w:pStyle w:val="pj"/>
      </w:pPr>
      <w:r>
        <w:t>8.3.4.3 Расстояния, указанные в таблице 17, допускается увеличивать в 1,5 раза, при установке точечных дымовых пожарных извещателей в отсеках потолка, ограниченных строительными конструкциями (балками, прогонами, ребр</w:t>
      </w:r>
      <w:r>
        <w:t>ами плит и т.п.), выступающими от потолка на расстояние более 0,4 м или помещениях шириной менее 3 м, под фальшполом, над фальшпотолком или в других пространствах высотой менее 1,7 м.</w:t>
      </w:r>
    </w:p>
    <w:p w:rsidR="00000000" w:rsidRDefault="00731548">
      <w:pPr>
        <w:pStyle w:val="pj"/>
      </w:pPr>
      <w:bookmarkStart w:id="49" w:name="SUB8030500"/>
      <w:bookmarkEnd w:id="49"/>
      <w:r>
        <w:rPr>
          <w:b/>
          <w:bCs/>
        </w:rPr>
        <w:t>8.3.5 Размещение линейных тепловых пожарных извещателей</w:t>
      </w:r>
    </w:p>
    <w:p w:rsidR="00000000" w:rsidRDefault="00731548">
      <w:pPr>
        <w:pStyle w:val="pj"/>
      </w:pPr>
      <w:r>
        <w:t>8.3.5.1 Линейные</w:t>
      </w:r>
      <w:r>
        <w:t xml:space="preserve"> тепловые пожарные извещатели рекомендуется прокладывать в непосредственном контакте с пожарной нагрузкой.</w:t>
      </w:r>
    </w:p>
    <w:p w:rsidR="00000000" w:rsidRDefault="00731548">
      <w:pPr>
        <w:pStyle w:val="pj"/>
      </w:pPr>
      <w:r>
        <w:t>8.3.5.2 Линейные тепловые пожарные извещатели допускается устанавливать под перекрытием над пожарной нагрузкой в соответствии с таблицей 18, при этом</w:t>
      </w:r>
      <w:r>
        <w:t xml:space="preserve"> значения величин, указанные в таблице, не должны превышать соответствующих значений величин, указанных в технической документации изготовителя.</w:t>
      </w:r>
    </w:p>
    <w:p w:rsidR="00000000" w:rsidRDefault="00731548">
      <w:pPr>
        <w:pStyle w:val="pj"/>
      </w:pPr>
      <w:r>
        <w:t>8.3.5.3 Расстояние от линейных тепловых пожарных извещателей до перекрытия должно быть не менее 15 мм.</w:t>
      </w:r>
    </w:p>
    <w:p w:rsidR="00000000" w:rsidRDefault="00731548">
      <w:pPr>
        <w:pStyle w:val="pj"/>
      </w:pPr>
      <w:r>
        <w:t xml:space="preserve">8.3.5.4 </w:t>
      </w:r>
      <w:r>
        <w:t>Пожарные извещатели допускается прокладывать по верху ярусов и стеллажей, при стеллажном хранении материалов.</w:t>
      </w:r>
    </w:p>
    <w:p w:rsidR="00000000" w:rsidRDefault="00731548">
      <w:pPr>
        <w:pStyle w:val="pj"/>
      </w:pPr>
      <w:r>
        <w:t>8.3.5.5 Расстояние между чувствительными элементами точечных линейных тепловых пожарных извещателей не должно превышать значений, приведенных в та</w:t>
      </w:r>
      <w:r>
        <w:t>блице 18.</w:t>
      </w:r>
    </w:p>
    <w:p w:rsidR="00000000" w:rsidRDefault="00731548">
      <w:pPr>
        <w:pStyle w:val="pj"/>
      </w:pPr>
      <w:r>
        <w:rPr>
          <w:b/>
          <w:bCs/>
        </w:rPr>
        <w:t> </w:t>
      </w:r>
    </w:p>
    <w:p w:rsidR="00000000" w:rsidRDefault="00731548">
      <w:pPr>
        <w:pStyle w:val="pc"/>
      </w:pPr>
      <w:r>
        <w:rPr>
          <w:b/>
          <w:bCs/>
        </w:rPr>
        <w:t>Таблица 18 - Требования к размещению линейных тепловых пожарных извещателей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904"/>
        <w:gridCol w:w="3099"/>
        <w:gridCol w:w="3568"/>
      </w:tblGrid>
      <w:tr w:rsidR="00000000">
        <w:tc>
          <w:tcPr>
            <w:tcW w:w="1517"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защищаемого помещения, м</w:t>
            </w:r>
          </w:p>
        </w:tc>
        <w:tc>
          <w:tcPr>
            <w:tcW w:w="348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16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между чувствительными элементами пожарных извещателей</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чувствительного элемента пожарного извещателя до стены</w:t>
            </w:r>
          </w:p>
        </w:tc>
      </w:tr>
      <w:tr w:rsidR="00000000">
        <w:tc>
          <w:tcPr>
            <w:tcW w:w="151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3,5 включ.</w:t>
            </w:r>
          </w:p>
        </w:tc>
        <w:tc>
          <w:tcPr>
            <w:tcW w:w="16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r>
      <w:tr w:rsidR="00000000">
        <w:tc>
          <w:tcPr>
            <w:tcW w:w="151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3,5 до 6,0 включ.</w:t>
            </w:r>
          </w:p>
        </w:tc>
        <w:tc>
          <w:tcPr>
            <w:tcW w:w="16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151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 6,0 до 9,0 включ.</w:t>
            </w:r>
          </w:p>
        </w:tc>
        <w:tc>
          <w:tcPr>
            <w:tcW w:w="16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1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t>1 Расстояния между пожарными извещателями и от пожарного извещателя до стены, приведенные в таблице, принимаются по кратчайшему расстоянию.</w:t>
            </w:r>
          </w:p>
          <w:p w:rsidR="00000000" w:rsidRDefault="00731548">
            <w:pPr>
              <w:pStyle w:val="pji"/>
            </w:pPr>
            <w:r>
              <w:t>2 Если потолок имеет фигурный профиль, то наклон потолка необходимо рассчитывать по среднему значению наклона.</w:t>
            </w:r>
          </w:p>
          <w:p w:rsidR="00000000" w:rsidRDefault="00731548">
            <w:pPr>
              <w:pStyle w:val="pji"/>
            </w:pPr>
            <w:r>
              <w:t>3 Рас</w:t>
            </w:r>
            <w:r>
              <w:t>стояния размещения размещения линейных тепловых пожарных извещателей, приведенных в таблице допускается увеличивать из расчета 1% на каждый 1 наклона, но не более 25%, при установке точечных пожарных извещателей в самом высоком месте наклонного потолка.</w:t>
            </w:r>
          </w:p>
        </w:tc>
      </w:tr>
    </w:tbl>
    <w:p w:rsidR="00000000" w:rsidRDefault="00731548">
      <w:pPr>
        <w:pStyle w:val="pj"/>
      </w:pPr>
      <w:r>
        <w:rPr>
          <w:b/>
          <w:bCs/>
        </w:rPr>
        <w:t> </w:t>
      </w:r>
    </w:p>
    <w:p w:rsidR="00000000" w:rsidRDefault="00731548">
      <w:pPr>
        <w:pStyle w:val="pj"/>
      </w:pPr>
      <w:bookmarkStart w:id="50" w:name="SUB8030600"/>
      <w:bookmarkEnd w:id="50"/>
      <w:r>
        <w:rPr>
          <w:b/>
          <w:bCs/>
        </w:rPr>
        <w:t>8.3.6</w:t>
      </w:r>
      <w:r>
        <w:t xml:space="preserve"> </w:t>
      </w:r>
      <w:r>
        <w:rPr>
          <w:b/>
          <w:bCs/>
        </w:rPr>
        <w:t>Размещение пожарных извещателей пламени</w:t>
      </w:r>
    </w:p>
    <w:p w:rsidR="00000000" w:rsidRDefault="00731548">
      <w:pPr>
        <w:pStyle w:val="pj"/>
      </w:pPr>
      <w:r>
        <w:t>8.3.6.1 Пожарные извещатели пламени необходимо устанавливать в помещениях, на перекрытиях, стенах и других строительных конструкциях зданий и сооружений, а также на технологическом оборудовании.</w:t>
      </w:r>
    </w:p>
    <w:p w:rsidR="00000000" w:rsidRDefault="00731548">
      <w:pPr>
        <w:pStyle w:val="pj"/>
      </w:pPr>
      <w:r>
        <w:t xml:space="preserve">8.3.6.2 Если </w:t>
      </w:r>
      <w:r>
        <w:t>на начальной стадии пожара возможно выделение дыма, то расстояние от пожарного извещателя до перекрытия должно быть не менее 0,8 м.</w:t>
      </w:r>
    </w:p>
    <w:p w:rsidR="00000000" w:rsidRDefault="00731548">
      <w:pPr>
        <w:pStyle w:val="pj"/>
      </w:pPr>
      <w:r>
        <w:t>8.3.6.3 Пожарные извещатели рекомендуется ориентировать на защищаемую поверхность, с учетом необходимости прямой видимой свя</w:t>
      </w:r>
      <w:r>
        <w:t>зи между пожарным извещателем и возможной зоной пожара.</w:t>
      </w:r>
    </w:p>
    <w:p w:rsidR="00000000" w:rsidRDefault="00731548">
      <w:pPr>
        <w:pStyle w:val="pj"/>
      </w:pPr>
      <w:r>
        <w:t>8.3.6.4 Пожарные извещатели рекомендуется устанавливать с противоположных направлений контролируемой поверхности.</w:t>
      </w:r>
    </w:p>
    <w:p w:rsidR="00000000" w:rsidRDefault="00731548">
      <w:pPr>
        <w:pStyle w:val="pj"/>
      </w:pPr>
      <w:bookmarkStart w:id="51" w:name="SUB8030700"/>
      <w:bookmarkEnd w:id="51"/>
      <w:r>
        <w:rPr>
          <w:b/>
          <w:bCs/>
        </w:rPr>
        <w:t>8.3.7</w:t>
      </w:r>
      <w:r>
        <w:t xml:space="preserve"> </w:t>
      </w:r>
      <w:r>
        <w:rPr>
          <w:b/>
          <w:bCs/>
        </w:rPr>
        <w:t>Размещение газовых пожарных извещателей</w:t>
      </w:r>
    </w:p>
    <w:p w:rsidR="00000000" w:rsidRDefault="00731548">
      <w:pPr>
        <w:pStyle w:val="pj"/>
      </w:pPr>
      <w:bookmarkStart w:id="52" w:name="SUB803070100"/>
      <w:bookmarkEnd w:id="52"/>
      <w:r>
        <w:t>8.3.7.1 Газовые пожарные извещатели необ</w:t>
      </w:r>
      <w:r>
        <w:t>ходимо устанавливать в помещениях на потолке, стенах и других строительных конструкциях зданий и сооружений в соответствии с инструкцией по эксплуатации извещателей и рекомендациями специализированных организаций.</w:t>
      </w:r>
    </w:p>
    <w:p w:rsidR="00000000" w:rsidRDefault="00731548">
      <w:pPr>
        <w:pStyle w:val="pj"/>
      </w:pPr>
      <w:bookmarkStart w:id="53" w:name="SUB8030800"/>
      <w:bookmarkEnd w:id="53"/>
      <w:r>
        <w:rPr>
          <w:b/>
          <w:bCs/>
        </w:rPr>
        <w:t>8.3.8 Размещение ручных пожарных извещател</w:t>
      </w:r>
      <w:r>
        <w:rPr>
          <w:b/>
          <w:bCs/>
        </w:rPr>
        <w:t>ей</w:t>
      </w:r>
    </w:p>
    <w:p w:rsidR="00000000" w:rsidRDefault="00731548">
      <w:pPr>
        <w:pStyle w:val="pj"/>
      </w:pPr>
      <w:r>
        <w:t xml:space="preserve">8.3.8.1 Ручные пожарные извещатели рекомендуется размещать в соответствии с </w:t>
      </w:r>
      <w:hyperlink w:anchor="sub12" w:history="1">
        <w:r>
          <w:rPr>
            <w:rStyle w:val="a4"/>
          </w:rPr>
          <w:t>приложением П</w:t>
        </w:r>
      </w:hyperlink>
      <w:r>
        <w:t>.</w:t>
      </w:r>
    </w:p>
    <w:p w:rsidR="00000000" w:rsidRDefault="00731548">
      <w:pPr>
        <w:pStyle w:val="pj"/>
      </w:pPr>
      <w:r>
        <w:t>8.3.8.2 Высота установки ручных пожарных извещателей на стенах и конструкциях должна быть 1,5 м от уровня земли или пола.</w:t>
      </w:r>
    </w:p>
    <w:p w:rsidR="00000000" w:rsidRDefault="00731548">
      <w:pPr>
        <w:pStyle w:val="pj"/>
      </w:pPr>
      <w:r>
        <w:t>8.3.8.3 Ручные пожарные извещатели необходимо устанавливать на расстоянии:</w:t>
      </w:r>
    </w:p>
    <w:p w:rsidR="00000000" w:rsidRDefault="00731548">
      <w:pPr>
        <w:pStyle w:val="pj"/>
      </w:pPr>
      <w:r>
        <w:t>- не более 50 м друг от друга внутри зданий;</w:t>
      </w:r>
    </w:p>
    <w:p w:rsidR="00000000" w:rsidRDefault="00731548">
      <w:pPr>
        <w:pStyle w:val="pj"/>
      </w:pPr>
      <w:r>
        <w:t>- не более 150 м друг от друга вне зданий;</w:t>
      </w:r>
    </w:p>
    <w:p w:rsidR="00000000" w:rsidRDefault="00731548">
      <w:pPr>
        <w:pStyle w:val="pj"/>
      </w:pPr>
      <w:r>
        <w:t>- не менее 0,75 м от других органов управления и предметов, препятствующих свободному доступу к пожарному извещателю.</w:t>
      </w:r>
    </w:p>
    <w:p w:rsidR="00000000" w:rsidRDefault="00731548">
      <w:pPr>
        <w:pStyle w:val="pj"/>
      </w:pPr>
      <w:r>
        <w:t>8.3.8.4 Освещенность в зоне установки ручного пожарного извещателя должна быть не менее 50 лк.</w:t>
      </w:r>
    </w:p>
    <w:p w:rsidR="00000000" w:rsidRDefault="00731548">
      <w:pPr>
        <w:pStyle w:val="pj"/>
      </w:pPr>
      <w:r>
        <w:t>8.3.8.5 Расстояние от эвакуационных выходов</w:t>
      </w:r>
      <w:r>
        <w:t xml:space="preserve"> из помещений до ближайшего ручного пожарного извещателя должно быть 30 м.</w:t>
      </w:r>
    </w:p>
    <w:p w:rsidR="00000000" w:rsidRDefault="00731548">
      <w:pPr>
        <w:pStyle w:val="pj"/>
      </w:pPr>
      <w:r>
        <w:t>8.3.8.6 Ручные пожарные извещатели, размещаемые в зонах выходах с этажей, допускается устанавливать в помещениях или на площадке лестничной клетки, в которую открывается выход с эта</w:t>
      </w:r>
      <w:r>
        <w:t>жа.</w:t>
      </w:r>
    </w:p>
    <w:p w:rsidR="00000000" w:rsidRDefault="00731548">
      <w:pPr>
        <w:pStyle w:val="pj"/>
      </w:pPr>
      <w:r>
        <w:t> </w:t>
      </w:r>
    </w:p>
    <w:p w:rsidR="00000000" w:rsidRDefault="00731548">
      <w:pPr>
        <w:pStyle w:val="pj"/>
      </w:pPr>
      <w:bookmarkStart w:id="54" w:name="SUB80400"/>
      <w:bookmarkEnd w:id="54"/>
      <w:r>
        <w:rPr>
          <w:b/>
          <w:bCs/>
        </w:rPr>
        <w:t>8.4 Соединительные и питающие линии</w:t>
      </w:r>
    </w:p>
    <w:p w:rsidR="00000000" w:rsidRDefault="00731548">
      <w:pPr>
        <w:pStyle w:val="pj"/>
      </w:pPr>
      <w:r>
        <w:t xml:space="preserve">8.4.1 Если на объекте III категории надежности электроснабжения есть один источник электропитания, то в качестве резервного источника питания электроприемников систем оповещения и управления эвакуацией допускается </w:t>
      </w:r>
      <w:r>
        <w:t>использовать аккумуляторные батареи или блоки бесперебойного питания.</w:t>
      </w:r>
    </w:p>
    <w:p w:rsidR="00000000" w:rsidRDefault="00731548">
      <w:pPr>
        <w:pStyle w:val="pj"/>
      </w:pPr>
      <w:r>
        <w:t>8.4.2 Резервный источник питания электроприемников и систем оповещения и управления эвакуацией на объектах III категории надежности электроснабжения должен обеспечивать питание указанных</w:t>
      </w:r>
      <w:r>
        <w:t xml:space="preserve"> электроприемников в дежурном режиме в течение 24 ч и в режиме «Тревога» не менее 3 ч.</w:t>
      </w:r>
    </w:p>
    <w:p w:rsidR="00000000" w:rsidRDefault="00731548">
      <w:pPr>
        <w:pStyle w:val="pj"/>
      </w:pPr>
      <w:r>
        <w:t xml:space="preserve">8.4.3 Расчет параметров резервного источника электропитания рекомендуется производить в соответствии с </w:t>
      </w:r>
      <w:hyperlink w:anchor="sub13" w:history="1">
        <w:r>
          <w:rPr>
            <w:rStyle w:val="a4"/>
          </w:rPr>
          <w:t>приложением Р</w:t>
        </w:r>
      </w:hyperlink>
      <w:r>
        <w:t xml:space="preserve"> настоящего свода правил.</w:t>
      </w:r>
    </w:p>
    <w:p w:rsidR="00000000" w:rsidRDefault="00731548">
      <w:pPr>
        <w:pStyle w:val="pj"/>
      </w:pPr>
      <w:r>
        <w:t>8.4.4 Устройства автоматического ввода резерва допускается размещать централизованно на вводах электроприемников автоматических установок систем пожаротушения и установки системы пожарной сигнализации или децентрализовано у электроприемников I категории н</w:t>
      </w:r>
      <w:r>
        <w:t>адежности электроснабжения.</w:t>
      </w:r>
    </w:p>
    <w:p w:rsidR="00000000" w:rsidRDefault="00731548">
      <w:pPr>
        <w:pStyle w:val="pj"/>
      </w:pPr>
      <w:r>
        <w:t xml:space="preserve">8.4.5 Электроприемники и установки систем оповещения, и управления эвакуацией, питающиеся от резервного ввода, допускается, при необходимости, питать за счет отключения на объекте электроприемников II и III категории надежности </w:t>
      </w:r>
      <w:r>
        <w:t>электроснабжения.</w:t>
      </w:r>
    </w:p>
    <w:p w:rsidR="00000000" w:rsidRDefault="00731548">
      <w:pPr>
        <w:pStyle w:val="pj"/>
      </w:pPr>
      <w:r>
        <w:t>8.4.6 Линии электропитания пожарных приемно-контрольных приборов и пожарных приборов управления, а также соединительные линии управления автоматическими установками систем пожаротушения, дымоудаления или оповещения не рекомендуется прокла</w:t>
      </w:r>
      <w:r>
        <w:t>дывать транзитом через взрывоопасные и пожароопасные помещения и зоны.</w:t>
      </w:r>
    </w:p>
    <w:p w:rsidR="00000000" w:rsidRDefault="00731548">
      <w:pPr>
        <w:pStyle w:val="pj"/>
      </w:pPr>
      <w:r>
        <w:t>8.4.7 Если в пустотах строительных конструкций проведены линии электроснабжения пожарных приемно-контрольных приборов, пожарных приборов управления и их функциональных блоков и компонен</w:t>
      </w:r>
      <w:r>
        <w:t>тов, а также соединительные линии управления автоматическими установкам систем пожаротушения, дымоудаления или оповещения, то строительные конструкции должны быть класса К0.</w:t>
      </w:r>
    </w:p>
    <w:p w:rsidR="00000000" w:rsidRDefault="00731548">
      <w:pPr>
        <w:pStyle w:val="pj"/>
      </w:pPr>
      <w:r>
        <w:t>8.4.8 Расстояние от проводов и кабелей системы пожарной сигнализации с напряжением</w:t>
      </w:r>
      <w:r>
        <w:t xml:space="preserve"> до 42 В до силовых и осветительных кабелей, при параллельной открытой прокладке, должно быть не менее 0,5 м.</w:t>
      </w:r>
    </w:p>
    <w:p w:rsidR="00000000" w:rsidRDefault="00731548">
      <w:pPr>
        <w:pStyle w:val="pj"/>
      </w:pPr>
      <w:r>
        <w:t>8.4.9 Линии электропитания пожарных приемно-контрольных приборов и пожарных приборов управления, а также соединительные линии управления автоматич</w:t>
      </w:r>
      <w:r>
        <w:t>ескими установками систем пожаротушения, дымоудаления или извещения допускается прокладывать на расстоянии менее 0,5 м от силовых и осветительных кабелей, при условии их экранирования от электромагнитных наводок.</w:t>
      </w:r>
    </w:p>
    <w:p w:rsidR="00000000" w:rsidRDefault="00731548">
      <w:pPr>
        <w:pStyle w:val="pj"/>
      </w:pPr>
      <w:r>
        <w:t>8.4.10 Расстояние от проводов и кабелей шле</w:t>
      </w:r>
      <w:r>
        <w:t>йфов системы пожарной сигнализации и соединительных линий систем пожарной сигнализации без защиты от электромагнитных наводок до одиночных осветительных проводов и контрольных кабелей допускается уменьшать до 0,25 м.</w:t>
      </w:r>
    </w:p>
    <w:p w:rsidR="00000000" w:rsidRDefault="00731548">
      <w:pPr>
        <w:pStyle w:val="pj"/>
      </w:pPr>
      <w:r>
        <w:t>8.4.11 Шлейфы и соединительные линии си</w:t>
      </w:r>
      <w:r>
        <w:t>стемы пожарной сигнализации допускается защищать от электромагнитных наводок с помощью:</w:t>
      </w:r>
    </w:p>
    <w:p w:rsidR="00000000" w:rsidRDefault="00731548">
      <w:pPr>
        <w:pStyle w:val="pj"/>
      </w:pPr>
      <w:r>
        <w:t>- экранированных проводов и кабелей;</w:t>
      </w:r>
    </w:p>
    <w:p w:rsidR="00000000" w:rsidRDefault="00731548">
      <w:pPr>
        <w:pStyle w:val="pj"/>
      </w:pPr>
      <w:r>
        <w:t>- неэкранированных проводов и кабелей, прокладываемых в металлических трубах, коробах и т.д.</w:t>
      </w:r>
    </w:p>
    <w:p w:rsidR="00000000" w:rsidRDefault="00731548">
      <w:pPr>
        <w:pStyle w:val="pj"/>
      </w:pPr>
      <w:r>
        <w:t xml:space="preserve">8.4.12 Экранирующие элементы проводов </w:t>
      </w:r>
      <w:r>
        <w:t>и кабелей должны быть заземлены.</w:t>
      </w:r>
    </w:p>
    <w:p w:rsidR="00000000" w:rsidRDefault="00731548">
      <w:pPr>
        <w:pStyle w:val="pj"/>
      </w:pPr>
      <w:r>
        <w:t>8.4.13 Для экранированных проводов и кабелей шлейфов и соединительных линий системы пожарной сигнализации, рекомендуется использовать усилители при большой длине кабеля, в соответствии с рекомендациями производителей оборуд</w:t>
      </w:r>
      <w:r>
        <w:t>ования.</w:t>
      </w:r>
    </w:p>
    <w:p w:rsidR="00000000" w:rsidRDefault="00731548">
      <w:pPr>
        <w:pStyle w:val="pj"/>
      </w:pPr>
      <w:r>
        <w:t>8.4.14 Шлейфы и соединительные линии системы пожарной сигнализации, замоноличенные в строительные конструкции, должны быть обеспечены 100% резервом.</w:t>
      </w:r>
    </w:p>
    <w:p w:rsidR="00000000" w:rsidRDefault="00731548">
      <w:pPr>
        <w:pStyle w:val="pj"/>
      </w:pPr>
      <w:r>
        <w:t>8.4.15 Провода и кабеля по стенам внутри зданий рекомендуется прокладывать на расстоянии не менее 0</w:t>
      </w:r>
      <w:r>
        <w:t>,1 м от потолка и на высоте не менее 2,2 м от пола.</w:t>
      </w:r>
    </w:p>
    <w:p w:rsidR="00000000" w:rsidRDefault="00731548">
      <w:pPr>
        <w:pStyle w:val="pj"/>
      </w:pPr>
      <w:r>
        <w:t>8.4.16 Если провода и кабеля прокладываются на высоте менее 2,2 м от пола, то провода и кабеля должны защищаться от механических повреждений.</w:t>
      </w:r>
    </w:p>
    <w:p w:rsidR="00000000" w:rsidRDefault="00731548">
      <w:pPr>
        <w:pStyle w:val="pj"/>
      </w:pPr>
      <w:r>
        <w:t>8.4.17 Провода и кабеля за подшивными потолками должны крепить</w:t>
      </w:r>
      <w:r>
        <w:t>ся так же, как и при прокладке по открытым стенам и потолкам.</w:t>
      </w:r>
    </w:p>
    <w:p w:rsidR="00000000" w:rsidRDefault="00731548">
      <w:pPr>
        <w:pStyle w:val="pj"/>
      </w:pPr>
      <w:r>
        <w:t>8.4.18 Устройства и экранирующие оплетки кабелей рекомендуется заземлять в одной точке, во избежание возникновения блуждающих токов.</w:t>
      </w:r>
    </w:p>
    <w:p w:rsidR="00000000" w:rsidRDefault="00731548">
      <w:pPr>
        <w:pStyle w:val="pj"/>
      </w:pPr>
      <w:r>
        <w:t>8.4.19 Устройства и экранирующие оплетки кабелей, при большой</w:t>
      </w:r>
      <w:r>
        <w:t xml:space="preserve"> длине кабелей, допускается заземлять в разных точках, но при этом обязательно использовать специальные методы и устройства защиты от помех.</w:t>
      </w:r>
    </w:p>
    <w:p w:rsidR="00000000" w:rsidRDefault="00731548">
      <w:pPr>
        <w:pStyle w:val="pj"/>
      </w:pPr>
      <w:r>
        <w:t>8.4.20 Расстояния между искробезопасными и искроопасными цепями, при прокладке искробезопасных цепей во взрывоопасных зонах любого класса, должно быть не менее 8 мм.</w:t>
      </w:r>
    </w:p>
    <w:p w:rsidR="00000000" w:rsidRDefault="00731548">
      <w:pPr>
        <w:pStyle w:val="pj"/>
      </w:pPr>
      <w:r>
        <w:t>8.4.21 Наружные электропроводки систем пожарной автоматики необходимо прокладывать в земле</w:t>
      </w:r>
      <w:r>
        <w:t xml:space="preserve"> или в закрытых каналах.</w:t>
      </w:r>
    </w:p>
    <w:p w:rsidR="00000000" w:rsidRDefault="00731548">
      <w:pPr>
        <w:pStyle w:val="pj"/>
      </w:pPr>
      <w:r>
        <w:t>8.4.22 Наружные электропроводки систем пожарной сигнализации допускается прокладывать по наружным стенам зданий и сооружений, под навесами, на тросах или на опорах между зданиями вне улиц и дорог в соответствии с требованиями ПУЭ Р</w:t>
      </w:r>
      <w:r>
        <w:t>К, при невозможности прокладки в земле или в системе водоотведения.</w:t>
      </w:r>
    </w:p>
    <w:p w:rsidR="00000000" w:rsidRDefault="00731548">
      <w:pPr>
        <w:pStyle w:val="pj"/>
      </w:pPr>
      <w:r>
        <w:t>8.4.23 Высота прокладки проводов и кабелей пожарной автоматики по наружным стенам должна быть не менее 2,5 м от земли.</w:t>
      </w:r>
    </w:p>
    <w:p w:rsidR="00000000" w:rsidRDefault="00731548">
      <w:pPr>
        <w:pStyle w:val="pj"/>
      </w:pPr>
      <w:r>
        <w:t>8.4.24 Шлейфы системы пожарной сигнализации необходимо выполнять само</w:t>
      </w:r>
      <w:r>
        <w:t>стоятельными проводами и кабелями с медными жилами.</w:t>
      </w:r>
    </w:p>
    <w:p w:rsidR="00000000" w:rsidRDefault="00731548">
      <w:pPr>
        <w:pStyle w:val="pj"/>
      </w:pPr>
      <w:r>
        <w:t>8.4.25 Диаметр медных жил проводов и кабелей шлейфов систем пожарной сигнализации должен быть определен из расчета допустимого падения напряжения, но не менее 0,4 мм.</w:t>
      </w:r>
    </w:p>
    <w:p w:rsidR="00000000" w:rsidRDefault="00731548">
      <w:pPr>
        <w:pStyle w:val="pj"/>
      </w:pPr>
      <w:r>
        <w:t>8.4.26 Расчет сопротивления шлейфа си</w:t>
      </w:r>
      <w:r>
        <w:t xml:space="preserve">гнализации и допустимого количества подключаемых извещателей с электрическими контактами на выходе рекомендуется выполнять в соответствии с </w:t>
      </w:r>
      <w:hyperlink w:anchor="sub14" w:history="1">
        <w:r>
          <w:rPr>
            <w:rStyle w:val="a4"/>
          </w:rPr>
          <w:t>Приложением С</w:t>
        </w:r>
      </w:hyperlink>
      <w:r>
        <w:t>.</w:t>
      </w:r>
    </w:p>
    <w:p w:rsidR="00000000" w:rsidRDefault="00731548">
      <w:pPr>
        <w:pStyle w:val="pj"/>
      </w:pPr>
      <w:r>
        <w:t>8.4.27 Расчет допустимого количества подключаемых в шлейф сигнализации эн</w:t>
      </w:r>
      <w:r>
        <w:t xml:space="preserve">ергопотребляющих извещателей рекомендуется выполнять в соответствии с </w:t>
      </w:r>
      <w:hyperlink w:anchor="sub15" w:history="1">
        <w:r>
          <w:rPr>
            <w:rStyle w:val="a4"/>
          </w:rPr>
          <w:t>Приложением Т</w:t>
        </w:r>
      </w:hyperlink>
      <w:r>
        <w:t>.</w:t>
      </w:r>
    </w:p>
    <w:p w:rsidR="00000000" w:rsidRDefault="00731548">
      <w:pPr>
        <w:pStyle w:val="pj"/>
      </w:pPr>
      <w:r>
        <w:t>8.4.28 Если технической документацией на пожарные приемно-контрольные приборы не предусмотрено применение специальных типов проводов или кабеле</w:t>
      </w:r>
      <w:r>
        <w:t>й, то шлейфы систем пожарной сигнализации необходимо выполнять проводами связи.</w:t>
      </w:r>
    </w:p>
    <w:p w:rsidR="00000000" w:rsidRDefault="00731548">
      <w:pPr>
        <w:pStyle w:val="pj"/>
      </w:pPr>
      <w:r>
        <w:t>8.4.29 Выделенные свободные пары от кросса до распределительных коробок, используемых при монтаже шлейфов системы пожарной сигнализации, рекомендуется располагать группами в пр</w:t>
      </w:r>
      <w:r>
        <w:t>еделах каждой распределительной коробки и маркировать красной краской.</w:t>
      </w:r>
    </w:p>
    <w:p w:rsidR="00000000" w:rsidRDefault="00731548">
      <w:pPr>
        <w:pStyle w:val="pj"/>
      </w:pPr>
      <w:r>
        <w:t>8.4.30 Шлейфы системы пожарной сигнализации радиального типа необходимо присоединять к пожарным приемно-контрольным приборам посредством соединительных коробок, кроссов.</w:t>
      </w:r>
    </w:p>
    <w:p w:rsidR="00000000" w:rsidRDefault="00731548">
      <w:pPr>
        <w:pStyle w:val="pj"/>
      </w:pPr>
      <w:r>
        <w:t>8.4.31 Если инф</w:t>
      </w:r>
      <w:r>
        <w:t>ормационная емкость пожарных приборов не превышает 20 шлейфов, то шлейфы системы пожарной сигнализации радиального типа допускается подключать непосредственно к пожарным приборам.</w:t>
      </w:r>
    </w:p>
    <w:p w:rsidR="00000000" w:rsidRDefault="00731548">
      <w:pPr>
        <w:pStyle w:val="pj"/>
      </w:pPr>
      <w:r>
        <w:t>8.4.32 Количество пожарных извещателей и ручных пожарных извещателей в кольц</w:t>
      </w:r>
      <w:r>
        <w:t>евых шлейфах адресной системы пожарной сигнализации необходимо принимать в соответствии с техническими возможностями приемно-контрольной аппаратуры.</w:t>
      </w:r>
    </w:p>
    <w:p w:rsidR="00000000" w:rsidRDefault="00731548">
      <w:pPr>
        <w:pStyle w:val="pj"/>
      </w:pPr>
      <w:r>
        <w:t>8.4.33 Количество пожарных извещателей или ручных пожарных извещателей, между изоляторами коротких замыкани</w:t>
      </w:r>
      <w:r>
        <w:t>й в шлейфе системы пожарной сигнализации, должно быть не больше 32.</w:t>
      </w:r>
    </w:p>
    <w:p w:rsidR="00000000" w:rsidRDefault="00731548">
      <w:pPr>
        <w:pStyle w:val="pj"/>
      </w:pPr>
      <w:r>
        <w:t>8.4.34 Начало и конец кольцевого шлейфа системы пожарной сигнализации необходимо подключать к соответствующим клеммам пожарного приемно-контрольного прибора.</w:t>
      </w:r>
    </w:p>
    <w:p w:rsidR="00000000" w:rsidRDefault="00731548">
      <w:pPr>
        <w:pStyle w:val="pj"/>
      </w:pPr>
      <w:r>
        <w:t>8.4.35 Шлейфы системы пожарной</w:t>
      </w:r>
      <w:r>
        <w:t xml:space="preserve"> сигнализации рекомендуется разбивать на участки посредством соединительных коробок.</w:t>
      </w:r>
    </w:p>
    <w:p w:rsidR="00000000" w:rsidRDefault="00731548">
      <w:pPr>
        <w:pStyle w:val="pj"/>
      </w:pPr>
      <w:r>
        <w:t>8.4.36 В конце шлейфа системы пожарной сигнализации рекомендуется предусматривать устройство, обеспечивающее визуальный контроль включенного состояния, например, устройств</w:t>
      </w:r>
      <w:r>
        <w:t>о с проблесковым сигналом, отличным от красного цвета, с частотой проблескового свечения 0,1-0,3 Гц.</w:t>
      </w:r>
    </w:p>
    <w:p w:rsidR="00000000" w:rsidRDefault="00731548">
      <w:pPr>
        <w:pStyle w:val="pj"/>
      </w:pPr>
      <w:r>
        <w:t>8.4.37 В конце шлейфа системы пожарной сигнализации рекомендуется предусматривать соединительную коробку или иное коммутационное устройство для подключения</w:t>
      </w:r>
      <w:r>
        <w:t xml:space="preserve"> оборудования, для оценки состояния системы пожарной сигнализации, которые необходимо устанавливать в доступной зоне и высоте.</w:t>
      </w:r>
    </w:p>
    <w:p w:rsidR="00000000" w:rsidRDefault="00731548">
      <w:pPr>
        <w:pStyle w:val="pj"/>
      </w:pPr>
      <w:r>
        <w:t>8.4.38 В радиальные шлейфы пожарной сигнализации предусматривается подключение не более 32 пожарных извещателей или 10 ручных пож</w:t>
      </w:r>
      <w:r>
        <w:t>арных извещателей.</w:t>
      </w:r>
    </w:p>
    <w:p w:rsidR="00000000" w:rsidRDefault="00731548">
      <w:pPr>
        <w:pStyle w:val="pj"/>
      </w:pPr>
      <w:r>
        <w:t>8.4.39 Соединительные линии, выполненные в линиях связи, включая локальные сети связи и в контрольных кабелях технологического оборудования кабелями, должны иметь резервный запас жил кабелей и клемм соединительных коробок не менее чем по</w:t>
      </w:r>
      <w:r>
        <w:t xml:space="preserve"> 10%.</w:t>
      </w:r>
    </w:p>
    <w:p w:rsidR="00000000" w:rsidRDefault="00731548">
      <w:pPr>
        <w:pStyle w:val="pj"/>
      </w:pPr>
      <w:r>
        <w:t>8.4.40 Линии электропитания пожарных приемно-контрольных приборов и пожарных приборов управления, а также соединительные линии управления автоматическими установками систем пожаротушения, дымоудаления или оповещения необходимо выполнять самостоятельн</w:t>
      </w:r>
      <w:r>
        <w:t>ыми проводами и кабелями.</w:t>
      </w:r>
    </w:p>
    <w:p w:rsidR="00000000" w:rsidRDefault="00731548">
      <w:pPr>
        <w:pStyle w:val="pj"/>
      </w:pPr>
      <w:r>
        <w:t>8.4.41 Основную и резервную кабельные линии электропитания систем пожарной сигнализации необходимо прокладывать по разным трассам, исключающим возможность их одновременного выхода из строя при загорании на контролируемом объекте.</w:t>
      </w:r>
    </w:p>
    <w:p w:rsidR="00000000" w:rsidRDefault="00731548">
      <w:pPr>
        <w:pStyle w:val="pj"/>
      </w:pPr>
      <w:r>
        <w:t>8.4.42 Основные и резервные кабельные линии электропитания систем пожарной сигнализации рекомендуется прокладывать по разным кабельным сооружениям.</w:t>
      </w:r>
    </w:p>
    <w:p w:rsidR="00000000" w:rsidRDefault="00731548">
      <w:pPr>
        <w:pStyle w:val="pj"/>
      </w:pPr>
      <w:r>
        <w:t>8.4.43 Для основных и резервных кабельных линий электропитания систем пожарной сигнализации допускается пара</w:t>
      </w:r>
      <w:r>
        <w:t>ллельная прокладка основных и резервных кабельных линий по стенам помещений при расстоянии между ними в свету не менее 1 м.</w:t>
      </w:r>
    </w:p>
    <w:p w:rsidR="00000000" w:rsidRDefault="00731548">
      <w:pPr>
        <w:pStyle w:val="pj"/>
      </w:pPr>
      <w:r>
        <w:t>8.4.44 Линии электроснабжения пожарных приемно-контрольных приборов, пожарных приборов управления и их функциональных блоков и компо</w:t>
      </w:r>
      <w:r>
        <w:t>нентов, а также соединительные линии управления автоматическими установкам систем пожаротушения, дымоудаления или оповещения, прокладываемые через пожароопасные помещения и зоны, в обоснованных случаях, допускается прокладывать через пожароопасные помещени</w:t>
      </w:r>
      <w:r>
        <w:t>я и зоны, в пустотах строительных конструкций класса К0 или огнестойкими проводами и кабелями или кабелями и проводами, прокладываемыми в стальных трубах.</w:t>
      </w:r>
    </w:p>
    <w:p w:rsidR="00000000" w:rsidRDefault="00731548">
      <w:pPr>
        <w:pStyle w:val="pj"/>
      </w:pPr>
      <w:r>
        <w:t xml:space="preserve">8.4.45 Шлейфы и соединительные линии систем пожарной автоматики, линий управления установками систем </w:t>
      </w:r>
      <w:r>
        <w:t>пожаротушения, системами дымоудаления и оповещения о пожаре с напряжением до 42 Вольт, с линиями напряжением 110 Вольт и более допускается совместно прокладывать в разных отсеках коробов и лотков, имеющих сплошные продольные перегородки с пределом огнестой</w:t>
      </w:r>
      <w:r>
        <w:t>кости EI 15 и классом пожарной опасности К0.</w:t>
      </w:r>
    </w:p>
    <w:p w:rsidR="00000000" w:rsidRDefault="00731548">
      <w:pPr>
        <w:pStyle w:val="pj"/>
      </w:pPr>
      <w:r>
        <w:t>8.4.46 Основные и резервные кабельные линии электропитания систем пожарной сигнализации допускается прокладывать совместно, при условии прокладки хотя бы одной из них в коробе или трубе, выполненной из негорючих</w:t>
      </w:r>
      <w:r>
        <w:t xml:space="preserve"> материалов с пределом огнестойкости EI 45.</w:t>
      </w:r>
    </w:p>
    <w:p w:rsidR="00000000" w:rsidRDefault="00731548">
      <w:pPr>
        <w:pStyle w:val="pj"/>
      </w:pPr>
      <w:r>
        <w:t>8.4.47 Предел огнестойкости трубы для прокладки через строительные конструкции основных и резервных соединительных линий, в том числе линий электроснабжения оборудования, соединительных линий кольцевого типа, дол</w:t>
      </w:r>
      <w:r>
        <w:t>жен быть EI 45.</w:t>
      </w:r>
    </w:p>
    <w:p w:rsidR="00000000" w:rsidRDefault="00731548">
      <w:pPr>
        <w:pStyle w:val="pj"/>
      </w:pPr>
      <w:r>
        <w:t>8.4.48 Расстояние между дублирующими кабелями питающих линий пожарного приемно-контрольного прибора должно быть не менее 300 мм.</w:t>
      </w:r>
    </w:p>
    <w:p w:rsidR="00000000" w:rsidRDefault="00731548">
      <w:pPr>
        <w:pStyle w:val="pj"/>
      </w:pPr>
      <w:r>
        <w:t>8.4.49 Соединительные линии систем пожарной автоматики, в том числе соединения между приемно-контрольными пожарными приборами, пожарными приборами управления, аппаратурой пункта наблюдения, системой передачи извещений, функциональными блоками и компонентам</w:t>
      </w:r>
      <w:r>
        <w:t>и; кольцевые шлейфы адресных систем пожарной сигнализации; соединения с исполнительными устройствами объектов управления; соединительные линии с оповещателями и питающие линии в том числе соединения с устройствами электроснабжения должны быть выполнены огн</w:t>
      </w:r>
      <w:r>
        <w:t>естойкими проводами, либо проложены в трубах или коробах, либо обработаны огнезащитными составами, для обеспечения возможности противостояния воздействию пожара н в течение 30 минут</w:t>
      </w:r>
    </w:p>
    <w:p w:rsidR="00000000" w:rsidRDefault="00731548">
      <w:pPr>
        <w:pStyle w:val="pj"/>
      </w:pPr>
      <w:r>
        <w:t>8.4.50 Одну соединительную линию допускается предусматривать для следующих</w:t>
      </w:r>
      <w:r>
        <w:t xml:space="preserve"> устройств:</w:t>
      </w:r>
    </w:p>
    <w:p w:rsidR="00000000" w:rsidRDefault="00731548">
      <w:pPr>
        <w:pStyle w:val="pj"/>
      </w:pPr>
      <w:r>
        <w:t>- отдельных компонентов системы пожарной сигнализации, контролирующих не более одной группы пожарных извещателей;</w:t>
      </w:r>
    </w:p>
    <w:p w:rsidR="00000000" w:rsidRDefault="00731548">
      <w:pPr>
        <w:pStyle w:val="pj"/>
      </w:pPr>
      <w:r>
        <w:t>- функциональных блоков и компонентов, размещаемых в одной технологической стойке;</w:t>
      </w:r>
    </w:p>
    <w:p w:rsidR="00000000" w:rsidRDefault="00731548">
      <w:pPr>
        <w:pStyle w:val="pj"/>
      </w:pPr>
      <w:r>
        <w:t>- функциональных блоков приборов пожарных управ</w:t>
      </w:r>
      <w:r>
        <w:t>ления, обслуживающих не более одной защищаемой зоны;</w:t>
      </w:r>
    </w:p>
    <w:p w:rsidR="00000000" w:rsidRDefault="00731548">
      <w:pPr>
        <w:pStyle w:val="pj"/>
      </w:pPr>
      <w:r>
        <w:t>- пожарных извещателей и ручных пожарных извещателей одной группы, оповещателей;</w:t>
      </w:r>
    </w:p>
    <w:p w:rsidR="00000000" w:rsidRDefault="00731548">
      <w:pPr>
        <w:pStyle w:val="pj"/>
      </w:pPr>
      <w:r>
        <w:t>- исполнительных устройств объектов управления (пусковых устройств установок пожаротушения, электроприводов дымовых клапан</w:t>
      </w:r>
      <w:r>
        <w:t>ов и других устройств систем дымоудаления, запорных устройств установок водяного и пенного пожаротушения, контрольно-измерительных приборов) и устройств.</w:t>
      </w:r>
    </w:p>
    <w:p w:rsidR="00000000" w:rsidRDefault="00731548">
      <w:pPr>
        <w:pStyle w:val="pj"/>
      </w:pPr>
      <w:r>
        <w:t>8.4.51 На пожарном приемно-контрольном приборе кроме неисправностей соединительных и питающих линий до</w:t>
      </w:r>
      <w:r>
        <w:t>пускается отображение других видов неисправностей.</w:t>
      </w:r>
    </w:p>
    <w:p w:rsidR="00000000" w:rsidRDefault="00731548">
      <w:pPr>
        <w:pStyle w:val="pj"/>
      </w:pPr>
      <w:r>
        <w:t xml:space="preserve">8.4.52 Если система пожарной сигнализации включает в себя отдельную систему оповещения о пожаре лиц с нарушением слуха, то длительность сигнала на пожарном приемно-контрольном приборе, извещающего о любом </w:t>
      </w:r>
      <w:r>
        <w:t>коротком замыкании или отсоединении соединительной линии между системой пожарной сигнализации и системой оповещения о пожаре лиц с нарушением слуха, должна быть не менее 100 с.</w:t>
      </w:r>
    </w:p>
    <w:p w:rsidR="00000000" w:rsidRDefault="00731548">
      <w:pPr>
        <w:pStyle w:val="pj"/>
      </w:pPr>
      <w:r>
        <w:t>8.4.53 Длительность сигнала на пожарном приемно-контрольном приборе, извещающег</w:t>
      </w:r>
      <w:r>
        <w:t>о об отсутствии радиоданных от какого-либо устройства системы пожарной сигнализации, связанного по радиоканалу, в течение двух и более часов, должна быть не менее 100 с.</w:t>
      </w:r>
    </w:p>
    <w:p w:rsidR="00000000" w:rsidRDefault="00731548">
      <w:pPr>
        <w:pStyle w:val="pj"/>
      </w:pPr>
      <w:r>
        <w:t>8.4.54 Длительность сигнала на пожарном приемно-контрольном приборе, извещающего о неп</w:t>
      </w:r>
      <w:r>
        <w:t>рерывных помехах в передаваемом радиосигнале в течение более 30 с, должна быть не менее 100 с.</w:t>
      </w:r>
    </w:p>
    <w:p w:rsidR="00000000" w:rsidRDefault="00731548">
      <w:pPr>
        <w:pStyle w:val="pj"/>
      </w:pPr>
      <w:r>
        <w:t>8.4.55 Продолжительность сигнала на пожарном приемно-контрольном приборе при сбое электроснабжения от сети переменного тока какой-либо части системы пожарной сиг</w:t>
      </w:r>
      <w:r>
        <w:t>нализации должна быть не менее 30 мин.</w:t>
      </w:r>
    </w:p>
    <w:p w:rsidR="00000000" w:rsidRDefault="00731548">
      <w:pPr>
        <w:pStyle w:val="pj"/>
      </w:pPr>
      <w:r>
        <w:t>8.4.56 Продолжительность сигнала на пожарном приемно-контрольном приборе при неисправности источника резервного энергоснабжения должна быть не менее 15 мин.</w:t>
      </w:r>
    </w:p>
    <w:p w:rsidR="00000000" w:rsidRDefault="00731548">
      <w:pPr>
        <w:pStyle w:val="pj"/>
      </w:pPr>
      <w:r>
        <w:t>8.4.57 Продолжительность сигнала на пожарном приемно-контрол</w:t>
      </w:r>
      <w:r>
        <w:t>ьном приборе при неисправности зарядного устройства перезаряжаемой батареи должна быть не менее 30 мин.</w:t>
      </w:r>
    </w:p>
    <w:p w:rsidR="00000000" w:rsidRDefault="00731548">
      <w:pPr>
        <w:pStyle w:val="pj"/>
      </w:pPr>
      <w:r>
        <w:t>8.4.58 Продолжительность сигнала на пожарном приемно-контрольном приборе при снижении заряда батареи ниже минимального допустимого напряжения должна быт</w:t>
      </w:r>
      <w:r>
        <w:t>ь не менее 30 мин.</w:t>
      </w:r>
    </w:p>
    <w:p w:rsidR="00000000" w:rsidRDefault="00731548">
      <w:pPr>
        <w:pStyle w:val="pj"/>
      </w:pPr>
      <w:r>
        <w:t>8.4.59 Если источник резервного энергоснабжения состоит из нескольких батарей, соединенных параллельно, то продолжительность сигнала на пожарном приемно-контрольном приборе при отсоединении какой-либо из батарей должна быть не менее 15 м</w:t>
      </w:r>
      <w:r>
        <w:t>ин.</w:t>
      </w:r>
    </w:p>
    <w:p w:rsidR="00000000" w:rsidRDefault="00731548">
      <w:pPr>
        <w:pStyle w:val="pj"/>
      </w:pPr>
      <w:r>
        <w:rPr>
          <w:b/>
          <w:bCs/>
        </w:rPr>
        <w:t> </w:t>
      </w:r>
    </w:p>
    <w:p w:rsidR="00000000" w:rsidRDefault="00731548">
      <w:pPr>
        <w:pStyle w:val="pj"/>
      </w:pPr>
      <w:r>
        <w:rPr>
          <w:b/>
          <w:bCs/>
        </w:rPr>
        <w:t> </w:t>
      </w:r>
    </w:p>
    <w:p w:rsidR="00000000" w:rsidRDefault="00731548">
      <w:pPr>
        <w:pStyle w:val="pc"/>
      </w:pPr>
      <w:bookmarkStart w:id="55" w:name="SUB900"/>
      <w:bookmarkEnd w:id="55"/>
      <w:r>
        <w:rPr>
          <w:rStyle w:val="s1"/>
        </w:rPr>
        <w:t>9. СИСТЕМА ОПОВЕЩЕНИЯ И УПРАВЛЕНИЯ</w:t>
      </w:r>
      <w:r>
        <w:rPr>
          <w:rStyle w:val="s1"/>
        </w:rPr>
        <w:br/>
        <w:t>ЭВАКУАЦИЕЙ ЛЮДЕЙ ПРИ ПОЖАРЕ</w:t>
      </w:r>
    </w:p>
    <w:p w:rsidR="00000000" w:rsidRDefault="00731548">
      <w:pPr>
        <w:pStyle w:val="pj"/>
      </w:pPr>
      <w:r>
        <w:t> </w:t>
      </w:r>
    </w:p>
    <w:p w:rsidR="00000000" w:rsidRDefault="00731548">
      <w:pPr>
        <w:pStyle w:val="pj"/>
      </w:pPr>
      <w:bookmarkStart w:id="56" w:name="SUB90100"/>
      <w:bookmarkEnd w:id="56"/>
      <w:r>
        <w:rPr>
          <w:b/>
          <w:bCs/>
        </w:rPr>
        <w:t>9.1 Общие положения для систем оповещения и управления эвакуацией</w:t>
      </w:r>
    </w:p>
    <w:p w:rsidR="00000000" w:rsidRDefault="00731548">
      <w:pPr>
        <w:pStyle w:val="pj"/>
      </w:pPr>
      <w:r>
        <w:t>9.1.1 Одноэтажные складские и производственные здания, состоящие из одного помещения категории по взрывопожарной и по</w:t>
      </w:r>
      <w:r>
        <w:t>жарной опасности В4, Г, Д площадью не более 50 м</w:t>
      </w:r>
      <w:r>
        <w:rPr>
          <w:vertAlign w:val="superscript"/>
        </w:rPr>
        <w:t>2</w:t>
      </w:r>
      <w:r>
        <w:t xml:space="preserve"> без постоянных рабочих мест или постоянного присутствия людей, допускается не оснащать СОУЭ.</w:t>
      </w:r>
    </w:p>
    <w:p w:rsidR="00000000" w:rsidRDefault="00731548">
      <w:pPr>
        <w:pStyle w:val="pj"/>
      </w:pPr>
      <w:r>
        <w:t>9.1.2 Высота установки оповещателей выносной системы световой и звуковой сигнализации на наружном фасаде здания д</w:t>
      </w:r>
      <w:r>
        <w:t>олжна быть не менее 2,5 м от уровня отметки земли.</w:t>
      </w:r>
    </w:p>
    <w:p w:rsidR="00000000" w:rsidRDefault="00731548">
      <w:pPr>
        <w:pStyle w:val="pj"/>
      </w:pPr>
      <w:r>
        <w:t>9.1.3 СОУЭ с ручным включением допускается к использованию, если в соответствии с нормативными документами по пожарной безопасности, для данного вида зданий не требуется оснащение автоматическими установка</w:t>
      </w:r>
      <w:r>
        <w:t>ми систем пожаротушения и/или автоматической системой пожарной сигнализации.</w:t>
      </w:r>
    </w:p>
    <w:p w:rsidR="00000000" w:rsidRDefault="00731548">
      <w:pPr>
        <w:pStyle w:val="pj"/>
      </w:pPr>
      <w:r>
        <w:t>9.1.4 В СОУЭ 3-го, 4-го и 5-го типов допускается использовать полуавтоматическое управление, а также ручное, только в отдельных зонах оповещения.</w:t>
      </w:r>
    </w:p>
    <w:p w:rsidR="00000000" w:rsidRDefault="00731548">
      <w:pPr>
        <w:pStyle w:val="pj"/>
      </w:pPr>
      <w:r>
        <w:t xml:space="preserve">9.1.5 В качестве дополнительного </w:t>
      </w:r>
      <w:r>
        <w:t>речевого оповещателя системы оповещения о пожаре допускается использовать мегафоны.</w:t>
      </w:r>
    </w:p>
    <w:p w:rsidR="00000000" w:rsidRDefault="00731548">
      <w:pPr>
        <w:pStyle w:val="pj"/>
      </w:pPr>
      <w:r>
        <w:t>9.1.6 Речевая информация должна быть предусмотрена при среднем уровне постоянного шума не более 95 дБ.</w:t>
      </w:r>
    </w:p>
    <w:p w:rsidR="00000000" w:rsidRDefault="00731548">
      <w:pPr>
        <w:pStyle w:val="pj"/>
      </w:pPr>
      <w:r>
        <w:t>9.1.7 Световые табло и указатели управления эвакуации должны соответс</w:t>
      </w:r>
      <w:r>
        <w:t xml:space="preserve">твовать положениям </w:t>
      </w:r>
      <w:hyperlink r:id="rId56" w:history="1">
        <w:r>
          <w:rPr>
            <w:rStyle w:val="a4"/>
          </w:rPr>
          <w:t>ГОСТ 12.4.026</w:t>
        </w:r>
      </w:hyperlink>
      <w:r>
        <w:t>.</w:t>
      </w:r>
    </w:p>
    <w:p w:rsidR="00000000" w:rsidRDefault="00731548">
      <w:pPr>
        <w:pStyle w:val="pj"/>
      </w:pPr>
      <w:r>
        <w:t>9.1.8 Сигналы управления системами оповещения 1, 2, 3 типа, а также технологического, электротехнического и другого оборудования, защищаемого системой пожарн</w:t>
      </w:r>
      <w:r>
        <w:t>ой сигнализации, допускается формировать при срабатывании одного пожарного извещателя.</w:t>
      </w:r>
    </w:p>
    <w:p w:rsidR="00000000" w:rsidRDefault="00731548">
      <w:pPr>
        <w:pStyle w:val="pj"/>
      </w:pPr>
      <w:r>
        <w:rPr>
          <w:b/>
          <w:bCs/>
        </w:rPr>
        <w:t> </w:t>
      </w:r>
    </w:p>
    <w:p w:rsidR="00000000" w:rsidRDefault="00731548">
      <w:pPr>
        <w:pStyle w:val="pj"/>
      </w:pPr>
      <w:r>
        <w:rPr>
          <w:b/>
          <w:bCs/>
        </w:rPr>
        <w:t xml:space="preserve">Примечание </w:t>
      </w:r>
      <w:r>
        <w:t>- Рекомендуется применять оборудование, реализующее функции, повышающие достоверность обнаружения пожара.</w:t>
      </w:r>
    </w:p>
    <w:p w:rsidR="00000000" w:rsidRDefault="00731548">
      <w:pPr>
        <w:pStyle w:val="pj"/>
      </w:pPr>
      <w:r>
        <w:t> </w:t>
      </w:r>
    </w:p>
    <w:p w:rsidR="00000000" w:rsidRDefault="00731548">
      <w:pPr>
        <w:pStyle w:val="pj"/>
      </w:pPr>
      <w:r>
        <w:t>9.1.9 В качестве дополнительных речевых оповещателей могут использоваться мегафоны.</w:t>
      </w:r>
    </w:p>
    <w:p w:rsidR="00000000" w:rsidRDefault="00731548">
      <w:pPr>
        <w:pStyle w:val="pj"/>
      </w:pPr>
      <w:r>
        <w:t>9.1.10 При наличии на объекте систем радиотрансляционной сети и громкоговорящей связи оповещение людей при пожаре может осуществляться через них.</w:t>
      </w:r>
    </w:p>
    <w:p w:rsidR="00000000" w:rsidRDefault="00731548">
      <w:pPr>
        <w:pStyle w:val="pj"/>
      </w:pPr>
      <w:r>
        <w:t>9.1.11 Устройство радиотра</w:t>
      </w:r>
      <w:r>
        <w:t>нсляционной сети и состав аппаратуры узла связи в этом случае должны быть выполнены в соответствии с требованиями к пожарным постам.</w:t>
      </w:r>
    </w:p>
    <w:p w:rsidR="00000000" w:rsidRDefault="00731548">
      <w:pPr>
        <w:pStyle w:val="pj"/>
      </w:pPr>
      <w:r>
        <w:t>9.1.12 Эвакуационные указатели должны устанавливаться по длине коридоров на расстоянии не более 25 м друг от друга и в мест</w:t>
      </w:r>
      <w:r>
        <w:t>ах поворотов коридоров.</w:t>
      </w:r>
    </w:p>
    <w:p w:rsidR="00000000" w:rsidRDefault="00731548">
      <w:pPr>
        <w:pStyle w:val="pj"/>
      </w:pPr>
      <w:r>
        <w:t>9.1.13 Двустороннюю связь между помещением для пульта управления системой речевого оповещения и управления эвакуацией и помещениями, в которых предусматривается постоянное пребывание людей, рекомендуется предусматривать через телефо</w:t>
      </w:r>
      <w:r>
        <w:t>ны местной внутриобъектовой автоматической телефонной станции или устройства громкоговорящей связи.</w:t>
      </w:r>
    </w:p>
    <w:p w:rsidR="00000000" w:rsidRDefault="00731548">
      <w:pPr>
        <w:pStyle w:val="pj"/>
      </w:pPr>
      <w:bookmarkStart w:id="57" w:name="SUB90200"/>
      <w:bookmarkEnd w:id="57"/>
      <w:r>
        <w:rPr>
          <w:b/>
          <w:bCs/>
        </w:rPr>
        <w:t>9.2</w:t>
      </w:r>
      <w:r>
        <w:t xml:space="preserve"> </w:t>
      </w:r>
      <w:r>
        <w:rPr>
          <w:b/>
          <w:bCs/>
        </w:rPr>
        <w:t>Выбор типа систем оповещения и управления эвакуацией людей</w:t>
      </w:r>
    </w:p>
    <w:p w:rsidR="00000000" w:rsidRDefault="00731548">
      <w:pPr>
        <w:pStyle w:val="pj"/>
      </w:pPr>
      <w:r>
        <w:t>9.2.1 Для зданий и сооружений допускается использование более высокого типа СОУЭ при обеспече</w:t>
      </w:r>
      <w:r>
        <w:t>нии безопасной эвакуации людей.</w:t>
      </w:r>
    </w:p>
    <w:p w:rsidR="00000000" w:rsidRDefault="00731548">
      <w:pPr>
        <w:pStyle w:val="pj"/>
      </w:pPr>
      <w:r>
        <w:t>9.2.2 Если количество этажей более, чем допускает данный тип СОУЭ для зданий данного функционального назначения, то требуемый тип СОУЭ необходимо определять по количеству этажей здания.</w:t>
      </w:r>
    </w:p>
    <w:p w:rsidR="00000000" w:rsidRDefault="00731548">
      <w:pPr>
        <w:pStyle w:val="pj"/>
      </w:pPr>
      <w:r>
        <w:t>9.2.3 На объектах защиты, где требуетс</w:t>
      </w:r>
      <w:r>
        <w:t>я оборудование здания СОУЭ 4-го или 5-го типа, окончательное решение по выбору СОУЭ принимается проектной организацией.</w:t>
      </w:r>
    </w:p>
    <w:p w:rsidR="00000000" w:rsidRDefault="00731548">
      <w:pPr>
        <w:pStyle w:val="pj"/>
      </w:pPr>
      <w:r>
        <w:t>9.2.4 Для зданий категорий А и Б по взрывопожарной и пожарной опасности, в которых предусмотрено устройство СОУЭ 3-го типа, в дополнение</w:t>
      </w:r>
      <w:r>
        <w:t xml:space="preserve"> к речевым пожарным оповещателем, установленным внутри зданий, должна быть предусмотрена установка речевых пожарных оповещателей снаружи этих зданий.</w:t>
      </w:r>
    </w:p>
    <w:p w:rsidR="00000000" w:rsidRDefault="00731548">
      <w:pPr>
        <w:pStyle w:val="pj"/>
      </w:pPr>
      <w:r>
        <w:rPr>
          <w:b/>
          <w:bCs/>
        </w:rPr>
        <w:t> </w:t>
      </w:r>
    </w:p>
    <w:p w:rsidR="00000000" w:rsidRDefault="00731548">
      <w:pPr>
        <w:pStyle w:val="pj"/>
      </w:pPr>
      <w:r>
        <w:rPr>
          <w:b/>
          <w:bCs/>
        </w:rPr>
        <w:t xml:space="preserve">Примечание </w:t>
      </w:r>
      <w:r>
        <w:t>- Способ прокладки соединительных линий СОУЭ и расстановка пожарных оповещателей снаружи здан</w:t>
      </w:r>
      <w:r>
        <w:t>ий определяется проектной организацией.</w:t>
      </w:r>
    </w:p>
    <w:p w:rsidR="00000000" w:rsidRDefault="00731548">
      <w:pPr>
        <w:pStyle w:val="pj"/>
      </w:pPr>
      <w:r>
        <w:rPr>
          <w:b/>
          <w:bCs/>
        </w:rPr>
        <w:t> </w:t>
      </w:r>
    </w:p>
    <w:p w:rsidR="00000000" w:rsidRDefault="00731548">
      <w:pPr>
        <w:pStyle w:val="pj"/>
      </w:pPr>
      <w:bookmarkStart w:id="58" w:name="SUB90300"/>
      <w:bookmarkEnd w:id="58"/>
      <w:r>
        <w:rPr>
          <w:b/>
          <w:bCs/>
        </w:rPr>
        <w:t>9.3</w:t>
      </w:r>
      <w:r>
        <w:t xml:space="preserve"> </w:t>
      </w:r>
      <w:r>
        <w:rPr>
          <w:b/>
          <w:bCs/>
        </w:rPr>
        <w:t>Звуковое и речевое оповещение и управление эвакуацией людей</w:t>
      </w:r>
    </w:p>
    <w:p w:rsidR="00000000" w:rsidRDefault="00731548">
      <w:pPr>
        <w:pStyle w:val="pj"/>
      </w:pPr>
      <w:r>
        <w:t>9.3.1 Общий уровень звуковых и речевых сигналов СОУЭ должен обеспечивать не менее 75 дБА на расстоянии 3 м от пожарного оповещателя, но не более 120 д</w:t>
      </w:r>
      <w:r>
        <w:t>БА в любой точке защищаемого помещения.</w:t>
      </w:r>
    </w:p>
    <w:p w:rsidR="00000000" w:rsidRDefault="00731548">
      <w:pPr>
        <w:pStyle w:val="pj"/>
      </w:pPr>
      <w:r>
        <w:rPr>
          <w:b/>
          <w:bCs/>
        </w:rPr>
        <w:t> </w:t>
      </w:r>
    </w:p>
    <w:p w:rsidR="00000000" w:rsidRDefault="00731548">
      <w:pPr>
        <w:pStyle w:val="pj"/>
      </w:pPr>
      <w:r>
        <w:rPr>
          <w:b/>
          <w:bCs/>
        </w:rPr>
        <w:t xml:space="preserve">Примечание </w:t>
      </w:r>
      <w:r>
        <w:t>- Общий уровень звука сигналов СОУЭ это уровень звука постоянного шума вместе со всеми сигналами, производимыми оповещателями.</w:t>
      </w:r>
    </w:p>
    <w:p w:rsidR="00000000" w:rsidRDefault="00731548">
      <w:pPr>
        <w:pStyle w:val="pj"/>
      </w:pPr>
      <w:r>
        <w:t> </w:t>
      </w:r>
    </w:p>
    <w:p w:rsidR="00000000" w:rsidRDefault="00731548">
      <w:pPr>
        <w:pStyle w:val="pj"/>
      </w:pPr>
      <w:r>
        <w:t>9.3.2 Уровень звуковых и речевых сигналов СОУЭ должны быть не менее чем на</w:t>
      </w:r>
      <w:r>
        <w:t xml:space="preserve"> 15 дБА выше допустимого уровня звука постоянного шума в защищаемом помещении.</w:t>
      </w:r>
    </w:p>
    <w:p w:rsidR="00000000" w:rsidRDefault="00731548">
      <w:pPr>
        <w:pStyle w:val="pj"/>
      </w:pPr>
      <w:r>
        <w:t>9.3.3 Уровень звуковых и речевых сигналов СОУЭ необходимо измерять на расстоянии 1,5 м от уровня пола.</w:t>
      </w:r>
    </w:p>
    <w:p w:rsidR="00000000" w:rsidRDefault="00731548">
      <w:pPr>
        <w:pStyle w:val="pj"/>
      </w:pPr>
      <w:r>
        <w:t>9.3.4 Уровень звуковых и речевых сигналов СОУЭ в спальных помещениях долже</w:t>
      </w:r>
      <w:r>
        <w:t>н быть не менее чем на 15 дБА выше уровня звука постоянного шума в защищаемом помещении, но не менее 70 дБА.</w:t>
      </w:r>
    </w:p>
    <w:p w:rsidR="00000000" w:rsidRDefault="00731548">
      <w:pPr>
        <w:pStyle w:val="pj"/>
      </w:pPr>
      <w:r>
        <w:t>9.3.5 Уровень звуковых и речевых сигналов СОУЭ в спальных комнатах должен измеряться на уровне головы спящего человека.</w:t>
      </w:r>
    </w:p>
    <w:p w:rsidR="00000000" w:rsidRDefault="00731548">
      <w:pPr>
        <w:pStyle w:val="pj"/>
      </w:pPr>
      <w:r>
        <w:t>9.3.6 Расстояние между верх</w:t>
      </w:r>
      <w:r>
        <w:t>ней частью настенных звуковых и речевых оповещателей и уровнем пола должно быть не менее 2,3 м.</w:t>
      </w:r>
    </w:p>
    <w:p w:rsidR="00000000" w:rsidRDefault="00731548">
      <w:pPr>
        <w:pStyle w:val="pj"/>
      </w:pPr>
      <w:r>
        <w:t>9.3.7 Расстояние от потолка до верхней части настенного звукового и речевого оповещателя должно быть не менее 150 мм.</w:t>
      </w:r>
    </w:p>
    <w:p w:rsidR="00000000" w:rsidRDefault="00731548">
      <w:pPr>
        <w:pStyle w:val="pj"/>
      </w:pPr>
      <w:r>
        <w:t>9.3.8 Звуковые оповещатели в защищаемых по</w:t>
      </w:r>
      <w:r>
        <w:t>мещениях, где люди находятся в шумозащитном снаряжении, а также в защищаемых помещениях с уровнем шума более 95 дБА, должны комбинироваться со световыми оповещателями.</w:t>
      </w:r>
    </w:p>
    <w:p w:rsidR="00000000" w:rsidRDefault="00731548">
      <w:pPr>
        <w:pStyle w:val="pj"/>
      </w:pPr>
      <w:r>
        <w:t>9.3.9 Речевые оповещатели должны воспроизводить нормально слышимые частоты в диапазоне о</w:t>
      </w:r>
      <w:r>
        <w:t>т 200 до 5000 Гц.</w:t>
      </w:r>
    </w:p>
    <w:p w:rsidR="00000000" w:rsidRDefault="00731548">
      <w:pPr>
        <w:pStyle w:val="pj"/>
      </w:pPr>
      <w:r>
        <w:t xml:space="preserve">9.3.10 Электроакустический расчет системы речевого оповещения рекомендуется производить в соответствии с </w:t>
      </w:r>
      <w:hyperlink w:anchor="sub16" w:history="1">
        <w:r>
          <w:rPr>
            <w:rStyle w:val="a4"/>
          </w:rPr>
          <w:t>приложением</w:t>
        </w:r>
      </w:hyperlink>
      <w:r>
        <w:t xml:space="preserve"> У настоящего свода правил.</w:t>
      </w:r>
    </w:p>
    <w:p w:rsidR="00000000" w:rsidRDefault="00731548">
      <w:pPr>
        <w:pStyle w:val="pj"/>
      </w:pPr>
      <w:bookmarkStart w:id="59" w:name="SUB90400"/>
      <w:bookmarkEnd w:id="59"/>
      <w:r>
        <w:rPr>
          <w:b/>
          <w:bCs/>
        </w:rPr>
        <w:t>9.4 Световое оповещение и управление эвакуацией людей</w:t>
      </w:r>
    </w:p>
    <w:p w:rsidR="00000000" w:rsidRDefault="00731548">
      <w:pPr>
        <w:pStyle w:val="pj"/>
      </w:pPr>
      <w:r>
        <w:t>9.4.1 Эвакуационные знаки пожарной безопасности, принцип действия которых основан на работе от электрической сети, должны включаться одновременно с основными осветительными приборами рабочего освещения.</w:t>
      </w:r>
    </w:p>
    <w:p w:rsidR="00000000" w:rsidRDefault="00731548">
      <w:pPr>
        <w:pStyle w:val="pj"/>
      </w:pPr>
      <w:r>
        <w:t>9.4.2 Для эвакуационных знаков пожарной безопасности,</w:t>
      </w:r>
      <w:r>
        <w:t xml:space="preserve"> принцип действия которых основан на работе от электрической сети в СОУЭ 5 -го типа, допускается предусматривать иной порядок включения эвакуационных знаков пожарной безопасности.</w:t>
      </w:r>
    </w:p>
    <w:p w:rsidR="00000000" w:rsidRDefault="00731548">
      <w:pPr>
        <w:pStyle w:val="pj"/>
      </w:pPr>
      <w:r>
        <w:t>9.4.3 Высота установки эвакуационных знаков пожарной безопасности, указывающ</w:t>
      </w:r>
      <w:r>
        <w:t>их направление движения, должна быть не менее 2 м.</w:t>
      </w:r>
    </w:p>
    <w:p w:rsidR="00000000" w:rsidRDefault="00731548">
      <w:pPr>
        <w:pStyle w:val="pj"/>
      </w:pPr>
      <w:r>
        <w:t>9.4.4 В зонах, используемых пожарными подразделениями по прибытию на объектах со сложной планировкой, рекомендуется устанавливать, световое сигнальное устройство строительного объекта, в виде табло, планше</w:t>
      </w:r>
      <w:r>
        <w:t>тов и т.д. с интерактивным отображением зоны пожара.</w:t>
      </w:r>
    </w:p>
    <w:p w:rsidR="00000000" w:rsidRDefault="00731548">
      <w:pPr>
        <w:pStyle w:val="pj"/>
      </w:pPr>
      <w:r>
        <w:t>9.4.5 Допускается использовать световые табло «Выход» и указатели управления эвакуации при аварийном прекращении электроснабжения рабочего освещения (при реализации данной функции приборами пожарной авто</w:t>
      </w:r>
      <w:r>
        <w:t>матики).</w:t>
      </w:r>
    </w:p>
    <w:p w:rsidR="00000000" w:rsidRDefault="00731548">
      <w:pPr>
        <w:pStyle w:val="pj"/>
      </w:pPr>
      <w:r>
        <w:t>9.4.6 Эвакуационные указатели, указывающие направление движения, необходимо устанавливать:</w:t>
      </w:r>
    </w:p>
    <w:p w:rsidR="00000000" w:rsidRDefault="00731548">
      <w:pPr>
        <w:pStyle w:val="pj"/>
      </w:pPr>
      <w:r>
        <w:t>- в коридорах длиной более 50 м, в коридорах общежитий вместимостью более 50 человек на этаже;</w:t>
      </w:r>
    </w:p>
    <w:p w:rsidR="00000000" w:rsidRDefault="00731548">
      <w:pPr>
        <w:pStyle w:val="pj"/>
      </w:pPr>
      <w:r>
        <w:t>- в незадымляемых лестничных клетках.</w:t>
      </w:r>
    </w:p>
    <w:p w:rsidR="00000000" w:rsidRDefault="00731548">
      <w:pPr>
        <w:pStyle w:val="pj"/>
      </w:pPr>
      <w:r>
        <w:t>9.4.7 Эвакуационные ука</w:t>
      </w:r>
      <w:r>
        <w:t>затели, указывающие направление движения, должны устанавливаться на высоте не менее 2 м.</w:t>
      </w:r>
    </w:p>
    <w:p w:rsidR="00000000" w:rsidRDefault="00731548">
      <w:pPr>
        <w:pStyle w:val="pj"/>
      </w:pPr>
      <w:r>
        <w:rPr>
          <w:b/>
          <w:bCs/>
        </w:rPr>
        <w:t> </w:t>
      </w:r>
    </w:p>
    <w:p w:rsidR="00000000" w:rsidRDefault="00731548">
      <w:pPr>
        <w:pStyle w:val="pr"/>
      </w:pPr>
      <w:bookmarkStart w:id="60" w:name="SUB1"/>
      <w:bookmarkEnd w:id="60"/>
      <w:r>
        <w:rPr>
          <w:b/>
          <w:bCs/>
        </w:rPr>
        <w:t>ПРИЛОЖЕНИЕ А</w:t>
      </w:r>
    </w:p>
    <w:p w:rsidR="00000000" w:rsidRDefault="00731548">
      <w:pPr>
        <w:pStyle w:val="pr"/>
      </w:pPr>
      <w:r>
        <w:rPr>
          <w:i/>
          <w:iCs/>
        </w:rPr>
        <w:t>(обязательное)</w:t>
      </w:r>
    </w:p>
    <w:p w:rsidR="00000000" w:rsidRDefault="00731548">
      <w:pPr>
        <w:pStyle w:val="pj"/>
      </w:pPr>
      <w:r>
        <w:rPr>
          <w:i/>
          <w:iCs/>
        </w:rPr>
        <w:t> </w:t>
      </w:r>
    </w:p>
    <w:p w:rsidR="00000000" w:rsidRDefault="00731548">
      <w:pPr>
        <w:pStyle w:val="pj"/>
      </w:pPr>
      <w:r>
        <w:rPr>
          <w:i/>
          <w:iCs/>
        </w:rPr>
        <w:t> </w:t>
      </w:r>
    </w:p>
    <w:p w:rsidR="00000000" w:rsidRDefault="00731548">
      <w:pPr>
        <w:pStyle w:val="pc"/>
      </w:pPr>
      <w:r>
        <w:rPr>
          <w:rStyle w:val="s1"/>
        </w:rPr>
        <w:t>Определение пожарной нагрузки</w:t>
      </w:r>
    </w:p>
    <w:p w:rsidR="00000000" w:rsidRDefault="00731548">
      <w:pPr>
        <w:pStyle w:val="pj"/>
      </w:pPr>
      <w:r>
        <w:t> </w:t>
      </w:r>
    </w:p>
    <w:p w:rsidR="00000000" w:rsidRDefault="00731548">
      <w:pPr>
        <w:pStyle w:val="pj"/>
      </w:pPr>
      <w:r>
        <w:t xml:space="preserve">А.1 Пожарную нагрузку </w:t>
      </w:r>
      <w:r>
        <w:rPr>
          <w:i/>
          <w:iCs/>
        </w:rPr>
        <w:t>Р</w:t>
      </w:r>
      <w:r>
        <w:t>, МДж/м</w:t>
      </w:r>
      <w:r>
        <w:rPr>
          <w:vertAlign w:val="superscript"/>
        </w:rPr>
        <w:t>2</w:t>
      </w:r>
      <w:r>
        <w:t>, определяют по формуле:</w:t>
      </w:r>
    </w:p>
    <w:p w:rsidR="00000000" w:rsidRDefault="00731548">
      <w:pPr>
        <w:pStyle w:val="pj"/>
      </w:pPr>
      <w:r>
        <w:rPr>
          <w:i/>
          <w:iCs/>
        </w:rPr>
        <w:t> </w:t>
      </w:r>
    </w:p>
    <w:p w:rsidR="00000000" w:rsidRDefault="00731548">
      <w:pPr>
        <w:pStyle w:val="pc"/>
      </w:pPr>
      <w:r>
        <w:rPr>
          <w:i/>
          <w:iCs/>
        </w:rPr>
        <w:t>P = P</w:t>
      </w:r>
      <w:r>
        <w:rPr>
          <w:i/>
          <w:iCs/>
          <w:vertAlign w:val="subscript"/>
        </w:rPr>
        <w:t xml:space="preserve">n </w:t>
      </w:r>
      <w:r>
        <w:rPr>
          <w:i/>
          <w:iCs/>
        </w:rPr>
        <w:t>+ P</w:t>
      </w:r>
      <w:r>
        <w:rPr>
          <w:i/>
          <w:iCs/>
          <w:vertAlign w:val="subscript"/>
        </w:rPr>
        <w:t>s</w:t>
      </w:r>
      <w:r>
        <w:rPr>
          <w:i/>
          <w:iCs/>
        </w:rPr>
        <w:t>,                               </w:t>
      </w:r>
      <w:r>
        <w:rPr>
          <w:i/>
          <w:iCs/>
        </w:rPr>
        <w:t xml:space="preserve">             </w:t>
      </w:r>
      <w:r>
        <w:t>(A.1)</w:t>
      </w:r>
    </w:p>
    <w:p w:rsidR="00000000" w:rsidRDefault="00731548">
      <w:pPr>
        <w:pStyle w:val="pj"/>
      </w:pPr>
      <w:r>
        <w:t> </w:t>
      </w:r>
    </w:p>
    <w:p w:rsidR="00000000" w:rsidRDefault="00731548">
      <w:pPr>
        <w:pStyle w:val="pj"/>
      </w:pPr>
      <w:r>
        <w:t xml:space="preserve">где </w:t>
      </w:r>
      <w:r>
        <w:rPr>
          <w:i/>
          <w:iCs/>
        </w:rPr>
        <w:t>Р</w:t>
      </w:r>
      <w:r>
        <w:rPr>
          <w:i/>
          <w:iCs/>
          <w:vertAlign w:val="subscript"/>
        </w:rPr>
        <w:t xml:space="preserve">n </w:t>
      </w:r>
      <w:r>
        <w:rPr>
          <w:i/>
          <w:iCs/>
        </w:rPr>
        <w:t xml:space="preserve">- </w:t>
      </w:r>
      <w:r>
        <w:t>временная пожарная нагрузка (средняя), МДж/м</w:t>
      </w:r>
      <w:r>
        <w:rPr>
          <w:vertAlign w:val="superscript"/>
        </w:rPr>
        <w:t>2</w:t>
      </w:r>
      <w:r>
        <w:t>;</w:t>
      </w:r>
    </w:p>
    <w:p w:rsidR="00000000" w:rsidRDefault="00731548">
      <w:pPr>
        <w:pStyle w:val="pj"/>
      </w:pPr>
      <w:r>
        <w:rPr>
          <w:i/>
          <w:iCs/>
        </w:rPr>
        <w:t>P</w:t>
      </w:r>
      <w:r>
        <w:rPr>
          <w:i/>
          <w:iCs/>
          <w:vertAlign w:val="subscript"/>
        </w:rPr>
        <w:t xml:space="preserve">s </w:t>
      </w:r>
      <w:r>
        <w:rPr>
          <w:i/>
          <w:iCs/>
        </w:rPr>
        <w:t xml:space="preserve">- </w:t>
      </w:r>
      <w:r>
        <w:t>постоянная пожарная нагрузка (средняя), МДж/м</w:t>
      </w:r>
      <w:r>
        <w:rPr>
          <w:vertAlign w:val="superscript"/>
        </w:rPr>
        <w:t>2</w:t>
      </w:r>
      <w:r>
        <w:t>.</w:t>
      </w:r>
    </w:p>
    <w:p w:rsidR="00000000" w:rsidRDefault="00731548">
      <w:pPr>
        <w:pStyle w:val="pj"/>
      </w:pPr>
      <w:r>
        <w:t xml:space="preserve">А.2 Во временную пожарную нагрузку включают вещества и материалы, обращающиеся в производствах, в том числе технологическое и </w:t>
      </w:r>
      <w:r>
        <w:t>санитарно-техническое оборудование, изоляция, материалы, находящиеся в расходных складах, способные гореть.</w:t>
      </w:r>
    </w:p>
    <w:p w:rsidR="00000000" w:rsidRDefault="00731548">
      <w:pPr>
        <w:pStyle w:val="pj"/>
      </w:pPr>
      <w:r>
        <w:t>А.3 В постоянную пожарную нагрузку включают находящиеся в строительных конструкциях вещества и материалы, способные гореть, за исключением материало</w:t>
      </w:r>
      <w:r>
        <w:t>в, содержащихся в конструкциях класса К0 и К1.</w:t>
      </w:r>
    </w:p>
    <w:p w:rsidR="00000000" w:rsidRDefault="00731548">
      <w:pPr>
        <w:pStyle w:val="pj"/>
      </w:pPr>
      <w:r>
        <w:t>А.4 Временную и постоянную пожарные нагрузки определяют по формулам:</w:t>
      </w:r>
    </w:p>
    <w:p w:rsidR="00000000" w:rsidRDefault="00731548">
      <w:pPr>
        <w:pStyle w:val="pj"/>
      </w:pPr>
      <w:r>
        <w:t> </w:t>
      </w:r>
    </w:p>
    <w:p w:rsidR="00000000" w:rsidRDefault="00731548">
      <w:pPr>
        <w:pStyle w:val="pc"/>
      </w:pPr>
      <w:r>
        <w:rPr>
          <w:noProof/>
        </w:rPr>
        <w:drawing>
          <wp:inline distT="0" distB="0" distL="0" distR="0">
            <wp:extent cx="4076700" cy="438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32594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76700" cy="438150"/>
                    </a:xfrm>
                    <a:prstGeom prst="rect">
                      <a:avLst/>
                    </a:prstGeom>
                    <a:noFill/>
                    <a:ln>
                      <a:noFill/>
                    </a:ln>
                  </pic:spPr>
                </pic:pic>
              </a:graphicData>
            </a:graphic>
          </wp:inline>
        </w:drawing>
      </w:r>
    </w:p>
    <w:p w:rsidR="00000000" w:rsidRDefault="00731548">
      <w:pPr>
        <w:pStyle w:val="pc"/>
      </w:pPr>
      <w:r>
        <w:t> </w:t>
      </w:r>
    </w:p>
    <w:p w:rsidR="00000000" w:rsidRDefault="00731548">
      <w:pPr>
        <w:pStyle w:val="pc"/>
      </w:pPr>
      <w:r>
        <w:rPr>
          <w:noProof/>
        </w:rPr>
        <w:drawing>
          <wp:inline distT="0" distB="0" distL="0" distR="0">
            <wp:extent cx="4229100" cy="485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32594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29100" cy="4857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M</w:t>
      </w:r>
      <w:r>
        <w:rPr>
          <w:i/>
          <w:iCs/>
          <w:vertAlign w:val="subscript"/>
        </w:rPr>
        <w:t xml:space="preserve">i </w:t>
      </w:r>
      <w:r>
        <w:rPr>
          <w:i/>
          <w:iCs/>
        </w:rPr>
        <w:t xml:space="preserve">- </w:t>
      </w:r>
      <w:r>
        <w:t>масса i-го вещества или материала, кг;</w:t>
      </w:r>
    </w:p>
    <w:p w:rsidR="00000000" w:rsidRDefault="00731548">
      <w:pPr>
        <w:pStyle w:val="pj"/>
      </w:pPr>
      <w:r>
        <w:rPr>
          <w:i/>
          <w:iCs/>
        </w:rPr>
        <w:t>Н</w:t>
      </w:r>
      <w:r>
        <w:rPr>
          <w:i/>
          <w:iCs/>
          <w:vertAlign w:val="subscript"/>
        </w:rPr>
        <w:t>i</w:t>
      </w:r>
      <w:r>
        <w:rPr>
          <w:i/>
          <w:iCs/>
        </w:rPr>
        <w:t xml:space="preserve"> </w:t>
      </w:r>
      <w:r>
        <w:t>- удельное количество теплоты, выдел</w:t>
      </w:r>
      <w:r>
        <w:t>яемой одним килограммом при сгорании i-го вещества или материала, МДж/кг;</w:t>
      </w:r>
    </w:p>
    <w:p w:rsidR="00000000" w:rsidRDefault="00731548">
      <w:pPr>
        <w:pStyle w:val="pj"/>
      </w:pPr>
      <w:r>
        <w:rPr>
          <w:i/>
          <w:iCs/>
        </w:rPr>
        <w:t xml:space="preserve">А - </w:t>
      </w:r>
      <w:r>
        <w:t>площадь зданий или сооружений или их частей, м</w:t>
      </w:r>
      <w:r>
        <w:rPr>
          <w:vertAlign w:val="superscript"/>
        </w:rPr>
        <w:t>2</w:t>
      </w:r>
      <w:r>
        <w:t>;</w:t>
      </w:r>
    </w:p>
    <w:p w:rsidR="00000000" w:rsidRDefault="00731548">
      <w:pPr>
        <w:pStyle w:val="pj"/>
      </w:pPr>
      <w:r>
        <w:rPr>
          <w:i/>
          <w:iCs/>
        </w:rPr>
        <w:t xml:space="preserve">J - </w:t>
      </w:r>
      <w:r>
        <w:t>количество видов веществ и материалов временной пожарной нагрузки;</w:t>
      </w:r>
    </w:p>
    <w:p w:rsidR="00000000" w:rsidRDefault="00731548">
      <w:pPr>
        <w:pStyle w:val="pj"/>
      </w:pPr>
      <w:r>
        <w:rPr>
          <w:i/>
          <w:iCs/>
        </w:rPr>
        <w:t xml:space="preserve">R - </w:t>
      </w:r>
      <w:r>
        <w:t>количество видов веществ и материалов постоянной пожар</w:t>
      </w:r>
      <w:r>
        <w:t>ной нагрузки.</w:t>
      </w:r>
    </w:p>
    <w:p w:rsidR="00000000" w:rsidRDefault="00731548">
      <w:pPr>
        <w:pStyle w:val="pj"/>
      </w:pPr>
      <w:r>
        <w:rPr>
          <w:b/>
          <w:bCs/>
        </w:rPr>
        <w:t> </w:t>
      </w:r>
    </w:p>
    <w:p w:rsidR="00000000" w:rsidRDefault="00731548">
      <w:pPr>
        <w:pStyle w:val="pr"/>
      </w:pPr>
      <w:bookmarkStart w:id="61" w:name="SUB2"/>
      <w:bookmarkEnd w:id="61"/>
      <w:r>
        <w:rPr>
          <w:b/>
          <w:bCs/>
        </w:rPr>
        <w:t>ПРИЛОЖЕНИЕ Б</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расчета установок систем пожаротушения водой,</w:t>
      </w:r>
      <w:r>
        <w:rPr>
          <w:rStyle w:val="s1"/>
        </w:rPr>
        <w:br/>
        <w:t>пеной низкой и средней кратности</w:t>
      </w:r>
    </w:p>
    <w:p w:rsidR="00000000" w:rsidRDefault="00731548">
      <w:pPr>
        <w:pStyle w:val="pj"/>
      </w:pPr>
      <w:r>
        <w:t> </w:t>
      </w:r>
    </w:p>
    <w:p w:rsidR="00000000" w:rsidRDefault="00731548">
      <w:pPr>
        <w:pStyle w:val="pj"/>
      </w:pPr>
      <w:r>
        <w:t>Б.1 Исходными данными для расчета установки системы пожаротушения являются параметры, приведенные в Таблицах 14-16.</w:t>
      </w:r>
    </w:p>
    <w:p w:rsidR="00000000" w:rsidRDefault="00731548">
      <w:pPr>
        <w:pStyle w:val="pj"/>
      </w:pPr>
      <w:r>
        <w:t>Б.2 Диаметры питающих и распределительных всасывающих и напорных трубопроводов установки системы пожаротушения необходимо определять гидравлическим расчетом, при этом скорость движения воды во всасывающих трубопроводах должна составлять не более 2,8 м/с, а</w:t>
      </w:r>
      <w:r>
        <w:t xml:space="preserve"> в нагнетательных трубопроводах скорость движения воды и раствора пенообразователя не должна превышать 10,0 м/с.</w:t>
      </w:r>
    </w:p>
    <w:p w:rsidR="00000000" w:rsidRDefault="00731548">
      <w:pPr>
        <w:pStyle w:val="pj"/>
      </w:pPr>
      <w:r>
        <w:t>Скорость движения воды в трубопроводах пожарных кранов (если водопровод установки системы пожаротушения совмещен с внутренним противопожарным в</w:t>
      </w:r>
      <w:r>
        <w:t>одопроводом) должна соответствовать рекомендуемым значениям, приведенным в таблице Б.1. Допустимая скорость движения воды через пожарные краны не должна превышать 2,5 м/с.</w:t>
      </w:r>
    </w:p>
    <w:p w:rsidR="00000000" w:rsidRDefault="00731548">
      <w:pPr>
        <w:pStyle w:val="pj"/>
      </w:pPr>
      <w:r>
        <w:rPr>
          <w:b/>
          <w:bCs/>
        </w:rPr>
        <w:t> </w:t>
      </w:r>
    </w:p>
    <w:p w:rsidR="00000000" w:rsidRDefault="00731548">
      <w:pPr>
        <w:pStyle w:val="pc"/>
      </w:pPr>
      <w:r>
        <w:rPr>
          <w:b/>
          <w:bCs/>
        </w:rPr>
        <w:t>Таблица Б.1 - Рекомендуемая скорость движения воды в трубопроводах пожарных кранов</w:t>
      </w:r>
    </w:p>
    <w:p w:rsidR="00000000" w:rsidRDefault="00731548">
      <w:pPr>
        <w:pStyle w:val="pj"/>
      </w:pPr>
      <w:r>
        <w:t> </w:t>
      </w:r>
    </w:p>
    <w:tbl>
      <w:tblPr>
        <w:tblW w:w="4980" w:type="pct"/>
        <w:tblCellMar>
          <w:left w:w="0" w:type="dxa"/>
          <w:right w:w="0" w:type="dxa"/>
        </w:tblCellMar>
        <w:tblLook w:val="04A0" w:firstRow="1" w:lastRow="0" w:firstColumn="1" w:lastColumn="0" w:noHBand="0" w:noVBand="1"/>
      </w:tblPr>
      <w:tblGrid>
        <w:gridCol w:w="2168"/>
        <w:gridCol w:w="921"/>
        <w:gridCol w:w="913"/>
        <w:gridCol w:w="932"/>
        <w:gridCol w:w="913"/>
        <w:gridCol w:w="921"/>
        <w:gridCol w:w="921"/>
        <w:gridCol w:w="921"/>
        <w:gridCol w:w="923"/>
      </w:tblGrid>
      <w:tr w:rsidR="00000000">
        <w:tc>
          <w:tcPr>
            <w:tcW w:w="1137"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Расход воды, л/с</w:t>
            </w:r>
          </w:p>
        </w:tc>
        <w:tc>
          <w:tcPr>
            <w:tcW w:w="3863"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Скорость движения воды, м/с, при диаметре труб, мм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0,245</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0,370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0,490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0,315</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0,610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0,390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0,274</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0,470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0,860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0,550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0,384</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0,217</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0,980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0,630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0,440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1,100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0,710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0,493</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0,279</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1,220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0,790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0,548</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0,310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1,470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0,940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0,660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0,370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1,710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1,100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0,770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0,454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1,960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1,260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0,880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2,200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1,420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0,990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0,247</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2,450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1,520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1,100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0,275</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0,205</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2,690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1,730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1,210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0,226</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2,940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1,890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1,320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0,330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0,246</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2,050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0,810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0,357</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0,267</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0,206</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2,200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0,870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0,385</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0,287</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2,360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1,640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0,930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0,410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0,308</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0,237</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2,520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1,750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0,990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0,328</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0,253</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2,680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1,860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1,050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0,467</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0,349</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0,269</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2,830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1,970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1,120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0,495</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0,369</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0,285</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2,990</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2,080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1,180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0,390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2,190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1,240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0,840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0,410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0,316</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2,300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1,300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0,430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0,330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44</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2,410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0,880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0,600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0,450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0,350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46</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2,520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1,430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0,920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0,630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0,470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48</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2,630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1,490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0,660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0,490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0,380</w:t>
            </w:r>
          </w:p>
        </w:tc>
      </w:tr>
      <w:tr w:rsidR="00000000">
        <w:tc>
          <w:tcPr>
            <w:tcW w:w="11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2,740</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1,550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0,990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0,690</w:t>
            </w:r>
          </w:p>
        </w:tc>
        <w:tc>
          <w:tcPr>
            <w:tcW w:w="4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0,510</w:t>
            </w:r>
          </w:p>
        </w:tc>
        <w:tc>
          <w:tcPr>
            <w:tcW w:w="4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0,395</w:t>
            </w:r>
          </w:p>
        </w:tc>
      </w:tr>
      <w:tr w:rsidR="00000000">
        <w:tc>
          <w:tcPr>
            <w:tcW w:w="5000" w:type="pct"/>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Примечание - Полужирным шрифтом выделены рекомендуемые значения скорости движения воды в трубопроводе</w:t>
            </w:r>
          </w:p>
        </w:tc>
      </w:tr>
    </w:tbl>
    <w:p w:rsidR="00000000" w:rsidRDefault="00731548">
      <w:pPr>
        <w:pStyle w:val="p"/>
      </w:pPr>
      <w:r>
        <w:t> </w:t>
      </w:r>
    </w:p>
    <w:p w:rsidR="00000000" w:rsidRDefault="00731548">
      <w:pPr>
        <w:pStyle w:val="pj"/>
      </w:pPr>
      <w:r>
        <w:t>Б.3 Гидравлический расчет трубопроводов необходимо выполнять при условии водоснабжения установки системы пожаротушения от основного водопитателя.</w:t>
      </w:r>
    </w:p>
    <w:p w:rsidR="00000000" w:rsidRDefault="00731548">
      <w:pPr>
        <w:pStyle w:val="pj"/>
      </w:pPr>
      <w:r>
        <w:t>Ремонтные участки кольцевых сетей допускается не учитывать при гидравлическом расчете трубопроводов.</w:t>
      </w:r>
    </w:p>
    <w:p w:rsidR="00000000" w:rsidRDefault="00731548">
      <w:pPr>
        <w:pStyle w:val="pj"/>
      </w:pPr>
      <w:r>
        <w:t xml:space="preserve">Б.4 Расчетный расход воды, раствора пенообразователя, </w:t>
      </w:r>
      <w:r>
        <w:rPr>
          <w:i/>
          <w:iCs/>
        </w:rPr>
        <w:t>Q</w:t>
      </w:r>
      <w:r>
        <w:rPr>
          <w:i/>
          <w:iCs/>
          <w:vertAlign w:val="subscript"/>
        </w:rPr>
        <w:t>d</w:t>
      </w:r>
      <w:r>
        <w:rPr>
          <w:i/>
          <w:iCs/>
        </w:rPr>
        <w:t xml:space="preserve">, </w:t>
      </w:r>
      <w:r>
        <w:t>л/с, через ороситель (генератор) необходимо определять по формуле:</w:t>
      </w:r>
    </w:p>
    <w:p w:rsidR="00000000" w:rsidRDefault="00731548">
      <w:pPr>
        <w:pStyle w:val="pj"/>
      </w:pPr>
      <w:r>
        <w:t> </w:t>
      </w:r>
    </w:p>
    <w:p w:rsidR="00000000" w:rsidRDefault="00731548">
      <w:pPr>
        <w:pStyle w:val="pc"/>
      </w:pPr>
      <w:r>
        <w:rPr>
          <w:noProof/>
        </w:rPr>
        <w:drawing>
          <wp:inline distT="0" distB="0" distL="0" distR="0">
            <wp:extent cx="3667125" cy="295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32594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67125" cy="2952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k </w:t>
      </w:r>
      <w:r>
        <w:t>- коэффициент производительности оросителя (генератора), принимаемый по эксплуатационным документ</w:t>
      </w:r>
      <w:r>
        <w:t>ам на изделие;</w:t>
      </w:r>
    </w:p>
    <w:p w:rsidR="00000000" w:rsidRDefault="00731548">
      <w:pPr>
        <w:pStyle w:val="pj"/>
      </w:pPr>
      <w:r>
        <w:rPr>
          <w:i/>
          <w:iCs/>
        </w:rPr>
        <w:t xml:space="preserve">H - </w:t>
      </w:r>
      <w:r>
        <w:t>давление перед оросителем (генератором), м</w:t>
      </w:r>
      <w:r>
        <w:rPr>
          <w:vertAlign w:val="superscript"/>
        </w:rPr>
        <w:t>-1</w:t>
      </w:r>
      <w:r>
        <w:t>.</w:t>
      </w:r>
    </w:p>
    <w:p w:rsidR="00000000" w:rsidRDefault="00731548">
      <w:pPr>
        <w:pStyle w:val="pj"/>
      </w:pPr>
      <w:r>
        <w:t>Давление перед оросителем не должно превышать предельных величин (максимальных и минимальных), установленных эксплуатационными документами.</w:t>
      </w:r>
    </w:p>
    <w:p w:rsidR="00000000" w:rsidRDefault="00731548">
      <w:pPr>
        <w:pStyle w:val="pj"/>
      </w:pPr>
      <w:r>
        <w:t xml:space="preserve">Б.5 Расход воды, раствора пенообразователя необходимо определять произведением нормативной интенсивности орошения </w:t>
      </w:r>
      <w:r>
        <w:rPr>
          <w:i/>
          <w:iCs/>
        </w:rPr>
        <w:t>I</w:t>
      </w:r>
      <w:r>
        <w:t>, л/(м</w:t>
      </w:r>
      <w:r>
        <w:rPr>
          <w:vertAlign w:val="superscript"/>
        </w:rPr>
        <w:t>2</w:t>
      </w:r>
      <w:r>
        <w:t xml:space="preserve"> · с), на площадь пожара </w:t>
      </w:r>
      <w:r>
        <w:rPr>
          <w:i/>
          <w:iCs/>
        </w:rPr>
        <w:t xml:space="preserve">А, </w:t>
      </w:r>
      <w:r>
        <w:t>м</w:t>
      </w:r>
      <w:r>
        <w:rPr>
          <w:vertAlign w:val="superscript"/>
        </w:rPr>
        <w:t>2</w:t>
      </w:r>
      <w:r>
        <w:t>,</w:t>
      </w:r>
      <w:r>
        <w:rPr>
          <w:i/>
          <w:iCs/>
        </w:rPr>
        <w:t xml:space="preserve"> </w:t>
      </w:r>
      <w:r>
        <w:t>для расчета расхода воды, раствора пенообразователя:</w:t>
      </w:r>
    </w:p>
    <w:p w:rsidR="00000000" w:rsidRDefault="00731548">
      <w:pPr>
        <w:pStyle w:val="pj"/>
      </w:pPr>
      <w:r>
        <w:rPr>
          <w:i/>
          <w:iCs/>
        </w:rPr>
        <w:t> </w:t>
      </w:r>
    </w:p>
    <w:p w:rsidR="00000000" w:rsidRDefault="00731548">
      <w:pPr>
        <w:pStyle w:val="pc"/>
      </w:pPr>
      <w:r>
        <w:rPr>
          <w:i/>
          <w:iCs/>
        </w:rPr>
        <w:t>Q = I × A.                                     </w:t>
      </w:r>
      <w:r>
        <w:rPr>
          <w:i/>
          <w:iCs/>
        </w:rPr>
        <w:t xml:space="preserve">                      </w:t>
      </w:r>
      <w:r>
        <w:t>(Б.2)</w:t>
      </w:r>
    </w:p>
    <w:p w:rsidR="00000000" w:rsidRDefault="00731548">
      <w:pPr>
        <w:pStyle w:val="pj"/>
      </w:pPr>
      <w:r>
        <w:t> </w:t>
      </w:r>
    </w:p>
    <w:p w:rsidR="00000000" w:rsidRDefault="00731548">
      <w:pPr>
        <w:pStyle w:val="pj"/>
      </w:pPr>
      <w:r>
        <w:t>Расход воды, раствора пенообразователя на внутренний противопожарный водопровод должен суммироваться с расходом огнетушащего вещества на спринклерные и дренчерные установки систем пожаротушения согласно технологическим требова</w:t>
      </w:r>
      <w:r>
        <w:t>ниям.</w:t>
      </w:r>
    </w:p>
    <w:p w:rsidR="00000000" w:rsidRDefault="00731548">
      <w:pPr>
        <w:pStyle w:val="pj"/>
      </w:pPr>
      <w:r>
        <w:t xml:space="preserve">Б.6 Потери давления на расчетном участке трубопроводов </w:t>
      </w:r>
      <w:r>
        <w:rPr>
          <w:i/>
          <w:iCs/>
        </w:rPr>
        <w:t>Н</w:t>
      </w:r>
      <w:r>
        <w:rPr>
          <w:vertAlign w:val="subscript"/>
        </w:rPr>
        <w:t>1</w:t>
      </w:r>
      <w:r>
        <w:rPr>
          <w:i/>
          <w:iCs/>
        </w:rPr>
        <w:t xml:space="preserve">, </w:t>
      </w:r>
      <w:r>
        <w:t>м</w:t>
      </w:r>
      <w:r>
        <w:rPr>
          <w:vertAlign w:val="superscript"/>
        </w:rPr>
        <w:t>-1</w:t>
      </w:r>
      <w:r>
        <w:t>, определяют по формуле:</w:t>
      </w:r>
    </w:p>
    <w:p w:rsidR="00000000" w:rsidRDefault="00731548">
      <w:pPr>
        <w:pStyle w:val="pj"/>
      </w:pPr>
      <w:r>
        <w:t> </w:t>
      </w:r>
    </w:p>
    <w:p w:rsidR="00000000" w:rsidRDefault="00731548">
      <w:pPr>
        <w:pStyle w:val="pc"/>
      </w:pPr>
      <w:r>
        <w:rPr>
          <w:noProof/>
        </w:rPr>
        <w:drawing>
          <wp:inline distT="0" distB="0" distL="0" distR="0">
            <wp:extent cx="3467100" cy="323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32594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7100" cy="3238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Q - </w:t>
      </w:r>
      <w:r>
        <w:t>расход воды, раствора пенообразователя на расчетном участке трубопровода, л/с;</w:t>
      </w:r>
    </w:p>
    <w:p w:rsidR="00000000" w:rsidRDefault="00731548">
      <w:pPr>
        <w:pStyle w:val="pj"/>
      </w:pPr>
      <w:r>
        <w:rPr>
          <w:i/>
          <w:iCs/>
        </w:rPr>
        <w:t xml:space="preserve">В - </w:t>
      </w:r>
      <w:r>
        <w:t>характеристика трубопровода, определяемая по</w:t>
      </w:r>
      <w:r>
        <w:t xml:space="preserve"> формуле:</w:t>
      </w:r>
    </w:p>
    <w:p w:rsidR="00000000" w:rsidRDefault="00731548">
      <w:pPr>
        <w:pStyle w:val="pj"/>
      </w:pPr>
      <w:r>
        <w:t> </w:t>
      </w:r>
    </w:p>
    <w:p w:rsidR="00000000" w:rsidRDefault="00731548">
      <w:pPr>
        <w:pStyle w:val="pc"/>
      </w:pPr>
      <w:r>
        <w:rPr>
          <w:noProof/>
        </w:rPr>
        <w:drawing>
          <wp:inline distT="0" distB="0" distL="0" distR="0">
            <wp:extent cx="3467100" cy="400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32594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7100" cy="4000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k</w:t>
      </w:r>
      <w:r>
        <w:rPr>
          <w:vertAlign w:val="subscript"/>
        </w:rPr>
        <w:t>1</w:t>
      </w:r>
      <w:r>
        <w:rPr>
          <w:i/>
          <w:iCs/>
        </w:rPr>
        <w:t xml:space="preserve"> - </w:t>
      </w:r>
      <w:r>
        <w:t>коэффициент, принимаемый по таблице Б.2;</w:t>
      </w:r>
    </w:p>
    <w:p w:rsidR="00000000" w:rsidRDefault="00731548">
      <w:pPr>
        <w:pStyle w:val="pj"/>
      </w:pPr>
      <w:r>
        <w:rPr>
          <w:i/>
          <w:iCs/>
        </w:rPr>
        <w:t>l</w:t>
      </w:r>
      <w:r>
        <w:t xml:space="preserve"> - длина расчетного участка трубопровода, м.</w:t>
      </w:r>
    </w:p>
    <w:p w:rsidR="00000000" w:rsidRDefault="00731548">
      <w:pPr>
        <w:pStyle w:val="pj"/>
      </w:pPr>
      <w:r>
        <w:rPr>
          <w:b/>
          <w:bCs/>
        </w:rPr>
        <w:t> </w:t>
      </w:r>
    </w:p>
    <w:p w:rsidR="00000000" w:rsidRDefault="00731548">
      <w:pPr>
        <w:pStyle w:val="pc"/>
      </w:pPr>
      <w:r>
        <w:rPr>
          <w:b/>
          <w:bCs/>
        </w:rPr>
        <w:t xml:space="preserve">Таблица Б.2 - Выбор коэффициента </w:t>
      </w:r>
      <w:r>
        <w:rPr>
          <w:b/>
          <w:bCs/>
          <w:i/>
          <w:iCs/>
        </w:rPr>
        <w:t>k</w:t>
      </w:r>
      <w:r>
        <w:rPr>
          <w:b/>
          <w:bCs/>
          <w:vertAlign w:val="subscript"/>
        </w:rPr>
        <w:t>1</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2584"/>
        <w:gridCol w:w="2034"/>
        <w:gridCol w:w="1762"/>
        <w:gridCol w:w="1555"/>
        <w:gridCol w:w="1636"/>
      </w:tblGrid>
      <w:tr w:rsidR="00000000">
        <w:tc>
          <w:tcPr>
            <w:tcW w:w="13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Трубы</w:t>
            </w:r>
          </w:p>
        </w:tc>
        <w:tc>
          <w:tcPr>
            <w:tcW w:w="108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Диаметр условного прохода трубы, мм</w:t>
            </w:r>
          </w:p>
        </w:tc>
        <w:tc>
          <w:tcPr>
            <w:tcW w:w="9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Наружный диаметр трубы, мм</w:t>
            </w:r>
          </w:p>
        </w:tc>
        <w:tc>
          <w:tcPr>
            <w:tcW w:w="8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Толщина стенки трубы, мм</w:t>
            </w:r>
          </w:p>
        </w:tc>
        <w:tc>
          <w:tcPr>
            <w:tcW w:w="78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Коэффициент </w:t>
            </w:r>
            <w:r>
              <w:rPr>
                <w:i/>
                <w:iCs/>
              </w:rPr>
              <w:t>k</w:t>
            </w:r>
            <w:r>
              <w:rPr>
                <w:vertAlign w:val="subscript"/>
              </w:rPr>
              <w:t>1</w:t>
            </w:r>
          </w:p>
        </w:tc>
      </w:tr>
      <w:tr w:rsidR="00000000">
        <w:tc>
          <w:tcPr>
            <w:tcW w:w="13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Стальные электросварные (по [1])</w:t>
            </w: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0,0755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13,97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57</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76</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572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89</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1429</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108</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4322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108</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4231</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114</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5872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114*</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5757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133</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13530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133*</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13190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140</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18070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152</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28690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159</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36920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159*</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34880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219*</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209900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273*</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711300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1856000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377*</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4062000</w:t>
            </w:r>
          </w:p>
        </w:tc>
      </w:tr>
      <w:tr w:rsidR="00000000">
        <w:tc>
          <w:tcPr>
            <w:tcW w:w="136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Стальные водогазопроводные (по [2])</w:t>
            </w: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21,3</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26,8</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0,926</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42,3</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48</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517</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88,5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1262</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101</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2725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114</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5205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140</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16940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108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9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165</w:t>
            </w:r>
          </w:p>
        </w:tc>
        <w:tc>
          <w:tcPr>
            <w:tcW w:w="8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7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43000</w:t>
            </w:r>
          </w:p>
        </w:tc>
      </w:tr>
      <w:tr w:rsidR="00000000">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Трубы применяются в сетях наружного водоснабжения</w:t>
            </w:r>
          </w:p>
        </w:tc>
      </w:tr>
    </w:tbl>
    <w:p w:rsidR="00000000" w:rsidRDefault="00731548">
      <w:pPr>
        <w:pStyle w:val="pj"/>
      </w:pPr>
      <w:r>
        <w:t> </w:t>
      </w:r>
    </w:p>
    <w:p w:rsidR="00000000" w:rsidRDefault="00731548">
      <w:pPr>
        <w:pStyle w:val="pj"/>
      </w:pPr>
      <w:r>
        <w:t xml:space="preserve">Потери давления в узлах управления установки пожаротушения </w:t>
      </w:r>
      <w:r>
        <w:rPr>
          <w:i/>
          <w:iCs/>
        </w:rPr>
        <w:t>Н</w:t>
      </w:r>
      <w:r>
        <w:rPr>
          <w:vertAlign w:val="subscript"/>
        </w:rPr>
        <w:t>2</w:t>
      </w:r>
      <w:r>
        <w:rPr>
          <w:i/>
          <w:iCs/>
        </w:rPr>
        <w:t xml:space="preserve">, </w:t>
      </w:r>
      <w:r>
        <w:t>м", определяют по формуле:</w:t>
      </w:r>
    </w:p>
    <w:p w:rsidR="00000000" w:rsidRDefault="00731548">
      <w:pPr>
        <w:pStyle w:val="pj"/>
      </w:pPr>
      <w:r>
        <w:rPr>
          <w:i/>
          <w:iCs/>
        </w:rPr>
        <w:t> </w:t>
      </w:r>
    </w:p>
    <w:p w:rsidR="00000000" w:rsidRDefault="00731548">
      <w:pPr>
        <w:pStyle w:val="pc"/>
      </w:pPr>
      <w:r>
        <w:rPr>
          <w:i/>
          <w:iCs/>
        </w:rPr>
        <w:t>Н</w:t>
      </w:r>
      <w:r>
        <w:rPr>
          <w:vertAlign w:val="subscript"/>
        </w:rPr>
        <w:t>2</w:t>
      </w:r>
      <w:r>
        <w:rPr>
          <w:i/>
          <w:iCs/>
          <w:vertAlign w:val="subscript"/>
        </w:rPr>
        <w:t xml:space="preserve"> </w:t>
      </w:r>
      <w:r>
        <w:rPr>
          <w:i/>
          <w:iCs/>
        </w:rPr>
        <w:t>= eQ</w:t>
      </w:r>
      <w:r>
        <w:rPr>
          <w:i/>
          <w:iCs/>
          <w:vertAlign w:val="superscript"/>
        </w:rPr>
        <w:t>2</w:t>
      </w:r>
      <w:r>
        <w:rPr>
          <w:i/>
          <w:iCs/>
        </w:rPr>
        <w:t>,                                                                       </w:t>
      </w:r>
      <w:r>
        <w:rPr>
          <w:i/>
          <w:iCs/>
        </w:rPr>
        <w:t xml:space="preserve">             </w:t>
      </w:r>
      <w:r>
        <w:t>(Б.5)</w:t>
      </w:r>
    </w:p>
    <w:p w:rsidR="00000000" w:rsidRDefault="00731548">
      <w:pPr>
        <w:pStyle w:val="pj"/>
      </w:pPr>
      <w:r>
        <w:t> </w:t>
      </w:r>
    </w:p>
    <w:p w:rsidR="00000000" w:rsidRDefault="00731548">
      <w:pPr>
        <w:pStyle w:val="pj"/>
      </w:pPr>
      <w:r>
        <w:t xml:space="preserve">где </w:t>
      </w:r>
      <w:r>
        <w:rPr>
          <w:i/>
          <w:iCs/>
        </w:rPr>
        <w:t xml:space="preserve">е </w:t>
      </w:r>
      <w:r>
        <w:t>- коэффициент потерь давления в узле управления, принимается по эксплуатационным документам на клапаны;</w:t>
      </w:r>
    </w:p>
    <w:p w:rsidR="00000000" w:rsidRDefault="00731548">
      <w:pPr>
        <w:pStyle w:val="pj"/>
      </w:pPr>
      <w:r>
        <w:rPr>
          <w:i/>
          <w:iCs/>
        </w:rPr>
        <w:t xml:space="preserve">Q - </w:t>
      </w:r>
      <w:r>
        <w:t>расход воды, раствора пенообразователя через узлы управления, л/с.</w:t>
      </w:r>
    </w:p>
    <w:p w:rsidR="00000000" w:rsidRDefault="00731548">
      <w:pPr>
        <w:pStyle w:val="pj"/>
      </w:pPr>
      <w:r>
        <w:t>Б.7 Минимальное давление для оросителей (спринклерных,</w:t>
      </w:r>
      <w:r>
        <w:t xml:space="preserve"> дренчерных) принимается согласно паспортным данным на оросители. При отсутствии таких данных, его необходимо принимать в зависимости от условного диаметра выходного отверстия, МПа:</w:t>
      </w:r>
    </w:p>
    <w:p w:rsidR="00000000" w:rsidRDefault="00731548">
      <w:pPr>
        <w:pStyle w:val="pj"/>
      </w:pPr>
      <w:r>
        <w:t>- 0,05 при условном диаметре выходного отверстия от 8 мм до 12 мм;</w:t>
      </w:r>
    </w:p>
    <w:p w:rsidR="00000000" w:rsidRDefault="00731548">
      <w:pPr>
        <w:pStyle w:val="pj"/>
      </w:pPr>
      <w:r>
        <w:t xml:space="preserve">- 0,10 </w:t>
      </w:r>
      <w:r>
        <w:t>при условном диаметре выходного отверстия от 15 мм до 20 мм.</w:t>
      </w:r>
    </w:p>
    <w:p w:rsidR="00000000" w:rsidRDefault="00731548">
      <w:pPr>
        <w:pStyle w:val="pj"/>
      </w:pPr>
      <w:r>
        <w:t>Максимальное допустимое давление для оросителей (спринклерных, дренчерных) необходимо принимать 1 МПа.</w:t>
      </w:r>
    </w:p>
    <w:p w:rsidR="00000000" w:rsidRDefault="00731548">
      <w:pPr>
        <w:pStyle w:val="pj"/>
      </w:pPr>
      <w:r>
        <w:t>Минимальное давление огнетушащего вещества у оросителей, устанавливаемых во внутристеллажном</w:t>
      </w:r>
      <w:r>
        <w:t xml:space="preserve"> пространстве, должно приниматься:</w:t>
      </w:r>
    </w:p>
    <w:p w:rsidR="00000000" w:rsidRDefault="00731548">
      <w:pPr>
        <w:pStyle w:val="pj"/>
      </w:pPr>
      <w:r>
        <w:t>- не менее 0,15 МПа для складов резинотехнических изделий;</w:t>
      </w:r>
    </w:p>
    <w:p w:rsidR="00000000" w:rsidRDefault="00731548">
      <w:pPr>
        <w:pStyle w:val="pj"/>
      </w:pPr>
      <w:r>
        <w:t>- не менее 0,10 МПа в остальных случаях.</w:t>
      </w:r>
    </w:p>
    <w:p w:rsidR="00000000" w:rsidRDefault="00731548">
      <w:pPr>
        <w:pStyle w:val="pj"/>
      </w:pPr>
      <w:r>
        <w:t xml:space="preserve">Б.8 Расчетный объем раствора пенообразователя </w:t>
      </w:r>
      <w:r>
        <w:rPr>
          <w:i/>
          <w:iCs/>
        </w:rPr>
        <w:t>V</w:t>
      </w:r>
      <w:r>
        <w:rPr>
          <w:vertAlign w:val="subscript"/>
        </w:rPr>
        <w:t>1</w:t>
      </w:r>
      <w:r>
        <w:rPr>
          <w:i/>
          <w:iCs/>
        </w:rPr>
        <w:t xml:space="preserve">, </w:t>
      </w:r>
      <w:r>
        <w:t>м</w:t>
      </w:r>
      <w:r>
        <w:rPr>
          <w:vertAlign w:val="superscript"/>
        </w:rPr>
        <w:t>3</w:t>
      </w:r>
      <w:r>
        <w:t>, при объемном пожаротушении определяется по формуле:</w:t>
      </w:r>
    </w:p>
    <w:p w:rsidR="00000000" w:rsidRDefault="00731548">
      <w:pPr>
        <w:pStyle w:val="pj"/>
      </w:pPr>
      <w:r>
        <w:rPr>
          <w:b/>
          <w:bCs/>
          <w:i/>
          <w:iCs/>
        </w:rPr>
        <w:t> </w:t>
      </w:r>
    </w:p>
    <w:p w:rsidR="00000000" w:rsidRDefault="00731548">
      <w:pPr>
        <w:pStyle w:val="pc"/>
      </w:pPr>
      <w:r>
        <w:rPr>
          <w:noProof/>
        </w:rPr>
        <w:drawing>
          <wp:inline distT="0" distB="0" distL="0" distR="0">
            <wp:extent cx="4086225" cy="342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32594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86225" cy="3429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k</w:t>
      </w:r>
      <w:r>
        <w:rPr>
          <w:vertAlign w:val="subscript"/>
        </w:rPr>
        <w:t>2</w:t>
      </w:r>
      <w:r>
        <w:rPr>
          <w:i/>
          <w:iCs/>
        </w:rPr>
        <w:t xml:space="preserve"> - </w:t>
      </w:r>
      <w:r>
        <w:t>коэффициент разрушения пены, принимаемый по таблице Б.3;</w:t>
      </w:r>
    </w:p>
    <w:p w:rsidR="00000000" w:rsidRDefault="00731548">
      <w:pPr>
        <w:pStyle w:val="pj"/>
      </w:pPr>
      <w:r>
        <w:rPr>
          <w:i/>
          <w:iCs/>
        </w:rPr>
        <w:t xml:space="preserve">V - </w:t>
      </w:r>
      <w:r>
        <w:t>геометрический объем защищаемого помещения, м</w:t>
      </w:r>
      <w:r>
        <w:rPr>
          <w:vertAlign w:val="superscript"/>
        </w:rPr>
        <w:t>3</w:t>
      </w:r>
      <w:r>
        <w:t>;</w:t>
      </w:r>
    </w:p>
    <w:p w:rsidR="00000000" w:rsidRDefault="00731548">
      <w:pPr>
        <w:pStyle w:val="pj"/>
      </w:pPr>
      <w:r>
        <w:rPr>
          <w:i/>
          <w:iCs/>
        </w:rPr>
        <w:t>k</w:t>
      </w:r>
      <w:r>
        <w:rPr>
          <w:vertAlign w:val="subscript"/>
        </w:rPr>
        <w:t>3</w:t>
      </w:r>
      <w:r>
        <w:rPr>
          <w:i/>
          <w:iCs/>
        </w:rPr>
        <w:t xml:space="preserve"> - </w:t>
      </w:r>
      <w:r>
        <w:t>кратность пены.</w:t>
      </w:r>
    </w:p>
    <w:p w:rsidR="00000000" w:rsidRDefault="00731548">
      <w:pPr>
        <w:pStyle w:val="pj"/>
      </w:pPr>
      <w:r>
        <w:rPr>
          <w:b/>
          <w:bCs/>
        </w:rPr>
        <w:t> </w:t>
      </w:r>
    </w:p>
    <w:p w:rsidR="00000000" w:rsidRDefault="00731548">
      <w:pPr>
        <w:pStyle w:val="pc"/>
      </w:pPr>
      <w:r>
        <w:rPr>
          <w:b/>
          <w:bCs/>
        </w:rPr>
        <w:t>Таблица Б.3 - Коэффициент разрушения пены</w:t>
      </w:r>
    </w:p>
    <w:p w:rsidR="00000000" w:rsidRDefault="00731548">
      <w:pPr>
        <w:pStyle w:val="pc"/>
      </w:pPr>
      <w:r>
        <w:t> </w:t>
      </w:r>
    </w:p>
    <w:tbl>
      <w:tblPr>
        <w:tblW w:w="3918" w:type="pct"/>
        <w:tblCellMar>
          <w:left w:w="0" w:type="dxa"/>
          <w:right w:w="0" w:type="dxa"/>
        </w:tblCellMar>
        <w:tblLook w:val="04A0" w:firstRow="1" w:lastRow="0" w:firstColumn="1" w:lastColumn="0" w:noHBand="0" w:noVBand="1"/>
      </w:tblPr>
      <w:tblGrid>
        <w:gridCol w:w="3490"/>
        <w:gridCol w:w="4010"/>
      </w:tblGrid>
      <w:tr w:rsidR="00000000">
        <w:tc>
          <w:tcPr>
            <w:tcW w:w="23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Горючие материалы защищаемого помещения</w:t>
            </w:r>
          </w:p>
        </w:tc>
        <w:tc>
          <w:tcPr>
            <w:tcW w:w="267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Коэффициент разрушения пены, </w:t>
            </w:r>
            <w:r>
              <w:rPr>
                <w:i/>
                <w:iCs/>
              </w:rPr>
              <w:t>k</w:t>
            </w:r>
            <w:r>
              <w:rPr>
                <w:vertAlign w:val="subscript"/>
              </w:rPr>
              <w:t>2</w:t>
            </w:r>
          </w:p>
        </w:tc>
      </w:tr>
      <w:tr w:rsidR="00000000">
        <w:tc>
          <w:tcPr>
            <w:tcW w:w="23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Твердые</w:t>
            </w:r>
          </w:p>
        </w:tc>
        <w:tc>
          <w:tcPr>
            <w:tcW w:w="267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r>
      <w:tr w:rsidR="00000000">
        <w:tc>
          <w:tcPr>
            <w:tcW w:w="23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Жидкие</w:t>
            </w:r>
          </w:p>
        </w:tc>
        <w:tc>
          <w:tcPr>
            <w:tcW w:w="267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r>
    </w:tbl>
    <w:p w:rsidR="00000000" w:rsidRDefault="00731548">
      <w:pPr>
        <w:pStyle w:val="pj"/>
      </w:pPr>
      <w:r>
        <w:t> </w:t>
      </w:r>
    </w:p>
    <w:p w:rsidR="00000000" w:rsidRDefault="00731548">
      <w:pPr>
        <w:pStyle w:val="pj"/>
      </w:pPr>
      <w:r>
        <w:t xml:space="preserve">Б.9 Количество одновременно работающих генераторов пены </w:t>
      </w:r>
      <w:r>
        <w:rPr>
          <w:i/>
          <w:iCs/>
        </w:rPr>
        <w:t xml:space="preserve">п </w:t>
      </w:r>
      <w:r>
        <w:t>определяется по формуле:</w:t>
      </w:r>
    </w:p>
    <w:p w:rsidR="00000000" w:rsidRDefault="00731548">
      <w:pPr>
        <w:pStyle w:val="pj"/>
      </w:pPr>
      <w:r>
        <w:rPr>
          <w:i/>
          <w:iCs/>
        </w:rPr>
        <w:t> </w:t>
      </w:r>
    </w:p>
    <w:p w:rsidR="00000000" w:rsidRDefault="00731548">
      <w:pPr>
        <w:pStyle w:val="pc"/>
      </w:pPr>
      <w:r>
        <w:rPr>
          <w:noProof/>
        </w:rPr>
        <w:drawing>
          <wp:inline distT="0" distB="0" distL="0" distR="0">
            <wp:extent cx="4210050" cy="447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325945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10050" cy="4476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Q</w:t>
      </w:r>
      <w:r>
        <w:rPr>
          <w:i/>
          <w:iCs/>
          <w:vertAlign w:val="subscript"/>
        </w:rPr>
        <w:t>d</w:t>
      </w:r>
      <w:r>
        <w:rPr>
          <w:i/>
          <w:iCs/>
        </w:rPr>
        <w:t xml:space="preserve"> - </w:t>
      </w:r>
      <w:r>
        <w:t>производительность одного генератора по раствору пенообразователя, м</w:t>
      </w:r>
      <w:r>
        <w:rPr>
          <w:vertAlign w:val="superscript"/>
        </w:rPr>
        <w:t>3</w:t>
      </w:r>
      <w:r>
        <w:t>/мин;</w:t>
      </w:r>
    </w:p>
    <w:p w:rsidR="00000000" w:rsidRDefault="00731548">
      <w:pPr>
        <w:pStyle w:val="pj"/>
      </w:pPr>
      <w:r>
        <w:rPr>
          <w:i/>
          <w:iCs/>
        </w:rPr>
        <w:t xml:space="preserve">t - </w:t>
      </w:r>
      <w:r>
        <w:t>продолжительность работы установки пожаротушения с пеной средней кратности, мин.</w:t>
      </w:r>
    </w:p>
    <w:p w:rsidR="00000000" w:rsidRDefault="00731548">
      <w:pPr>
        <w:pStyle w:val="pj"/>
      </w:pPr>
      <w:r>
        <w:t>Б.10 Продолжительность работы внутренних пожарных кранов, обор</w:t>
      </w:r>
      <w:r>
        <w:t>удованных ручными водяными или пенными пожарными стволами и подсоединенных к питающим трубопроводам спринклерной установки, необходимо принимать равной времени работы спринклерной установки. Продолжительность работы пожарных кранов с пенными пожарными ство</w:t>
      </w:r>
      <w:r>
        <w:t>лами, питаемых от самостоятельных вводов, необходимо принимать равной 1 ч.</w:t>
      </w:r>
    </w:p>
    <w:p w:rsidR="00000000" w:rsidRDefault="00731548">
      <w:pPr>
        <w:pStyle w:val="pj"/>
      </w:pPr>
      <w:r>
        <w:t xml:space="preserve">Б.11 Расход воды, раствора пенообразователя </w:t>
      </w:r>
      <w:r>
        <w:rPr>
          <w:i/>
          <w:iCs/>
        </w:rPr>
        <w:t xml:space="preserve">Q, </w:t>
      </w:r>
      <w:r>
        <w:t>л/с, для спринклерной установки пожаротушения во внутристеллажном пространстве определяется по формуле:</w:t>
      </w:r>
    </w:p>
    <w:p w:rsidR="00000000" w:rsidRDefault="00731548">
      <w:pPr>
        <w:pStyle w:val="pj"/>
      </w:pPr>
      <w:r>
        <w:rPr>
          <w:i/>
          <w:iCs/>
        </w:rPr>
        <w:t> </w:t>
      </w:r>
    </w:p>
    <w:p w:rsidR="00000000" w:rsidRDefault="00731548">
      <w:pPr>
        <w:pStyle w:val="pc"/>
      </w:pPr>
      <w:r>
        <w:rPr>
          <w:i/>
          <w:iCs/>
        </w:rPr>
        <w:t>Q = abnq</w:t>
      </w:r>
      <w:r>
        <w:rPr>
          <w:i/>
          <w:iCs/>
          <w:vertAlign w:val="subscript"/>
        </w:rPr>
        <w:t>n</w:t>
      </w:r>
      <w:r>
        <w:rPr>
          <w:i/>
          <w:iCs/>
        </w:rPr>
        <w:t>,                  </w:t>
      </w:r>
      <w:r>
        <w:rPr>
          <w:i/>
          <w:iCs/>
        </w:rPr>
        <w:t xml:space="preserve">                                                               </w:t>
      </w:r>
      <w:r>
        <w:t>(Б.8)</w:t>
      </w:r>
    </w:p>
    <w:p w:rsidR="00000000" w:rsidRDefault="00731548">
      <w:pPr>
        <w:pStyle w:val="pj"/>
      </w:pPr>
      <w:r>
        <w:t> </w:t>
      </w:r>
    </w:p>
    <w:p w:rsidR="00000000" w:rsidRDefault="00731548">
      <w:pPr>
        <w:pStyle w:val="pj"/>
      </w:pPr>
      <w:r>
        <w:t xml:space="preserve">где </w:t>
      </w:r>
      <w:r>
        <w:rPr>
          <w:i/>
          <w:iCs/>
        </w:rPr>
        <w:t xml:space="preserve">а - </w:t>
      </w:r>
      <w:r>
        <w:t>расчетная длина одновременно орошаемой части стеллажа, принимается равной 15 м;</w:t>
      </w:r>
    </w:p>
    <w:p w:rsidR="00000000" w:rsidRDefault="00731548">
      <w:pPr>
        <w:pStyle w:val="pj"/>
      </w:pPr>
      <w:r>
        <w:rPr>
          <w:i/>
          <w:iCs/>
        </w:rPr>
        <w:t xml:space="preserve">b - </w:t>
      </w:r>
      <w:r>
        <w:t>наибольшая ширина совмещенных стеллажей, м;</w:t>
      </w:r>
    </w:p>
    <w:p w:rsidR="00000000" w:rsidRDefault="00731548">
      <w:pPr>
        <w:pStyle w:val="pj"/>
      </w:pPr>
      <w:r>
        <w:rPr>
          <w:i/>
          <w:iCs/>
        </w:rPr>
        <w:t xml:space="preserve">n - </w:t>
      </w:r>
      <w:r>
        <w:t>количество экранов;</w:t>
      </w:r>
    </w:p>
    <w:p w:rsidR="00000000" w:rsidRDefault="00731548">
      <w:pPr>
        <w:pStyle w:val="pj"/>
      </w:pPr>
      <w:r>
        <w:rPr>
          <w:i/>
          <w:iCs/>
        </w:rPr>
        <w:t>q</w:t>
      </w:r>
      <w:r>
        <w:rPr>
          <w:i/>
          <w:iCs/>
          <w:vertAlign w:val="subscript"/>
        </w:rPr>
        <w:t xml:space="preserve">n </w:t>
      </w:r>
      <w:r>
        <w:rPr>
          <w:i/>
          <w:iCs/>
        </w:rPr>
        <w:t xml:space="preserve">- </w:t>
      </w:r>
      <w:r>
        <w:t>интенсивность орошения, принимаемая по Таблице Б.4.</w:t>
      </w:r>
    </w:p>
    <w:p w:rsidR="00000000" w:rsidRDefault="00731548">
      <w:pPr>
        <w:pStyle w:val="pj"/>
      </w:pPr>
      <w:r>
        <w:t>Параметры спринклерной установки пожаротушения во внутристеллажном пространстве необходимо принимать по Таблице Б.4.</w:t>
      </w:r>
    </w:p>
    <w:p w:rsidR="00000000" w:rsidRDefault="00731548">
      <w:pPr>
        <w:pStyle w:val="pj"/>
      </w:pPr>
      <w:r>
        <w:t>Б.12 Для спринклерной установки пожаротушения при размещении оросителей под перекрытием</w:t>
      </w:r>
      <w:r>
        <w:t xml:space="preserve"> в зоне стеллажного хранения интенсивность орошения необходимо принимать:</w:t>
      </w:r>
    </w:p>
    <w:p w:rsidR="00000000" w:rsidRDefault="00731548">
      <w:pPr>
        <w:pStyle w:val="pj"/>
      </w:pPr>
      <w:r>
        <w:t>- не менее 0,12 л/(м</w:t>
      </w:r>
      <w:r>
        <w:rPr>
          <w:vertAlign w:val="superscript"/>
        </w:rPr>
        <w:t>2</w:t>
      </w:r>
      <w:r>
        <w:t>·с) при высоте складирования до 16 м;</w:t>
      </w:r>
    </w:p>
    <w:p w:rsidR="00000000" w:rsidRDefault="00731548">
      <w:pPr>
        <w:pStyle w:val="pj"/>
      </w:pPr>
      <w:r>
        <w:t>- не менее 0,18 л/(м</w:t>
      </w:r>
      <w:r>
        <w:rPr>
          <w:vertAlign w:val="superscript"/>
        </w:rPr>
        <w:t>2</w:t>
      </w:r>
      <w:r>
        <w:t>·с) при высоте складирования свыше 16 м.</w:t>
      </w:r>
    </w:p>
    <w:p w:rsidR="00000000" w:rsidRDefault="00731548">
      <w:pPr>
        <w:pStyle w:val="pj"/>
      </w:pPr>
      <w:r>
        <w:t>При этом расчетная площадь для определения расхода воды незав</w:t>
      </w:r>
      <w:r>
        <w:t>исимо от вариантов расстановки оросителей принимается равной 180 м</w:t>
      </w:r>
      <w:r>
        <w:rPr>
          <w:vertAlign w:val="superscript"/>
        </w:rPr>
        <w:t>2</w:t>
      </w:r>
      <w:r>
        <w:t>, а время работы установки пожаротушения принимается по таблице Б.4.</w:t>
      </w:r>
    </w:p>
    <w:p w:rsidR="00000000" w:rsidRDefault="00731548">
      <w:pPr>
        <w:pStyle w:val="pj"/>
      </w:pPr>
      <w:r>
        <w:rPr>
          <w:b/>
          <w:bCs/>
        </w:rPr>
        <w:t> </w:t>
      </w:r>
    </w:p>
    <w:p w:rsidR="00000000" w:rsidRDefault="00731548">
      <w:pPr>
        <w:pStyle w:val="pc"/>
      </w:pPr>
      <w:r>
        <w:rPr>
          <w:b/>
          <w:bCs/>
        </w:rPr>
        <w:t>Таблица Б.4 - Параметры спринклерной установки пожаротушения</w:t>
      </w:r>
    </w:p>
    <w:p w:rsidR="00000000" w:rsidRDefault="00731548">
      <w:pPr>
        <w:pStyle w:val="pc"/>
      </w:pPr>
      <w:r>
        <w:rPr>
          <w:b/>
          <w:bCs/>
        </w:rPr>
        <w:t>во внутристеллажном пространстве</w:t>
      </w:r>
    </w:p>
    <w:p w:rsidR="00000000" w:rsidRDefault="00731548">
      <w:pPr>
        <w:pStyle w:val="pc"/>
      </w:pPr>
      <w:r>
        <w:t> </w:t>
      </w:r>
    </w:p>
    <w:tbl>
      <w:tblPr>
        <w:tblW w:w="4950" w:type="pct"/>
        <w:tblCellMar>
          <w:left w:w="0" w:type="dxa"/>
          <w:right w:w="0" w:type="dxa"/>
        </w:tblCellMar>
        <w:tblLook w:val="04A0" w:firstRow="1" w:lastRow="0" w:firstColumn="1" w:lastColumn="0" w:noHBand="0" w:noVBand="1"/>
      </w:tblPr>
      <w:tblGrid>
        <w:gridCol w:w="2202"/>
        <w:gridCol w:w="1808"/>
        <w:gridCol w:w="1808"/>
        <w:gridCol w:w="1801"/>
        <w:gridCol w:w="1856"/>
      </w:tblGrid>
      <w:tr w:rsidR="00000000">
        <w:tc>
          <w:tcPr>
            <w:tcW w:w="1127"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Перечень складируем</w:t>
            </w:r>
            <w:r>
              <w:t>ых грузов</w:t>
            </w:r>
          </w:p>
        </w:tc>
        <w:tc>
          <w:tcPr>
            <w:tcW w:w="2884"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Расстояние между экранами, м</w:t>
            </w:r>
          </w:p>
        </w:tc>
        <w:tc>
          <w:tcPr>
            <w:tcW w:w="989"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Максимальное расстояние между оросителями, м</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9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4,0 до 4,5</w:t>
            </w: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2884"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Интенсивность орошения под экраном, </w:t>
            </w:r>
            <w:r>
              <w:rPr>
                <w:i/>
                <w:iCs/>
              </w:rPr>
              <w:t>q</w:t>
            </w:r>
            <w:r>
              <w:rPr>
                <w:i/>
                <w:iCs/>
                <w:vertAlign w:val="subscript"/>
              </w:rPr>
              <w:t>n</w:t>
            </w:r>
            <w:r>
              <w:rPr>
                <w:i/>
                <w:iCs/>
              </w:rPr>
              <w:t xml:space="preserve">, </w:t>
            </w:r>
            <w:r>
              <w:t>л/(м</w:t>
            </w:r>
            <w:r>
              <w:rPr>
                <w:vertAlign w:val="superscript"/>
              </w:rPr>
              <w:t>2</w:t>
            </w:r>
            <w:r>
              <w:t>·с)</w:t>
            </w:r>
          </w:p>
        </w:tc>
        <w:tc>
          <w:tcPr>
            <w:tcW w:w="0" w:type="auto"/>
            <w:vMerge/>
            <w:tcBorders>
              <w:top w:val="single" w:sz="8" w:space="0" w:color="auto"/>
              <w:left w:val="nil"/>
              <w:bottom w:val="single" w:sz="8" w:space="0" w:color="auto"/>
              <w:right w:val="single" w:sz="8" w:space="0" w:color="auto"/>
            </w:tcBorders>
            <w:vAlign w:val="center"/>
            <w:hideMark/>
          </w:tcPr>
          <w:p w:rsidR="00000000" w:rsidRDefault="00731548">
            <w:pPr>
              <w:rPr>
                <w:color w:val="000000"/>
              </w:rPr>
            </w:pP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Негорючие материалы в горючей упаковке</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0,30</w:t>
            </w:r>
          </w:p>
        </w:tc>
        <w:tc>
          <w:tcPr>
            <w:tcW w:w="9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w:t>
            </w:r>
          </w:p>
        </w:tc>
        <w:tc>
          <w:tcPr>
            <w:tcW w:w="9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Твердые горючие материалы</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0,36</w:t>
            </w:r>
          </w:p>
        </w:tc>
        <w:tc>
          <w:tcPr>
            <w:tcW w:w="9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w:t>
            </w:r>
          </w:p>
        </w:tc>
        <w:tc>
          <w:tcPr>
            <w:tcW w:w="9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11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Резинотехнические изделия</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0,40</w:t>
            </w:r>
          </w:p>
        </w:tc>
        <w:tc>
          <w:tcPr>
            <w:tcW w:w="9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0,60</w:t>
            </w:r>
          </w:p>
        </w:tc>
        <w:tc>
          <w:tcPr>
            <w:tcW w:w="95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w:t>
            </w:r>
          </w:p>
        </w:tc>
        <w:tc>
          <w:tcPr>
            <w:tcW w:w="9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r>
      <w:tr w:rsidR="00000000">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Примечания:</w:t>
            </w:r>
          </w:p>
          <w:p w:rsidR="00000000" w:rsidRDefault="00731548">
            <w:pPr>
              <w:pStyle w:val="pji"/>
            </w:pPr>
            <w:r>
              <w:t>1 При использовании раствора пенообразователя или воды со смачивателем интенсивность орошения может быть снижена в 1,5 раза.</w:t>
            </w:r>
          </w:p>
          <w:p w:rsidR="00000000" w:rsidRDefault="00731548">
            <w:pPr>
              <w:pStyle w:val="pji"/>
            </w:pPr>
            <w:r>
              <w:t>2 Время работы установки пожаротушения следует принимать 60 мин.</w:t>
            </w:r>
          </w:p>
        </w:tc>
      </w:tr>
    </w:tbl>
    <w:p w:rsidR="00000000" w:rsidRDefault="00731548">
      <w:pPr>
        <w:pStyle w:val="pj"/>
      </w:pPr>
      <w:r>
        <w:t> </w:t>
      </w:r>
    </w:p>
    <w:p w:rsidR="00000000" w:rsidRDefault="00731548">
      <w:pPr>
        <w:pStyle w:val="pj"/>
      </w:pPr>
      <w:r>
        <w:t>Б.13 Грузы высотой до 1 м (кроме резинотехнических изделий), размещаемые на верхнем ярусе стеллажей (за исключением несущих) над экраном, допускается защищать спринклерной установкой пожаротушения, расположенной под покрытием помещения склада. При этом инт</w:t>
      </w:r>
      <w:r>
        <w:t>енсивность орошения необходимо принимать не менее 0,16 л/(м</w:t>
      </w:r>
      <w:r>
        <w:rPr>
          <w:vertAlign w:val="superscript"/>
        </w:rPr>
        <w:t>2</w:t>
      </w:r>
      <w:r>
        <w:t>·с), а расстояние от верха хранимых грузов до потолка не должно превышать 10 м.</w:t>
      </w:r>
    </w:p>
    <w:p w:rsidR="00000000" w:rsidRDefault="00731548">
      <w:pPr>
        <w:pStyle w:val="pj"/>
      </w:pPr>
      <w:r>
        <w:rPr>
          <w:b/>
          <w:bCs/>
        </w:rPr>
        <w:t> </w:t>
      </w:r>
    </w:p>
    <w:p w:rsidR="00000000" w:rsidRDefault="00731548">
      <w:pPr>
        <w:pStyle w:val="pr"/>
      </w:pPr>
      <w:bookmarkStart w:id="62" w:name="SUB3"/>
      <w:bookmarkEnd w:id="62"/>
      <w:r>
        <w:rPr>
          <w:b/>
          <w:bCs/>
        </w:rPr>
        <w:t>ПРИЛОЖЕНИЕ В</w:t>
      </w:r>
    </w:p>
    <w:p w:rsidR="00000000" w:rsidRDefault="00731548">
      <w:pPr>
        <w:pStyle w:val="pr"/>
      </w:pPr>
      <w:r>
        <w:rPr>
          <w:i/>
          <w:iCs/>
        </w:rPr>
        <w:t>(обязательное)</w:t>
      </w:r>
    </w:p>
    <w:p w:rsidR="00000000" w:rsidRDefault="00731548">
      <w:pPr>
        <w:pStyle w:val="pj"/>
      </w:pPr>
      <w:r>
        <w:rPr>
          <w:i/>
          <w:iCs/>
        </w:rPr>
        <w:t> </w:t>
      </w:r>
    </w:p>
    <w:p w:rsidR="00000000" w:rsidRDefault="00731548">
      <w:pPr>
        <w:pStyle w:val="pj"/>
      </w:pPr>
      <w:r>
        <w:rPr>
          <w:i/>
          <w:iCs/>
        </w:rPr>
        <w:t> </w:t>
      </w:r>
    </w:p>
    <w:p w:rsidR="00000000" w:rsidRDefault="00731548">
      <w:pPr>
        <w:pStyle w:val="pc"/>
      </w:pPr>
      <w:r>
        <w:rPr>
          <w:rStyle w:val="s1"/>
        </w:rPr>
        <w:t>Методика расчета установок систем пожаротушения пеной высокой кратности</w:t>
      </w:r>
    </w:p>
    <w:p w:rsidR="00000000" w:rsidRDefault="00731548">
      <w:pPr>
        <w:pStyle w:val="pj"/>
      </w:pPr>
      <w:r>
        <w:t> </w:t>
      </w:r>
    </w:p>
    <w:p w:rsidR="00000000" w:rsidRDefault="00731548">
      <w:pPr>
        <w:pStyle w:val="pj"/>
      </w:pPr>
      <w:r>
        <w:t xml:space="preserve">В.1 Определяется расчетный объем </w:t>
      </w:r>
      <w:r>
        <w:rPr>
          <w:i/>
          <w:iCs/>
        </w:rPr>
        <w:t xml:space="preserve">V, </w:t>
      </w:r>
      <w:r>
        <w:t>м</w:t>
      </w:r>
      <w:r>
        <w:rPr>
          <w:vertAlign w:val="superscript"/>
        </w:rPr>
        <w:t>3</w:t>
      </w:r>
      <w:r>
        <w:t>, защищаемого помещения или объем локального пожаротушения. За расчетный объем защищаемого помещения принимается его внутренний геометрический объем за исключением объема сплошных (непроницаемых) строительных негорючих</w:t>
      </w:r>
      <w:r>
        <w:t xml:space="preserve"> элементов (колонн, балок, фундаментов).</w:t>
      </w:r>
    </w:p>
    <w:p w:rsidR="00000000" w:rsidRDefault="00731548">
      <w:pPr>
        <w:pStyle w:val="pj"/>
      </w:pPr>
      <w:r>
        <w:t xml:space="preserve">В.2 Выбирается тип и марка генератора пены высокой кратности и устанавливается его производительность по раствору пенообразователя </w:t>
      </w:r>
      <w:r>
        <w:rPr>
          <w:i/>
          <w:iCs/>
        </w:rPr>
        <w:t xml:space="preserve">q, </w:t>
      </w:r>
      <w:r>
        <w:t>дм</w:t>
      </w:r>
      <w:r>
        <w:rPr>
          <w:vertAlign w:val="superscript"/>
        </w:rPr>
        <w:t>3</w:t>
      </w:r>
      <w:r>
        <w:t>/мин.</w:t>
      </w:r>
    </w:p>
    <w:p w:rsidR="00000000" w:rsidRDefault="00731548">
      <w:pPr>
        <w:pStyle w:val="pj"/>
      </w:pPr>
      <w:r>
        <w:t>В.3 Определяется производительность системы по раствору пенообразователя</w:t>
      </w:r>
      <w:r>
        <w:t xml:space="preserve"> </w:t>
      </w:r>
      <w:r>
        <w:rPr>
          <w:i/>
          <w:iCs/>
        </w:rPr>
        <w:t xml:space="preserve">Q, </w:t>
      </w:r>
      <w:r>
        <w:t>м</w:t>
      </w:r>
      <w:r>
        <w:rPr>
          <w:vertAlign w:val="superscript"/>
        </w:rPr>
        <w:t>3</w:t>
      </w:r>
      <w:r>
        <w:t>/с:</w:t>
      </w:r>
    </w:p>
    <w:p w:rsidR="00000000" w:rsidRDefault="00731548">
      <w:pPr>
        <w:pStyle w:val="pj"/>
      </w:pPr>
      <w:r>
        <w:rPr>
          <w:b/>
          <w:bCs/>
          <w:i/>
          <w:iCs/>
        </w:rPr>
        <w:t> </w:t>
      </w:r>
    </w:p>
    <w:p w:rsidR="00000000" w:rsidRDefault="00731548">
      <w:pPr>
        <w:pStyle w:val="pc"/>
      </w:pPr>
      <w:r>
        <w:rPr>
          <w:noProof/>
        </w:rPr>
        <w:drawing>
          <wp:inline distT="0" distB="0" distL="0" distR="0">
            <wp:extent cx="4286250" cy="352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325945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6250"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п - </w:t>
      </w:r>
      <w:r>
        <w:t xml:space="preserve">количество одновременно работающих генераторов пены определяется по формуле (Б.7) </w:t>
      </w:r>
      <w:hyperlink w:anchor="sub2" w:history="1">
        <w:r>
          <w:rPr>
            <w:rStyle w:val="a4"/>
          </w:rPr>
          <w:t>Приложения Б</w:t>
        </w:r>
      </w:hyperlink>
      <w:r>
        <w:t>.</w:t>
      </w:r>
    </w:p>
    <w:p w:rsidR="00000000" w:rsidRDefault="00731548">
      <w:pPr>
        <w:pStyle w:val="pj"/>
      </w:pPr>
      <w:r>
        <w:t xml:space="preserve">В.4 По эксплуатационным документам устанавливается нормативная огнетушащая концентрация </w:t>
      </w:r>
      <w:r>
        <w:t xml:space="preserve">пенообразователя в растворе </w:t>
      </w:r>
      <w:r>
        <w:rPr>
          <w:i/>
          <w:iCs/>
        </w:rPr>
        <w:t>с</w:t>
      </w:r>
      <w:r>
        <w:rPr>
          <w:i/>
          <w:iCs/>
          <w:vertAlign w:val="subscript"/>
        </w:rPr>
        <w:t>н</w:t>
      </w:r>
      <w:r>
        <w:rPr>
          <w:i/>
          <w:iCs/>
        </w:rPr>
        <w:t>, %.</w:t>
      </w:r>
    </w:p>
    <w:p w:rsidR="00000000" w:rsidRDefault="00731548">
      <w:pPr>
        <w:pStyle w:val="pj"/>
      </w:pPr>
      <w:r>
        <w:t xml:space="preserve">В.5 Определяется расчетный объем пенообразователя </w:t>
      </w:r>
      <w:r>
        <w:rPr>
          <w:i/>
          <w:iCs/>
        </w:rPr>
        <w:t>V</w:t>
      </w:r>
      <w:r>
        <w:rPr>
          <w:i/>
          <w:iCs/>
          <w:vertAlign w:val="subscript"/>
        </w:rPr>
        <w:t>пен</w:t>
      </w:r>
      <w:r>
        <w:rPr>
          <w:i/>
          <w:iCs/>
        </w:rPr>
        <w:t xml:space="preserve">, </w:t>
      </w:r>
      <w:r>
        <w:t>м</w:t>
      </w:r>
      <w:r>
        <w:rPr>
          <w:vertAlign w:val="superscript"/>
        </w:rPr>
        <w:t>3</w:t>
      </w:r>
      <w:r>
        <w:t>:</w:t>
      </w:r>
    </w:p>
    <w:p w:rsidR="00000000" w:rsidRDefault="00731548">
      <w:pPr>
        <w:pStyle w:val="pj"/>
      </w:pPr>
      <w:r>
        <w:rPr>
          <w:i/>
          <w:iCs/>
        </w:rPr>
        <w:t> </w:t>
      </w:r>
    </w:p>
    <w:p w:rsidR="00000000" w:rsidRDefault="00731548">
      <w:pPr>
        <w:pStyle w:val="pc"/>
      </w:pPr>
      <w:r>
        <w:rPr>
          <w:i/>
          <w:iCs/>
        </w:rPr>
        <w:t>V</w:t>
      </w:r>
      <w:r>
        <w:rPr>
          <w:vertAlign w:val="subscript"/>
        </w:rPr>
        <w:t>пен</w:t>
      </w:r>
      <w:r>
        <w:rPr>
          <w:i/>
          <w:iCs/>
        </w:rPr>
        <w:t xml:space="preserve"> = </w:t>
      </w:r>
      <w:r>
        <w:t>c</w:t>
      </w:r>
      <w:r>
        <w:rPr>
          <w:vertAlign w:val="subscript"/>
        </w:rPr>
        <w:t>н</w:t>
      </w:r>
      <w:r>
        <w:t>Qt × 10</w:t>
      </w:r>
      <w:r>
        <w:rPr>
          <w:vertAlign w:val="superscript"/>
        </w:rPr>
        <w:t>-2</w:t>
      </w:r>
      <w:r>
        <w:t xml:space="preserve"> × 60,                                      (В.2)</w:t>
      </w:r>
    </w:p>
    <w:p w:rsidR="00000000" w:rsidRDefault="00731548">
      <w:pPr>
        <w:pStyle w:val="pj"/>
      </w:pPr>
      <w:r>
        <w:t> </w:t>
      </w:r>
    </w:p>
    <w:p w:rsidR="00000000" w:rsidRDefault="00731548">
      <w:pPr>
        <w:pStyle w:val="pj"/>
      </w:pPr>
      <w:r>
        <w:t xml:space="preserve">где </w:t>
      </w:r>
      <w:r>
        <w:rPr>
          <w:i/>
          <w:iCs/>
        </w:rPr>
        <w:t xml:space="preserve">t - </w:t>
      </w:r>
      <w:r>
        <w:t>продолжительность работы установки пожаротушения с пеной высокой кратности, мин.</w:t>
      </w:r>
    </w:p>
    <w:p w:rsidR="00000000" w:rsidRDefault="00731548">
      <w:pPr>
        <w:pStyle w:val="pj"/>
      </w:pPr>
      <w:r>
        <w:rPr>
          <w:b/>
          <w:bCs/>
        </w:rPr>
        <w:t> </w:t>
      </w:r>
    </w:p>
    <w:p w:rsidR="00000000" w:rsidRDefault="00731548">
      <w:pPr>
        <w:pStyle w:val="pr"/>
      </w:pPr>
      <w:bookmarkStart w:id="63" w:name="SUB4"/>
      <w:bookmarkEnd w:id="63"/>
      <w:r>
        <w:rPr>
          <w:b/>
          <w:bCs/>
        </w:rPr>
        <w:t>ПРИЛОЖЕНИЕ Г</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расчета массы газовых огнетушащих веществ для установок</w:t>
      </w:r>
      <w:r>
        <w:rPr>
          <w:rStyle w:val="s1"/>
        </w:rPr>
        <w:br/>
        <w:t>систем газового пожаротушения при тушении объемным способом</w:t>
      </w:r>
    </w:p>
    <w:p w:rsidR="00000000" w:rsidRDefault="00731548">
      <w:pPr>
        <w:pStyle w:val="pj"/>
      </w:pPr>
      <w:r>
        <w:t> </w:t>
      </w:r>
    </w:p>
    <w:p w:rsidR="00000000" w:rsidRDefault="00731548">
      <w:pPr>
        <w:pStyle w:val="pj"/>
      </w:pPr>
      <w:r>
        <w:t xml:space="preserve">Г.1 Расчетная масса газового огнетушащего вещества </w:t>
      </w:r>
      <w:r>
        <w:rPr>
          <w:i/>
          <w:iCs/>
        </w:rPr>
        <w:t>М</w:t>
      </w:r>
      <w:r>
        <w:rPr>
          <w:i/>
          <w:iCs/>
          <w:vertAlign w:val="subscript"/>
        </w:rPr>
        <w:t>Г</w:t>
      </w:r>
      <w:r>
        <w:rPr>
          <w:i/>
          <w:iCs/>
        </w:rPr>
        <w:t xml:space="preserve">, </w:t>
      </w:r>
      <w:r>
        <w:t>кг, которая должна храниться в установке</w:t>
      </w:r>
      <w:r>
        <w:t xml:space="preserve"> пожаротушения, определяется по формуле:</w:t>
      </w:r>
    </w:p>
    <w:p w:rsidR="00000000" w:rsidRDefault="00731548">
      <w:pPr>
        <w:pStyle w:val="pj"/>
      </w:pPr>
      <w:r>
        <w:rPr>
          <w:i/>
          <w:iCs/>
        </w:rPr>
        <w:t> </w:t>
      </w:r>
    </w:p>
    <w:p w:rsidR="00000000" w:rsidRDefault="00731548">
      <w:pPr>
        <w:pStyle w:val="pc"/>
      </w:pPr>
      <w:r>
        <w:rPr>
          <w:i/>
          <w:iCs/>
        </w:rPr>
        <w:t>М</w:t>
      </w:r>
      <w:r>
        <w:rPr>
          <w:i/>
          <w:iCs/>
          <w:vertAlign w:val="subscript"/>
        </w:rPr>
        <w:t xml:space="preserve">r </w:t>
      </w:r>
      <w:r>
        <w:rPr>
          <w:i/>
          <w:iCs/>
        </w:rPr>
        <w:t>= К</w:t>
      </w:r>
      <w:r>
        <w:rPr>
          <w:vertAlign w:val="subscript"/>
        </w:rPr>
        <w:t>1</w:t>
      </w:r>
      <w:r>
        <w:rPr>
          <w:i/>
          <w:iCs/>
        </w:rPr>
        <w:t>(М</w:t>
      </w:r>
      <w:r>
        <w:rPr>
          <w:i/>
          <w:iCs/>
          <w:vertAlign w:val="subscript"/>
        </w:rPr>
        <w:t>р</w:t>
      </w:r>
      <w:r>
        <w:rPr>
          <w:i/>
          <w:iCs/>
        </w:rPr>
        <w:t xml:space="preserve"> + М</w:t>
      </w:r>
      <w:r>
        <w:rPr>
          <w:vertAlign w:val="subscript"/>
        </w:rPr>
        <w:t>тр</w:t>
      </w:r>
      <w:r>
        <w:rPr>
          <w:i/>
          <w:iCs/>
        </w:rPr>
        <w:t>+ М</w:t>
      </w:r>
      <w:r>
        <w:rPr>
          <w:vertAlign w:val="subscript"/>
        </w:rPr>
        <w:t>б</w:t>
      </w:r>
      <w:r>
        <w:rPr>
          <w:i/>
          <w:iCs/>
        </w:rPr>
        <w:t xml:space="preserve">п),                                                          </w:t>
      </w:r>
      <w:r>
        <w:t>(Г.1)</w:t>
      </w:r>
    </w:p>
    <w:p w:rsidR="00000000" w:rsidRDefault="00731548">
      <w:pPr>
        <w:pStyle w:val="pj"/>
      </w:pPr>
      <w:r>
        <w:t> </w:t>
      </w:r>
    </w:p>
    <w:p w:rsidR="00000000" w:rsidRDefault="00731548">
      <w:pPr>
        <w:pStyle w:val="pj"/>
      </w:pPr>
      <w:r>
        <w:t xml:space="preserve">где </w:t>
      </w:r>
      <w:r>
        <w:rPr>
          <w:i/>
          <w:iCs/>
        </w:rPr>
        <w:t>К</w:t>
      </w:r>
      <w:r>
        <w:rPr>
          <w:vertAlign w:val="subscript"/>
        </w:rPr>
        <w:t xml:space="preserve">1 </w:t>
      </w:r>
      <w:r>
        <w:rPr>
          <w:i/>
          <w:iCs/>
        </w:rPr>
        <w:t xml:space="preserve">- </w:t>
      </w:r>
      <w:r>
        <w:t>коэффициент, учитывающий утечки газового огнетушащего вещества из сосудов с газовыми огнетушащим веществом;</w:t>
      </w:r>
    </w:p>
    <w:p w:rsidR="00000000" w:rsidRDefault="00731548">
      <w:pPr>
        <w:pStyle w:val="pj"/>
      </w:pPr>
      <w:r>
        <w:rPr>
          <w:i/>
          <w:iCs/>
        </w:rPr>
        <w:t>М</w:t>
      </w:r>
      <w:r>
        <w:rPr>
          <w:vertAlign w:val="subscript"/>
        </w:rPr>
        <w:t>б</w:t>
      </w:r>
      <w:r>
        <w:rPr>
          <w:i/>
          <w:iCs/>
        </w:rPr>
        <w:t xml:space="preserve">п - </w:t>
      </w:r>
      <w:r>
        <w:t>п</w:t>
      </w:r>
      <w:r>
        <w:t xml:space="preserve">роизведение остатка газового огнетушащего вещества в модуле </w:t>
      </w:r>
      <w:r>
        <w:rPr>
          <w:i/>
          <w:iCs/>
        </w:rPr>
        <w:t>М</w:t>
      </w:r>
      <w:r>
        <w:rPr>
          <w:i/>
          <w:iCs/>
          <w:vertAlign w:val="subscript"/>
        </w:rPr>
        <w:t>б</w:t>
      </w:r>
      <w:r>
        <w:rPr>
          <w:i/>
          <w:iCs/>
        </w:rPr>
        <w:t xml:space="preserve">, </w:t>
      </w:r>
      <w:r>
        <w:t xml:space="preserve">кг, который принимается по эксплуатационным документам на модуль, на количество модулей </w:t>
      </w:r>
      <w:r>
        <w:rPr>
          <w:i/>
          <w:iCs/>
        </w:rPr>
        <w:t xml:space="preserve">п </w:t>
      </w:r>
      <w:r>
        <w:t>в установке;</w:t>
      </w:r>
    </w:p>
    <w:p w:rsidR="00000000" w:rsidRDefault="00731548">
      <w:pPr>
        <w:pStyle w:val="pj"/>
      </w:pPr>
      <w:r>
        <w:rPr>
          <w:i/>
          <w:iCs/>
        </w:rPr>
        <w:t>М</w:t>
      </w:r>
      <w:r>
        <w:rPr>
          <w:vertAlign w:val="subscript"/>
        </w:rPr>
        <w:t>тр</w:t>
      </w:r>
      <w:r>
        <w:rPr>
          <w:i/>
          <w:iCs/>
        </w:rPr>
        <w:t xml:space="preserve"> - </w:t>
      </w:r>
      <w:r>
        <w:t>масса остатка газового огнетушащего вещества в трубопроводах, кг, определяется по ф</w:t>
      </w:r>
      <w:r>
        <w:t>ормуле:</w:t>
      </w:r>
    </w:p>
    <w:p w:rsidR="00000000" w:rsidRDefault="00731548">
      <w:pPr>
        <w:pStyle w:val="pj"/>
      </w:pPr>
      <w:r>
        <w:t> </w:t>
      </w:r>
    </w:p>
    <w:p w:rsidR="00000000" w:rsidRDefault="00731548">
      <w:pPr>
        <w:pStyle w:val="pc"/>
      </w:pPr>
      <w:r>
        <w:t>М</w:t>
      </w:r>
      <w:r>
        <w:rPr>
          <w:vertAlign w:val="subscript"/>
        </w:rPr>
        <w:t>тр</w:t>
      </w:r>
      <w:r>
        <w:t xml:space="preserve"> = </w:t>
      </w:r>
      <w:r>
        <w:rPr>
          <w:i/>
          <w:iCs/>
        </w:rPr>
        <w:t>V</w:t>
      </w:r>
      <w:r>
        <w:rPr>
          <w:vertAlign w:val="subscript"/>
        </w:rPr>
        <w:t>тр</w:t>
      </w:r>
      <w:r>
        <w:rPr>
          <w:i/>
          <w:iCs/>
        </w:rPr>
        <w:t>ρ</w:t>
      </w:r>
      <w:r>
        <w:rPr>
          <w:vertAlign w:val="subscript"/>
        </w:rPr>
        <w:t>готв</w:t>
      </w:r>
      <w:r>
        <w:t>,                                                                 (Г.2)</w:t>
      </w:r>
    </w:p>
    <w:p w:rsidR="00000000" w:rsidRDefault="00731548">
      <w:pPr>
        <w:pStyle w:val="pj"/>
      </w:pPr>
      <w:r>
        <w:t> </w:t>
      </w:r>
    </w:p>
    <w:p w:rsidR="00000000" w:rsidRDefault="00731548">
      <w:pPr>
        <w:pStyle w:val="pj"/>
      </w:pPr>
      <w:r>
        <w:t xml:space="preserve">где </w:t>
      </w:r>
      <w:r>
        <w:rPr>
          <w:i/>
          <w:iCs/>
        </w:rPr>
        <w:t>V</w:t>
      </w:r>
      <w:r>
        <w:rPr>
          <w:i/>
          <w:iCs/>
          <w:vertAlign w:val="subscript"/>
        </w:rPr>
        <w:t>mp</w:t>
      </w:r>
      <w:r>
        <w:rPr>
          <w:i/>
          <w:iCs/>
        </w:rPr>
        <w:t xml:space="preserve"> - </w:t>
      </w:r>
      <w:r>
        <w:t>объем всей трубопроводной разводки установки пожаротушения, м</w:t>
      </w:r>
      <w:r>
        <w:rPr>
          <w:vertAlign w:val="superscript"/>
        </w:rPr>
        <w:t>3</w:t>
      </w:r>
      <w:r>
        <w:t>;</w:t>
      </w:r>
    </w:p>
    <w:p w:rsidR="00000000" w:rsidRDefault="00731548">
      <w:pPr>
        <w:pStyle w:val="pj"/>
      </w:pPr>
      <w:r>
        <w:rPr>
          <w:i/>
          <w:iCs/>
        </w:rPr>
        <w:t>ρ</w:t>
      </w:r>
      <w:r>
        <w:rPr>
          <w:vertAlign w:val="subscript"/>
        </w:rPr>
        <w:t>готв</w:t>
      </w:r>
      <w:r>
        <w:rPr>
          <w:i/>
          <w:iCs/>
        </w:rPr>
        <w:t xml:space="preserve"> - </w:t>
      </w:r>
      <w:r>
        <w:t xml:space="preserve">плотность остатка газового огнетушащего вещества при давлении, которое имеется в трубопроводе после окончания истечения массы газового огнетушащего вещества </w:t>
      </w:r>
      <w:r>
        <w:rPr>
          <w:i/>
          <w:iCs/>
        </w:rPr>
        <w:t>М</w:t>
      </w:r>
      <w:r>
        <w:rPr>
          <w:i/>
          <w:iCs/>
          <w:vertAlign w:val="subscript"/>
        </w:rPr>
        <w:t>р</w:t>
      </w:r>
      <w:r>
        <w:rPr>
          <w:i/>
          <w:iCs/>
        </w:rPr>
        <w:t xml:space="preserve"> </w:t>
      </w:r>
      <w:r>
        <w:t>в защищаемое пространство, кг/м</w:t>
      </w:r>
      <w:r>
        <w:rPr>
          <w:vertAlign w:val="superscript"/>
        </w:rPr>
        <w:t>3</w:t>
      </w:r>
      <w:r>
        <w:t>;</w:t>
      </w:r>
    </w:p>
    <w:p w:rsidR="00000000" w:rsidRDefault="00731548">
      <w:pPr>
        <w:pStyle w:val="pj"/>
      </w:pPr>
      <w:r>
        <w:rPr>
          <w:i/>
          <w:iCs/>
        </w:rPr>
        <w:t>М</w:t>
      </w:r>
      <w:r>
        <w:rPr>
          <w:i/>
          <w:iCs/>
          <w:vertAlign w:val="subscript"/>
        </w:rPr>
        <w:t xml:space="preserve">р </w:t>
      </w:r>
      <w:r>
        <w:rPr>
          <w:i/>
          <w:iCs/>
        </w:rPr>
        <w:t xml:space="preserve">- </w:t>
      </w:r>
      <w:r>
        <w:t>масса газового огнетушащего вещества, кг, предназначенная</w:t>
      </w:r>
      <w:r>
        <w:t xml:space="preserve"> для создания в объеме помещения огнетушащей концентрации при отсутствии искусственной вентиляции воздуха, определяется по формулам:</w:t>
      </w:r>
    </w:p>
    <w:p w:rsidR="00000000" w:rsidRDefault="00731548">
      <w:pPr>
        <w:pStyle w:val="pj"/>
      </w:pPr>
      <w:r>
        <w:t>- для огнетушащих веществ - сжиженных газов, за исключением двуокиси углерода:</w:t>
      </w:r>
    </w:p>
    <w:p w:rsidR="00000000" w:rsidRDefault="00731548">
      <w:pPr>
        <w:pStyle w:val="pj"/>
      </w:pPr>
      <w:r>
        <w:t> </w:t>
      </w:r>
    </w:p>
    <w:p w:rsidR="00000000" w:rsidRDefault="00731548">
      <w:pPr>
        <w:pStyle w:val="pc"/>
      </w:pPr>
      <w:r>
        <w:rPr>
          <w:noProof/>
        </w:rPr>
        <w:drawing>
          <wp:inline distT="0" distB="0" distL="0" distR="0">
            <wp:extent cx="4038600" cy="3143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32594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38600" cy="3143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для огнетушащих веществ - сжатых газов и двуокиси углерода:</w:t>
      </w:r>
    </w:p>
    <w:p w:rsidR="00000000" w:rsidRDefault="00731548">
      <w:pPr>
        <w:pStyle w:val="pj"/>
      </w:pPr>
      <w:r>
        <w:t> </w:t>
      </w:r>
    </w:p>
    <w:p w:rsidR="00000000" w:rsidRDefault="00731548">
      <w:pPr>
        <w:pStyle w:val="pc"/>
      </w:pPr>
      <w:r>
        <w:rPr>
          <w:noProof/>
        </w:rPr>
        <w:drawing>
          <wp:inline distT="0" distB="0" distL="0" distR="0">
            <wp:extent cx="4581525" cy="390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325945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81525" cy="3905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V</w:t>
      </w:r>
      <w:r>
        <w:rPr>
          <w:i/>
          <w:iCs/>
          <w:vertAlign w:val="subscript"/>
        </w:rPr>
        <w:t>p</w:t>
      </w:r>
      <w:r>
        <w:rPr>
          <w:i/>
          <w:iCs/>
        </w:rPr>
        <w:t xml:space="preserve"> - </w:t>
      </w:r>
      <w:r>
        <w:t>расчетный объем защищаемого помещения, м</w:t>
      </w:r>
      <w:r>
        <w:rPr>
          <w:vertAlign w:val="superscript"/>
        </w:rPr>
        <w:t>3</w:t>
      </w:r>
      <w:r>
        <w:t>, включающий внутренний геометрический объе</w:t>
      </w:r>
      <w:r>
        <w:t>м помещения, в том числе объем систем вентиляции, кондиционирования и воздушного отопления (до герметичных клапанов или заслонок). Объем оборудования, находящегося в помещении, из объема помещения не вычитается, за исключением объема сплошных (непроницаемы</w:t>
      </w:r>
      <w:r>
        <w:t>х) строительных негорючих элементов (колонн, балок, фундаментов);</w:t>
      </w:r>
    </w:p>
    <w:p w:rsidR="00000000" w:rsidRDefault="00731548">
      <w:pPr>
        <w:pStyle w:val="pj"/>
      </w:pPr>
      <w:r>
        <w:rPr>
          <w:i/>
          <w:iCs/>
        </w:rPr>
        <w:t>с</w:t>
      </w:r>
      <w:r>
        <w:rPr>
          <w:i/>
          <w:iCs/>
          <w:vertAlign w:val="subscript"/>
        </w:rPr>
        <w:t>н</w:t>
      </w:r>
      <w:r>
        <w:rPr>
          <w:i/>
          <w:iCs/>
        </w:rPr>
        <w:t xml:space="preserve"> </w:t>
      </w:r>
      <w:r>
        <w:t xml:space="preserve">- нормативная огнетушащая концентрация газовых огнетушащих веществ, % об., значения которой приведены в </w:t>
      </w:r>
      <w:hyperlink w:anchor="sub4" w:history="1">
        <w:r>
          <w:rPr>
            <w:rStyle w:val="a4"/>
          </w:rPr>
          <w:t>Приложении Г</w:t>
        </w:r>
      </w:hyperlink>
      <w:r>
        <w:t>;</w:t>
      </w:r>
    </w:p>
    <w:p w:rsidR="00000000" w:rsidRDefault="00731548">
      <w:pPr>
        <w:pStyle w:val="pj"/>
      </w:pPr>
      <w:r>
        <w:rPr>
          <w:b/>
          <w:bCs/>
        </w:rPr>
        <w:t> </w:t>
      </w:r>
    </w:p>
    <w:p w:rsidR="00000000" w:rsidRDefault="00731548">
      <w:pPr>
        <w:pStyle w:val="pj"/>
      </w:pPr>
      <w:r>
        <w:rPr>
          <w:b/>
          <w:bCs/>
        </w:rPr>
        <w:t>Примечания</w:t>
      </w:r>
    </w:p>
    <w:p w:rsidR="00000000" w:rsidRDefault="00731548">
      <w:pPr>
        <w:pStyle w:val="pj"/>
      </w:pPr>
      <w:r>
        <w:t>1 В помещениях, в которых при</w:t>
      </w:r>
      <w:r>
        <w:t xml:space="preserve"> нормальном функционировании установки пожаротушения возможны значительные колебания объема (склады, хранилища, гаражи) и (или) температуры, при расчете массы газового огнетушащего вещества </w:t>
      </w:r>
      <w:r>
        <w:rPr>
          <w:i/>
          <w:iCs/>
        </w:rPr>
        <w:t>М</w:t>
      </w:r>
      <w:r>
        <w:rPr>
          <w:i/>
          <w:iCs/>
          <w:vertAlign w:val="subscript"/>
        </w:rPr>
        <w:t>р</w:t>
      </w:r>
      <w:r>
        <w:rPr>
          <w:i/>
          <w:iCs/>
        </w:rPr>
        <w:t xml:space="preserve"> </w:t>
      </w:r>
      <w:r>
        <w:t xml:space="preserve">в качестве расчетного объема </w:t>
      </w:r>
      <w:r>
        <w:rPr>
          <w:i/>
          <w:iCs/>
        </w:rPr>
        <w:t>V</w:t>
      </w:r>
      <w:r>
        <w:rPr>
          <w:i/>
          <w:iCs/>
          <w:vertAlign w:val="subscript"/>
        </w:rPr>
        <w:t>p</w:t>
      </w:r>
      <w:r>
        <w:rPr>
          <w:i/>
          <w:iCs/>
        </w:rPr>
        <w:t xml:space="preserve"> </w:t>
      </w:r>
      <w:r>
        <w:t>используют максимально возможны</w:t>
      </w:r>
      <w:r>
        <w:t>й объем защищаемого помещения и минимальную температуру воздуха в помещении.</w:t>
      </w:r>
    </w:p>
    <w:p w:rsidR="00000000" w:rsidRDefault="00731548">
      <w:pPr>
        <w:pStyle w:val="pj"/>
      </w:pPr>
      <w:r>
        <w:t xml:space="preserve">2 Для жидких горючих веществ, не приведенных в </w:t>
      </w:r>
      <w:hyperlink w:anchor="sub5" w:history="1">
        <w:r>
          <w:rPr>
            <w:rStyle w:val="a4"/>
          </w:rPr>
          <w:t>Приложении Д</w:t>
        </w:r>
      </w:hyperlink>
      <w:r>
        <w:t xml:space="preserve">, нормативная огнетушащая концентрация </w:t>
      </w:r>
      <w:r>
        <w:rPr>
          <w:i/>
          <w:iCs/>
        </w:rPr>
        <w:t>с</w:t>
      </w:r>
      <w:r>
        <w:rPr>
          <w:i/>
          <w:iCs/>
          <w:vertAlign w:val="subscript"/>
        </w:rPr>
        <w:t>н</w:t>
      </w:r>
      <w:r>
        <w:rPr>
          <w:i/>
          <w:iCs/>
        </w:rPr>
        <w:t xml:space="preserve">, </w:t>
      </w:r>
      <w:r>
        <w:t>может быть определена как произведение минимальной</w:t>
      </w:r>
      <w:r>
        <w:t xml:space="preserve"> огнетушащей концентрации на коэффициент безопасности, равный 1,2 для всех газовых огнетушащих веществ, за исключением двуокиси углерода, для которой коэффициент безопасности равен 1,7. Нормативная огнетушащая концентрация двуокиси углерода должна быть не </w:t>
      </w:r>
      <w:r>
        <w:t>менее 34% об.</w:t>
      </w:r>
    </w:p>
    <w:p w:rsidR="00000000" w:rsidRDefault="00731548">
      <w:pPr>
        <w:pStyle w:val="pj"/>
      </w:pPr>
      <w:r>
        <w:rPr>
          <w:i/>
          <w:iCs/>
        </w:rPr>
        <w:t>К</w:t>
      </w:r>
      <w:r>
        <w:rPr>
          <w:i/>
          <w:iCs/>
          <w:vertAlign w:val="subscript"/>
        </w:rPr>
        <w:t>2</w:t>
      </w:r>
      <w:r>
        <w:rPr>
          <w:i/>
          <w:iCs/>
        </w:rPr>
        <w:t xml:space="preserve"> - </w:t>
      </w:r>
      <w:r>
        <w:t>коэффициент, учитывающий потери газового огнетушащего вещества через проемы помещения;</w:t>
      </w:r>
    </w:p>
    <w:p w:rsidR="00000000" w:rsidRDefault="00731548">
      <w:pPr>
        <w:pStyle w:val="pj"/>
      </w:pPr>
      <w:r>
        <w:rPr>
          <w:i/>
          <w:iCs/>
        </w:rPr>
        <w:t>ρ</w:t>
      </w:r>
      <w:r>
        <w:rPr>
          <w:i/>
          <w:iCs/>
          <w:vertAlign w:val="subscript"/>
        </w:rPr>
        <w:t>1</w:t>
      </w:r>
      <w:r>
        <w:rPr>
          <w:i/>
          <w:iCs/>
        </w:rPr>
        <w:t xml:space="preserve"> - </w:t>
      </w:r>
      <w:r>
        <w:t>плотность газового огнетушащего вещества, кг/м</w:t>
      </w:r>
      <w:r>
        <w:rPr>
          <w:vertAlign w:val="superscript"/>
        </w:rPr>
        <w:t>3</w:t>
      </w:r>
      <w:r>
        <w:t>, с учетом высоты расположения защищаемого объекта относительно уровня моря при минимальной темпер</w:t>
      </w:r>
      <w:r>
        <w:t xml:space="preserve">атуре воздуха в защищаемом помещении </w:t>
      </w:r>
      <w:r>
        <w:rPr>
          <w:i/>
          <w:iCs/>
        </w:rPr>
        <w:t>Т</w:t>
      </w:r>
      <w:r>
        <w:rPr>
          <w:i/>
          <w:iCs/>
          <w:vertAlign w:val="subscript"/>
        </w:rPr>
        <w:t>м</w:t>
      </w:r>
      <w:r>
        <w:rPr>
          <w:i/>
          <w:iCs/>
        </w:rPr>
        <w:t xml:space="preserve"> </w:t>
      </w:r>
      <w:r>
        <w:t>определяется по формуле:</w:t>
      </w:r>
    </w:p>
    <w:p w:rsidR="00000000" w:rsidRDefault="00731548">
      <w:pPr>
        <w:pStyle w:val="pc"/>
      </w:pPr>
      <w:r>
        <w:t> </w:t>
      </w:r>
    </w:p>
    <w:p w:rsidR="00000000" w:rsidRDefault="00731548">
      <w:pPr>
        <w:pStyle w:val="pc"/>
      </w:pPr>
      <w:r>
        <w:rPr>
          <w:noProof/>
        </w:rPr>
        <w:drawing>
          <wp:inline distT="0" distB="0" distL="0" distR="0">
            <wp:extent cx="4086225" cy="352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325945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86225"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ρ</w:t>
      </w:r>
      <w:r>
        <w:rPr>
          <w:i/>
          <w:iCs/>
          <w:vertAlign w:val="subscript"/>
        </w:rPr>
        <w:t>0</w:t>
      </w:r>
      <w:r>
        <w:rPr>
          <w:i/>
          <w:iCs/>
        </w:rPr>
        <w:t xml:space="preserve"> - </w:t>
      </w:r>
      <w:r>
        <w:t>плотность паров газового огнетушащего вещества, кг/м</w:t>
      </w:r>
      <w:r>
        <w:rPr>
          <w:vertAlign w:val="superscript"/>
        </w:rPr>
        <w:t>3</w:t>
      </w:r>
      <w:r>
        <w:t>, при температуре воздуха в</w:t>
      </w:r>
      <w:r>
        <w:t xml:space="preserve"> защищаемом помещении </w:t>
      </w:r>
      <w:r>
        <w:rPr>
          <w:i/>
          <w:iCs/>
        </w:rPr>
        <w:t>Т</w:t>
      </w:r>
      <w:r>
        <w:rPr>
          <w:i/>
          <w:iCs/>
          <w:vertAlign w:val="subscript"/>
        </w:rPr>
        <w:t>0</w:t>
      </w:r>
      <w:r>
        <w:rPr>
          <w:i/>
          <w:iCs/>
        </w:rPr>
        <w:t xml:space="preserve"> </w:t>
      </w:r>
      <w:r>
        <w:t xml:space="preserve">равной 293 К (20°С) и атмосферном давлении </w:t>
      </w:r>
      <w:r>
        <w:rPr>
          <w:i/>
          <w:iCs/>
        </w:rPr>
        <w:t>Р</w:t>
      </w:r>
      <w:r>
        <w:rPr>
          <w:i/>
          <w:iCs/>
          <w:vertAlign w:val="subscript"/>
        </w:rPr>
        <w:t xml:space="preserve">а </w:t>
      </w:r>
      <w:r>
        <w:t>равном 101,3 кПа;</w:t>
      </w:r>
    </w:p>
    <w:p w:rsidR="00000000" w:rsidRDefault="00731548">
      <w:pPr>
        <w:pStyle w:val="pj"/>
      </w:pPr>
      <w:r>
        <w:rPr>
          <w:i/>
          <w:iCs/>
        </w:rPr>
        <w:t>Т</w:t>
      </w:r>
      <w:r>
        <w:rPr>
          <w:i/>
          <w:iCs/>
          <w:vertAlign w:val="subscript"/>
        </w:rPr>
        <w:t xml:space="preserve">м </w:t>
      </w:r>
      <w:r>
        <w:rPr>
          <w:i/>
          <w:iCs/>
        </w:rPr>
        <w:t xml:space="preserve">- </w:t>
      </w:r>
      <w:r>
        <w:t>минимальная температура воздуха в защищаемом помещении, К;</w:t>
      </w:r>
    </w:p>
    <w:p w:rsidR="00000000" w:rsidRDefault="00731548">
      <w:pPr>
        <w:pStyle w:val="pj"/>
      </w:pPr>
      <w:r>
        <w:rPr>
          <w:i/>
          <w:iCs/>
        </w:rPr>
        <w:t>К</w:t>
      </w:r>
      <w:r>
        <w:rPr>
          <w:i/>
          <w:iCs/>
          <w:vertAlign w:val="subscript"/>
        </w:rPr>
        <w:t>3</w:t>
      </w:r>
      <w:r>
        <w:rPr>
          <w:i/>
          <w:iCs/>
        </w:rPr>
        <w:t xml:space="preserve"> - </w:t>
      </w:r>
      <w:r>
        <w:t>поправочный коэффициент, учитывающий высоту расположения защищаемого объекта относительно уровня м</w:t>
      </w:r>
      <w:r>
        <w:t xml:space="preserve">оря, значения которого приведены в Таблице Д.11 </w:t>
      </w:r>
      <w:hyperlink w:anchor="sub5" w:history="1">
        <w:r>
          <w:rPr>
            <w:rStyle w:val="a4"/>
          </w:rPr>
          <w:t>Приложения Д</w:t>
        </w:r>
      </w:hyperlink>
      <w:r>
        <w:t>.</w:t>
      </w:r>
    </w:p>
    <w:p w:rsidR="00000000" w:rsidRDefault="00731548">
      <w:pPr>
        <w:pStyle w:val="pj"/>
      </w:pPr>
      <w:r>
        <w:t xml:space="preserve">Г.2 Коэффициент </w:t>
      </w:r>
      <w:r>
        <w:rPr>
          <w:i/>
          <w:iCs/>
        </w:rPr>
        <w:t>К</w:t>
      </w:r>
      <w:r>
        <w:rPr>
          <w:i/>
          <w:iCs/>
          <w:vertAlign w:val="subscript"/>
        </w:rPr>
        <w:t>1</w:t>
      </w:r>
      <w:r>
        <w:rPr>
          <w:i/>
          <w:iCs/>
        </w:rPr>
        <w:t xml:space="preserve">, </w:t>
      </w:r>
      <w:r>
        <w:t>учитывающий утечки газового огнетушащего вещества из сосудов с газовым огнетушащим веществом, принимается равным 1,05.</w:t>
      </w:r>
    </w:p>
    <w:p w:rsidR="00000000" w:rsidRDefault="00731548">
      <w:pPr>
        <w:pStyle w:val="pj"/>
      </w:pPr>
      <w:r>
        <w:t xml:space="preserve">Г.3 Коэффициент </w:t>
      </w:r>
      <w:r>
        <w:rPr>
          <w:i/>
          <w:iCs/>
        </w:rPr>
        <w:t>К</w:t>
      </w:r>
      <w:r>
        <w:rPr>
          <w:i/>
          <w:iCs/>
          <w:vertAlign w:val="subscript"/>
        </w:rPr>
        <w:t>2</w:t>
      </w:r>
      <w:r>
        <w:rPr>
          <w:i/>
          <w:iCs/>
        </w:rPr>
        <w:t xml:space="preserve">, </w:t>
      </w:r>
      <w:r>
        <w:t>учитывающий потери газового огнетушащего вещества через проемы помещения, определяется по формуле:</w:t>
      </w:r>
    </w:p>
    <w:p w:rsidR="00000000" w:rsidRDefault="00731548">
      <w:pPr>
        <w:pStyle w:val="pj"/>
      </w:pPr>
      <w:r>
        <w:rPr>
          <w:i/>
          <w:iCs/>
        </w:rPr>
        <w:t> </w:t>
      </w:r>
    </w:p>
    <w:p w:rsidR="00000000" w:rsidRDefault="00731548">
      <w:pPr>
        <w:pStyle w:val="pc"/>
      </w:pPr>
      <w:r>
        <w:rPr>
          <w:noProof/>
        </w:rPr>
        <w:drawing>
          <wp:inline distT="0" distB="0" distL="0" distR="0">
            <wp:extent cx="3648075" cy="3429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325945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48075" cy="3429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где</w:t>
      </w:r>
      <w:r>
        <w:rPr>
          <w:noProof/>
        </w:rPr>
        <w:drawing>
          <wp:inline distT="0" distB="0" distL="0" distR="0">
            <wp:extent cx="457200" cy="371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325946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inline>
        </w:drawing>
      </w:r>
      <w:r>
        <w:t xml:space="preserve"> - параметр негерметичности помещения, м</w:t>
      </w:r>
      <w:r>
        <w:rPr>
          <w:vertAlign w:val="superscript"/>
        </w:rPr>
        <w:t>-1</w:t>
      </w:r>
      <w:r>
        <w:t xml:space="preserve">, здесь </w:t>
      </w:r>
      <w:r>
        <w:rPr>
          <w:i/>
          <w:iCs/>
        </w:rPr>
        <w:t xml:space="preserve">ΣA - </w:t>
      </w:r>
      <w:r>
        <w:t>суммарная площадь открытых проемов, м</w:t>
      </w:r>
      <w:r>
        <w:rPr>
          <w:vertAlign w:val="superscript"/>
        </w:rPr>
        <w:t>2</w:t>
      </w:r>
      <w:r>
        <w:t>;</w:t>
      </w:r>
    </w:p>
    <w:p w:rsidR="00000000" w:rsidRDefault="00731548">
      <w:pPr>
        <w:pStyle w:val="pj"/>
      </w:pPr>
      <w:r>
        <w:rPr>
          <w:i/>
          <w:iCs/>
        </w:rPr>
        <w:t xml:space="preserve">Н </w:t>
      </w:r>
      <w:r>
        <w:t>- высота помещения, м;</w:t>
      </w:r>
    </w:p>
    <w:p w:rsidR="00000000" w:rsidRDefault="00731548">
      <w:pPr>
        <w:pStyle w:val="pj"/>
      </w:pPr>
      <w:r>
        <w:rPr>
          <w:i/>
          <w:iCs/>
        </w:rPr>
        <w:t>τ</w:t>
      </w:r>
      <w:r>
        <w:rPr>
          <w:i/>
          <w:iCs/>
          <w:vertAlign w:val="subscript"/>
        </w:rPr>
        <w:t>под</w:t>
      </w:r>
      <w:r>
        <w:rPr>
          <w:i/>
          <w:iCs/>
        </w:rPr>
        <w:t xml:space="preserve"> - </w:t>
      </w:r>
      <w:r>
        <w:t>нормативное время подачи газовых огнетушащих веществ в защищаемое помещение, с;</w:t>
      </w:r>
    </w:p>
    <w:p w:rsidR="00000000" w:rsidRDefault="00731548">
      <w:pPr>
        <w:pStyle w:val="pj"/>
      </w:pPr>
      <w:r>
        <w:rPr>
          <w:i/>
          <w:iCs/>
        </w:rPr>
        <w:t xml:space="preserve">П - </w:t>
      </w:r>
      <w:r>
        <w:t>параметр, учитывающий расположение проемов по высоте защищаемого помещения, м</w:t>
      </w:r>
      <w:r>
        <w:rPr>
          <w:vertAlign w:val="superscript"/>
        </w:rPr>
        <w:t>0,5</w:t>
      </w:r>
      <w:r>
        <w:t>/с, численные значения которого выбираются следующим обра</w:t>
      </w:r>
      <w:r>
        <w:t>зом:</w:t>
      </w:r>
    </w:p>
    <w:p w:rsidR="00000000" w:rsidRDefault="00731548">
      <w:pPr>
        <w:pStyle w:val="pj"/>
      </w:pPr>
      <w:r>
        <w:t xml:space="preserve">- П=0,65 - при расположении проемов одновременно в нижней (0-0,2) </w:t>
      </w:r>
      <w:r>
        <w:rPr>
          <w:i/>
          <w:iCs/>
        </w:rPr>
        <w:t xml:space="preserve">H </w:t>
      </w:r>
      <w:r>
        <w:t xml:space="preserve">и верхней (0,8-1,0) </w:t>
      </w:r>
      <w:r>
        <w:rPr>
          <w:i/>
          <w:iCs/>
        </w:rPr>
        <w:t xml:space="preserve">H </w:t>
      </w:r>
      <w:r>
        <w:t>зонах защищаемого помещения или одновременно на потолке и на полу помещения, причем площади проемов в нижней и верхней частях примерно равны и составляют половин</w:t>
      </w:r>
      <w:r>
        <w:t>у суммарной площади проемов;</w:t>
      </w:r>
    </w:p>
    <w:p w:rsidR="00000000" w:rsidRDefault="00731548">
      <w:pPr>
        <w:pStyle w:val="pj"/>
      </w:pPr>
      <w:r>
        <w:t xml:space="preserve">- П=0,10 - при расположении проемов только в верхней зоне (0,8-1,0) </w:t>
      </w:r>
      <w:r>
        <w:rPr>
          <w:i/>
          <w:iCs/>
        </w:rPr>
        <w:t xml:space="preserve">H </w:t>
      </w:r>
      <w:r>
        <w:t>защищаемого помещения (или на потолке);</w:t>
      </w:r>
    </w:p>
    <w:p w:rsidR="00000000" w:rsidRDefault="00731548">
      <w:pPr>
        <w:pStyle w:val="pj"/>
      </w:pPr>
      <w:r>
        <w:t xml:space="preserve">- П=0,25 - при расположении проемов только в нижней зоне (0-0,2) </w:t>
      </w:r>
      <w:r>
        <w:rPr>
          <w:i/>
          <w:iCs/>
        </w:rPr>
        <w:t xml:space="preserve">H </w:t>
      </w:r>
      <w:r>
        <w:t>защищаемого помещения (или на полу);</w:t>
      </w:r>
    </w:p>
    <w:p w:rsidR="00000000" w:rsidRDefault="00731548">
      <w:pPr>
        <w:pStyle w:val="pj"/>
      </w:pPr>
      <w:r>
        <w:t>- П=0,4 - при</w:t>
      </w:r>
      <w:r>
        <w:t xml:space="preserve"> примерно равномерном распределении площади проемов по всей высоте защищаемого помещения и во всех остальных случаях.</w:t>
      </w:r>
    </w:p>
    <w:p w:rsidR="00000000" w:rsidRDefault="00731548">
      <w:pPr>
        <w:pStyle w:val="pj"/>
      </w:pPr>
      <w:r>
        <w:t>Г.4 Тушение пожаров класса А (кроме тлеющих материалов, указанных в п. 8.1) следует осуществлять в помещениях с параметром не герметичност</w:t>
      </w:r>
      <w:r>
        <w:t>и не более 0,001 м</w:t>
      </w:r>
      <w:r>
        <w:rPr>
          <w:vertAlign w:val="superscript"/>
        </w:rPr>
        <w:t>-1</w:t>
      </w:r>
      <w:r>
        <w:t>. Значение массы Мр для тушения пожаров класса А определяется по формуле:</w:t>
      </w:r>
    </w:p>
    <w:p w:rsidR="00000000" w:rsidRDefault="00731548">
      <w:pPr>
        <w:pStyle w:val="pj"/>
      </w:pPr>
      <w:r>
        <w:rPr>
          <w:i/>
          <w:iCs/>
        </w:rPr>
        <w:t> </w:t>
      </w:r>
    </w:p>
    <w:p w:rsidR="00000000" w:rsidRDefault="00731548">
      <w:pPr>
        <w:pStyle w:val="pc"/>
      </w:pPr>
      <w:r>
        <w:rPr>
          <w:i/>
          <w:iCs/>
        </w:rPr>
        <w:t>М</w:t>
      </w:r>
      <w:r>
        <w:rPr>
          <w:i/>
          <w:iCs/>
          <w:vertAlign w:val="subscript"/>
        </w:rPr>
        <w:t>Р</w:t>
      </w:r>
      <w:r>
        <w:rPr>
          <w:i/>
          <w:iCs/>
        </w:rPr>
        <w:t xml:space="preserve"> = К</w:t>
      </w:r>
      <w:r>
        <w:rPr>
          <w:i/>
          <w:iCs/>
          <w:vertAlign w:val="subscript"/>
        </w:rPr>
        <w:t xml:space="preserve">4 </w:t>
      </w:r>
      <w:r>
        <w:t>·</w:t>
      </w:r>
      <w:r>
        <w:rPr>
          <w:i/>
          <w:iCs/>
        </w:rPr>
        <w:t>М</w:t>
      </w:r>
      <w:r>
        <w:rPr>
          <w:i/>
          <w:iCs/>
          <w:vertAlign w:val="subscript"/>
        </w:rPr>
        <w:t>Р-ГЕПТ</w:t>
      </w:r>
      <w:r>
        <w:rPr>
          <w:i/>
          <w:iCs/>
        </w:rPr>
        <w:t xml:space="preserve">,                                                </w:t>
      </w:r>
      <w:r>
        <w:t>(Г.7)</w:t>
      </w:r>
    </w:p>
    <w:p w:rsidR="00000000" w:rsidRDefault="00731548">
      <w:pPr>
        <w:pStyle w:val="pj"/>
      </w:pPr>
      <w:r>
        <w:t> </w:t>
      </w:r>
    </w:p>
    <w:p w:rsidR="00000000" w:rsidRDefault="00731548">
      <w:pPr>
        <w:pStyle w:val="pj"/>
      </w:pPr>
      <w:r>
        <w:t xml:space="preserve">где </w:t>
      </w:r>
      <w:r>
        <w:rPr>
          <w:i/>
          <w:iCs/>
        </w:rPr>
        <w:t>М</w:t>
      </w:r>
      <w:r>
        <w:rPr>
          <w:i/>
          <w:iCs/>
          <w:vertAlign w:val="subscript"/>
        </w:rPr>
        <w:t>Р-ГЕПТ</w:t>
      </w:r>
      <w:r>
        <w:rPr>
          <w:i/>
          <w:iCs/>
        </w:rPr>
        <w:t xml:space="preserve"> </w:t>
      </w:r>
      <w:r>
        <w:t xml:space="preserve">значение массы </w:t>
      </w:r>
      <w:r>
        <w:rPr>
          <w:i/>
          <w:iCs/>
        </w:rPr>
        <w:t>М</w:t>
      </w:r>
      <w:r>
        <w:rPr>
          <w:i/>
          <w:iCs/>
          <w:vertAlign w:val="subscript"/>
        </w:rPr>
        <w:t>Р</w:t>
      </w:r>
      <w:r>
        <w:rPr>
          <w:i/>
          <w:iCs/>
        </w:rPr>
        <w:t xml:space="preserve"> </w:t>
      </w:r>
      <w:r>
        <w:t xml:space="preserve">для нормативной объемной концентрации </w:t>
      </w:r>
      <w:r>
        <w:rPr>
          <w:i/>
          <w:iCs/>
        </w:rPr>
        <w:t>С</w:t>
      </w:r>
      <w:r>
        <w:rPr>
          <w:i/>
          <w:iCs/>
          <w:vertAlign w:val="subscript"/>
        </w:rPr>
        <w:t>Н</w:t>
      </w:r>
      <w:r>
        <w:rPr>
          <w:i/>
          <w:iCs/>
        </w:rPr>
        <w:t xml:space="preserve"> </w:t>
      </w:r>
      <w:r>
        <w:t>при тушении н-ге</w:t>
      </w:r>
      <w:r>
        <w:t>птана, вычисляется по формулам 2 и 3;</w:t>
      </w:r>
    </w:p>
    <w:p w:rsidR="00000000" w:rsidRDefault="00731548">
      <w:pPr>
        <w:pStyle w:val="pj"/>
      </w:pPr>
      <w:r>
        <w:t>К</w:t>
      </w:r>
      <w:r>
        <w:rPr>
          <w:vertAlign w:val="subscript"/>
        </w:rPr>
        <w:t>4</w:t>
      </w:r>
      <w:r>
        <w:t xml:space="preserve"> - коэффициент, учитывающий вид горючего материала. Значения коэффициента К4 принимается равными:</w:t>
      </w:r>
    </w:p>
    <w:p w:rsidR="00000000" w:rsidRDefault="00731548">
      <w:pPr>
        <w:pStyle w:val="pj"/>
      </w:pPr>
      <w:r>
        <w:t>- 2,25 - для тушения бумаги, гофрированной бумаги, картона, тканей и т.п. в кипах, рулонах или папках;</w:t>
      </w:r>
    </w:p>
    <w:p w:rsidR="00000000" w:rsidRDefault="00731548">
      <w:pPr>
        <w:pStyle w:val="pj"/>
      </w:pPr>
      <w:r>
        <w:t>- 1,5 - для дру</w:t>
      </w:r>
      <w:r>
        <w:t>гих пожаров класса А.</w:t>
      </w:r>
    </w:p>
    <w:p w:rsidR="00000000" w:rsidRDefault="00731548">
      <w:pPr>
        <w:pStyle w:val="pj"/>
      </w:pPr>
      <w:r>
        <w:t>Не следует скрывать защищаемое помещение или нарушать его герметичность другим способом в течение не менее 20 мин (или до приезда подразделений пожарной охраны).</w:t>
      </w:r>
    </w:p>
    <w:p w:rsidR="00000000" w:rsidRDefault="00731548">
      <w:pPr>
        <w:pStyle w:val="pj"/>
      </w:pPr>
      <w:r>
        <w:t>При вскрытии помещений должны быть в наличии первичные средства пожароту</w:t>
      </w:r>
      <w:r>
        <w:t>шения.</w:t>
      </w:r>
    </w:p>
    <w:p w:rsidR="00000000" w:rsidRDefault="00731548">
      <w:pPr>
        <w:pStyle w:val="pj"/>
      </w:pPr>
      <w:r>
        <w:t>Для помещений, в которые исключен доступ пожарных подразделений после окончания работы автоматической установки системы газового пожаротушения, следует использовать в качестве огнетушащего вещества СО</w:t>
      </w:r>
      <w:r>
        <w:rPr>
          <w:vertAlign w:val="subscript"/>
        </w:rPr>
        <w:t>2</w:t>
      </w:r>
      <w:r>
        <w:t xml:space="preserve"> с коэффициентом 2,25.</w:t>
      </w:r>
    </w:p>
    <w:p w:rsidR="00000000" w:rsidRDefault="00731548">
      <w:pPr>
        <w:pStyle w:val="pj"/>
      </w:pPr>
      <w:r>
        <w:rPr>
          <w:b/>
          <w:bCs/>
        </w:rPr>
        <w:t> </w:t>
      </w:r>
    </w:p>
    <w:p w:rsidR="00000000" w:rsidRDefault="00731548">
      <w:pPr>
        <w:pStyle w:val="pr"/>
      </w:pPr>
      <w:bookmarkStart w:id="64" w:name="SUB5"/>
      <w:bookmarkEnd w:id="64"/>
      <w:r>
        <w:rPr>
          <w:b/>
          <w:bCs/>
        </w:rPr>
        <w:t>ПРИЛОЖЕНИЕ Д</w:t>
      </w:r>
    </w:p>
    <w:p w:rsidR="00000000" w:rsidRDefault="00731548">
      <w:pPr>
        <w:pStyle w:val="pr"/>
      </w:pPr>
      <w:r>
        <w:rPr>
          <w:i/>
          <w:iCs/>
        </w:rPr>
        <w:t>(обязатель</w:t>
      </w:r>
      <w:r>
        <w:rPr>
          <w:i/>
          <w:iCs/>
        </w:rPr>
        <w:t>ное)</w:t>
      </w:r>
    </w:p>
    <w:p w:rsidR="00000000" w:rsidRDefault="00731548">
      <w:pPr>
        <w:pStyle w:val="pj"/>
      </w:pPr>
      <w:r>
        <w:rPr>
          <w:i/>
          <w:iCs/>
        </w:rPr>
        <w:t> </w:t>
      </w:r>
    </w:p>
    <w:p w:rsidR="00000000" w:rsidRDefault="00731548">
      <w:pPr>
        <w:pStyle w:val="pj"/>
      </w:pPr>
      <w:r>
        <w:rPr>
          <w:i/>
          <w:iCs/>
        </w:rPr>
        <w:t> </w:t>
      </w:r>
    </w:p>
    <w:p w:rsidR="00000000" w:rsidRDefault="00731548">
      <w:pPr>
        <w:pStyle w:val="pc"/>
      </w:pPr>
      <w:r>
        <w:rPr>
          <w:rStyle w:val="s1"/>
        </w:rPr>
        <w:t>Параметры газовых огнетушащих веществ</w:t>
      </w:r>
    </w:p>
    <w:p w:rsidR="00000000" w:rsidRDefault="00731548">
      <w:pPr>
        <w:pStyle w:val="pj"/>
      </w:pPr>
      <w:r>
        <w:t> </w:t>
      </w:r>
    </w:p>
    <w:p w:rsidR="00000000" w:rsidRDefault="00731548">
      <w:pPr>
        <w:pStyle w:val="pj"/>
      </w:pPr>
      <w:r>
        <w:t>Д.1 Параметры объемных газовых огнетушащих веществ при тушении различных горючих материалов приведены в таблицах Д.1 - Д.10.</w:t>
      </w:r>
    </w:p>
    <w:p w:rsidR="00000000" w:rsidRDefault="00731548">
      <w:pPr>
        <w:pStyle w:val="pj"/>
      </w:pPr>
      <w:r>
        <w:t xml:space="preserve">Д.2 Нормативная объемная огнетушащая концентрация </w:t>
      </w:r>
      <w:r>
        <w:rPr>
          <w:i/>
          <w:iCs/>
        </w:rPr>
        <w:t>с</w:t>
      </w:r>
      <w:r>
        <w:rPr>
          <w:i/>
          <w:iCs/>
          <w:vertAlign w:val="subscript"/>
        </w:rPr>
        <w:t>н</w:t>
      </w:r>
      <w:r>
        <w:rPr>
          <w:i/>
          <w:iCs/>
        </w:rPr>
        <w:t xml:space="preserve"> </w:t>
      </w:r>
      <w:r>
        <w:t>газообразного азота (N</w:t>
      </w:r>
      <w:r>
        <w:rPr>
          <w:vertAlign w:val="subscript"/>
        </w:rPr>
        <w:t>2</w:t>
      </w:r>
      <w:r>
        <w:t>) плотностью 1,17 кг/м</w:t>
      </w:r>
      <w:r>
        <w:rPr>
          <w:vertAlign w:val="superscript"/>
        </w:rPr>
        <w:t>3</w:t>
      </w:r>
      <w:r>
        <w:t xml:space="preserve"> при нормальных условиях (атмосферном давлении </w:t>
      </w:r>
      <w:r>
        <w:rPr>
          <w:i/>
          <w:iCs/>
        </w:rPr>
        <w:t>Р</w:t>
      </w:r>
      <w:r>
        <w:rPr>
          <w:i/>
          <w:iCs/>
          <w:vertAlign w:val="subscript"/>
        </w:rPr>
        <w:t>а</w:t>
      </w:r>
      <w:r>
        <w:rPr>
          <w:i/>
          <w:iCs/>
        </w:rPr>
        <w:t xml:space="preserve">= </w:t>
      </w:r>
      <w:r>
        <w:t xml:space="preserve">101,3 кПа и температуре воздуха в защищаемом помещении </w:t>
      </w:r>
      <w:r>
        <w:rPr>
          <w:i/>
          <w:iCs/>
        </w:rPr>
        <w:t>Т</w:t>
      </w:r>
      <w:r>
        <w:rPr>
          <w:i/>
          <w:iCs/>
          <w:vertAlign w:val="subscript"/>
        </w:rPr>
        <w:t>0</w:t>
      </w:r>
      <w:r>
        <w:rPr>
          <w:i/>
          <w:iCs/>
        </w:rPr>
        <w:t xml:space="preserve"> = </w:t>
      </w:r>
      <w:r>
        <w:t>20°С) приведена в таблице Д.1.</w:t>
      </w:r>
    </w:p>
    <w:p w:rsidR="00000000" w:rsidRDefault="00731548">
      <w:pPr>
        <w:pStyle w:val="pj"/>
      </w:pPr>
      <w:r>
        <w:rPr>
          <w:b/>
          <w:bCs/>
        </w:rPr>
        <w:t> </w:t>
      </w:r>
    </w:p>
    <w:p w:rsidR="00000000" w:rsidRDefault="00731548">
      <w:pPr>
        <w:pStyle w:val="pc"/>
      </w:pPr>
      <w:r>
        <w:rPr>
          <w:b/>
          <w:bCs/>
        </w:rPr>
        <w:t>Таблица Д.1 - Нормативная объемная огнетушащая концентрация</w:t>
      </w:r>
    </w:p>
    <w:p w:rsidR="00000000" w:rsidRDefault="00731548">
      <w:pPr>
        <w:pStyle w:val="pc"/>
      </w:pPr>
      <w:r>
        <w:rPr>
          <w:b/>
          <w:bCs/>
        </w:rPr>
        <w:t>газообразного азота (N</w:t>
      </w:r>
      <w:r>
        <w:rPr>
          <w:b/>
          <w:bCs/>
          <w:vertAlign w:val="subscript"/>
        </w:rPr>
        <w:t>2</w:t>
      </w:r>
      <w:r>
        <w:rPr>
          <w:b/>
          <w:bCs/>
        </w:rPr>
        <w:t>)</w:t>
      </w:r>
    </w:p>
    <w:p w:rsidR="00000000" w:rsidRDefault="00731548">
      <w:pPr>
        <w:pStyle w:val="pc"/>
      </w:pPr>
      <w:r>
        <w:t> </w:t>
      </w:r>
    </w:p>
    <w:tbl>
      <w:tblPr>
        <w:tblW w:w="4348" w:type="pct"/>
        <w:tblCellMar>
          <w:left w:w="0" w:type="dxa"/>
          <w:right w:w="0" w:type="dxa"/>
        </w:tblCellMar>
        <w:tblLook w:val="04A0" w:firstRow="1" w:lastRow="0" w:firstColumn="1" w:lastColumn="0" w:noHBand="0" w:noVBand="1"/>
      </w:tblPr>
      <w:tblGrid>
        <w:gridCol w:w="3491"/>
        <w:gridCol w:w="4832"/>
      </w:tblGrid>
      <w:tr w:rsidR="00000000">
        <w:tc>
          <w:tcPr>
            <w:tcW w:w="209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290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 </w:t>
            </w:r>
            <w:r>
              <w:t>об.</w:t>
            </w:r>
          </w:p>
        </w:tc>
      </w:tr>
      <w:tr w:rsidR="00000000">
        <w:tc>
          <w:tcPr>
            <w:tcW w:w="209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29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34,6</w:t>
            </w:r>
          </w:p>
        </w:tc>
      </w:tr>
      <w:tr w:rsidR="00000000">
        <w:tc>
          <w:tcPr>
            <w:tcW w:w="209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[4])</w:t>
            </w:r>
          </w:p>
        </w:tc>
        <w:tc>
          <w:tcPr>
            <w:tcW w:w="29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r>
      <w:tr w:rsidR="00000000">
        <w:tc>
          <w:tcPr>
            <w:tcW w:w="209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Бензин А-76 (80)</w:t>
            </w:r>
          </w:p>
        </w:tc>
        <w:tc>
          <w:tcPr>
            <w:tcW w:w="29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33,8</w:t>
            </w:r>
          </w:p>
        </w:tc>
      </w:tr>
      <w:tr w:rsidR="00000000">
        <w:tc>
          <w:tcPr>
            <w:tcW w:w="209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 машинное</w:t>
            </w:r>
          </w:p>
        </w:tc>
        <w:tc>
          <w:tcPr>
            <w:tcW w:w="290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27,8</w:t>
            </w:r>
          </w:p>
        </w:tc>
      </w:tr>
    </w:tbl>
    <w:p w:rsidR="00000000" w:rsidRDefault="00731548">
      <w:pPr>
        <w:pStyle w:val="pj"/>
      </w:pPr>
      <w:r>
        <w:t> </w:t>
      </w:r>
    </w:p>
    <w:p w:rsidR="00000000" w:rsidRDefault="00731548">
      <w:pPr>
        <w:pStyle w:val="pj"/>
      </w:pPr>
      <w:r>
        <w:t xml:space="preserve">Д.3 Нормативная объемная огнетушащая концентрация </w:t>
      </w:r>
      <w:r>
        <w:rPr>
          <w:i/>
          <w:iCs/>
        </w:rPr>
        <w:t>с</w:t>
      </w:r>
      <w:r>
        <w:rPr>
          <w:i/>
          <w:iCs/>
          <w:vertAlign w:val="subscript"/>
        </w:rPr>
        <w:t>н</w:t>
      </w:r>
      <w:r>
        <w:rPr>
          <w:i/>
          <w:iCs/>
        </w:rPr>
        <w:t xml:space="preserve"> </w:t>
      </w:r>
      <w:r>
        <w:t>газообразного аргона (Ar) плотностью 1,66 кг/м</w:t>
      </w:r>
      <w:r>
        <w:rPr>
          <w:vertAlign w:val="superscript"/>
        </w:rPr>
        <w:t>3</w:t>
      </w:r>
      <w:r>
        <w:t xml:space="preserve"> при нормальных условиях приведена в таблице Д.2.</w:t>
      </w:r>
    </w:p>
    <w:p w:rsidR="00000000" w:rsidRDefault="00731548">
      <w:pPr>
        <w:pStyle w:val="pj"/>
      </w:pPr>
      <w:r>
        <w:rPr>
          <w:b/>
          <w:bCs/>
        </w:rPr>
        <w:t> </w:t>
      </w:r>
    </w:p>
    <w:p w:rsidR="00000000" w:rsidRDefault="00731548">
      <w:pPr>
        <w:pStyle w:val="pc"/>
      </w:pPr>
      <w:r>
        <w:rPr>
          <w:b/>
          <w:bCs/>
        </w:rPr>
        <w:t>Таблица Д.2 - Нормативная объемная огнетушащая концентрация газообразного аргона (Ar)</w:t>
      </w:r>
    </w:p>
    <w:p w:rsidR="00000000" w:rsidRDefault="00731548">
      <w:pPr>
        <w:pStyle w:val="pj"/>
      </w:pPr>
      <w:r>
        <w:t> </w:t>
      </w:r>
    </w:p>
    <w:tbl>
      <w:tblPr>
        <w:tblW w:w="4159" w:type="pct"/>
        <w:tblCellMar>
          <w:left w:w="0" w:type="dxa"/>
          <w:right w:w="0" w:type="dxa"/>
        </w:tblCellMar>
        <w:tblLook w:val="04A0" w:firstRow="1" w:lastRow="0" w:firstColumn="1" w:lastColumn="0" w:noHBand="0" w:noVBand="1"/>
      </w:tblPr>
      <w:tblGrid>
        <w:gridCol w:w="3570"/>
        <w:gridCol w:w="4391"/>
      </w:tblGrid>
      <w:tr w:rsidR="00000000">
        <w:tc>
          <w:tcPr>
            <w:tcW w:w="224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275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Нормативная объемная огнетушащая</w:t>
            </w:r>
            <w:r>
              <w:t xml:space="preserve"> концентрация </w:t>
            </w:r>
            <w:r>
              <w:rPr>
                <w:i/>
                <w:iCs/>
              </w:rPr>
              <w:t>с</w:t>
            </w:r>
            <w:r>
              <w:rPr>
                <w:i/>
                <w:iCs/>
                <w:vertAlign w:val="subscript"/>
              </w:rPr>
              <w:t>н</w:t>
            </w:r>
            <w:r>
              <w:rPr>
                <w:i/>
                <w:iCs/>
              </w:rPr>
              <w:t xml:space="preserve">, </w:t>
            </w:r>
            <w:r>
              <w:t>% об.</w:t>
            </w:r>
          </w:p>
        </w:tc>
      </w:tr>
      <w:tr w:rsidR="00000000">
        <w:tc>
          <w:tcPr>
            <w:tcW w:w="224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Н-гептан (по [3])</w:t>
            </w:r>
          </w:p>
        </w:tc>
        <w:tc>
          <w:tcPr>
            <w:tcW w:w="27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39,0</w:t>
            </w:r>
          </w:p>
        </w:tc>
      </w:tr>
      <w:tr w:rsidR="00000000">
        <w:tc>
          <w:tcPr>
            <w:tcW w:w="224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Этанол (по [4])</w:t>
            </w:r>
          </w:p>
        </w:tc>
        <w:tc>
          <w:tcPr>
            <w:tcW w:w="27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46,8</w:t>
            </w:r>
          </w:p>
        </w:tc>
      </w:tr>
      <w:tr w:rsidR="00000000">
        <w:tc>
          <w:tcPr>
            <w:tcW w:w="224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Бензин А-76 (80)</w:t>
            </w:r>
          </w:p>
        </w:tc>
        <w:tc>
          <w:tcPr>
            <w:tcW w:w="27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44,3</w:t>
            </w:r>
          </w:p>
        </w:tc>
      </w:tr>
      <w:tr w:rsidR="00000000">
        <w:tc>
          <w:tcPr>
            <w:tcW w:w="224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Масло машинное</w:t>
            </w:r>
          </w:p>
        </w:tc>
        <w:tc>
          <w:tcPr>
            <w:tcW w:w="275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36,1</w:t>
            </w:r>
          </w:p>
        </w:tc>
      </w:tr>
    </w:tbl>
    <w:p w:rsidR="00000000" w:rsidRDefault="00731548">
      <w:pPr>
        <w:pStyle w:val="pj"/>
      </w:pPr>
      <w:r>
        <w:t> </w:t>
      </w:r>
    </w:p>
    <w:p w:rsidR="00000000" w:rsidRDefault="00731548">
      <w:pPr>
        <w:pStyle w:val="pj"/>
      </w:pPr>
      <w:r>
        <w:t xml:space="preserve">Д.4 Нормативная объемная огнетушащая концентрация </w:t>
      </w:r>
      <w:r>
        <w:rPr>
          <w:i/>
          <w:iCs/>
        </w:rPr>
        <w:t>с</w:t>
      </w:r>
      <w:r>
        <w:rPr>
          <w:i/>
          <w:iCs/>
          <w:vertAlign w:val="subscript"/>
        </w:rPr>
        <w:t>н</w:t>
      </w:r>
      <w:r>
        <w:rPr>
          <w:i/>
          <w:iCs/>
        </w:rPr>
        <w:t xml:space="preserve"> </w:t>
      </w:r>
      <w:r>
        <w:t>двуокиси углерода (СО</w:t>
      </w:r>
      <w:r>
        <w:rPr>
          <w:vertAlign w:val="subscript"/>
        </w:rPr>
        <w:t>2</w:t>
      </w:r>
      <w:r>
        <w:t>) плотностью паров 1,88 кг/м</w:t>
      </w:r>
      <w:r>
        <w:rPr>
          <w:vertAlign w:val="superscript"/>
        </w:rPr>
        <w:t>3</w:t>
      </w:r>
      <w:r>
        <w:t xml:space="preserve"> </w:t>
      </w:r>
      <w:r>
        <w:t>при нормальных условиях приведена в таблице Д.3</w:t>
      </w:r>
    </w:p>
    <w:p w:rsidR="00000000" w:rsidRDefault="00731548">
      <w:pPr>
        <w:pStyle w:val="pj"/>
      </w:pPr>
      <w:r>
        <w:rPr>
          <w:b/>
          <w:bCs/>
        </w:rPr>
        <w:t> </w:t>
      </w:r>
    </w:p>
    <w:p w:rsidR="00000000" w:rsidRDefault="00731548">
      <w:pPr>
        <w:pStyle w:val="pc"/>
      </w:pPr>
      <w:r>
        <w:rPr>
          <w:b/>
          <w:bCs/>
        </w:rPr>
        <w:t>Таблица Д.3 - Нормативная объемная огнетушащая концентрация двуокиси углерода (СО</w:t>
      </w:r>
      <w:r>
        <w:rPr>
          <w:b/>
          <w:bCs/>
          <w:vertAlign w:val="subscript"/>
        </w:rPr>
        <w:t>2</w:t>
      </w:r>
      <w:r>
        <w:rPr>
          <w:b/>
          <w:bCs/>
        </w:rPr>
        <w:t>)</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4089"/>
        <w:gridCol w:w="5482"/>
      </w:tblGrid>
      <w:tr w:rsidR="00000000">
        <w:tc>
          <w:tcPr>
            <w:tcW w:w="213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286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w:t>
            </w:r>
            <w:r>
              <w:t>% об.</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34,9</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[4])</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35,7</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Спирт изобутиловый (по [5])</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33,2</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Ацетон технический (по [6])</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33,7</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Растворитель 646 (по [7])</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32,1</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Керосин осветительный КО-25</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32,6</w:t>
            </w:r>
          </w:p>
        </w:tc>
      </w:tr>
      <w:tr w:rsidR="00000000">
        <w:tc>
          <w:tcPr>
            <w:tcW w:w="213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Толуол (по [8])</w:t>
            </w:r>
          </w:p>
        </w:tc>
        <w:tc>
          <w:tcPr>
            <w:tcW w:w="286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30,9</w:t>
            </w:r>
          </w:p>
        </w:tc>
      </w:tr>
    </w:tbl>
    <w:p w:rsidR="00000000" w:rsidRDefault="00731548">
      <w:pPr>
        <w:pStyle w:val="pj"/>
      </w:pPr>
      <w:r>
        <w:t> </w:t>
      </w:r>
    </w:p>
    <w:p w:rsidR="00000000" w:rsidRDefault="00731548">
      <w:pPr>
        <w:pStyle w:val="pj"/>
      </w:pPr>
      <w:r>
        <w:t xml:space="preserve">Д.5 Нормативная объемная огнетушащая концентрация </w:t>
      </w:r>
      <w:r>
        <w:rPr>
          <w:i/>
          <w:iCs/>
        </w:rPr>
        <w:t>с</w:t>
      </w:r>
      <w:r>
        <w:rPr>
          <w:i/>
          <w:iCs/>
          <w:vertAlign w:val="subscript"/>
        </w:rPr>
        <w:t>н</w:t>
      </w:r>
      <w:r>
        <w:rPr>
          <w:i/>
          <w:iCs/>
        </w:rPr>
        <w:t xml:space="preserve"> </w:t>
      </w:r>
      <w:r>
        <w:t>шестифтористой серы (SF</w:t>
      </w:r>
      <w:r>
        <w:rPr>
          <w:vertAlign w:val="subscript"/>
        </w:rPr>
        <w:t>6</w:t>
      </w:r>
      <w:r>
        <w:t>) плотностью паров 6,474 кг/м</w:t>
      </w:r>
      <w:r>
        <w:rPr>
          <w:vertAlign w:val="superscript"/>
        </w:rPr>
        <w:t>3</w:t>
      </w:r>
      <w:r>
        <w:t xml:space="preserve"> при нормальных условиях приведена в таблице Д.4.</w:t>
      </w:r>
    </w:p>
    <w:p w:rsidR="00000000" w:rsidRDefault="00731548">
      <w:pPr>
        <w:pStyle w:val="pj"/>
      </w:pPr>
      <w:r>
        <w:rPr>
          <w:b/>
          <w:bCs/>
        </w:rPr>
        <w:t> </w:t>
      </w:r>
    </w:p>
    <w:p w:rsidR="00000000" w:rsidRDefault="00731548">
      <w:pPr>
        <w:pStyle w:val="pc"/>
      </w:pPr>
      <w:r>
        <w:rPr>
          <w:b/>
          <w:bCs/>
        </w:rPr>
        <w:t>Таблица Д.4 - Нормативная объемная огнетушащая концентрация шестифтористой серы (SF</w:t>
      </w:r>
      <w:r>
        <w:rPr>
          <w:b/>
          <w:bCs/>
          <w:vertAlign w:val="subscript"/>
        </w:rPr>
        <w:t>6</w:t>
      </w:r>
      <w:r>
        <w:rPr>
          <w:b/>
          <w:bCs/>
        </w:rPr>
        <w:t>)</w:t>
      </w:r>
    </w:p>
    <w:p w:rsidR="00000000" w:rsidRDefault="00731548">
      <w:pPr>
        <w:pStyle w:val="pj"/>
      </w:pPr>
      <w:r>
        <w:t> </w:t>
      </w:r>
    </w:p>
    <w:tbl>
      <w:tblPr>
        <w:tblW w:w="3999" w:type="pct"/>
        <w:tblCellMar>
          <w:left w:w="0" w:type="dxa"/>
          <w:right w:w="0" w:type="dxa"/>
        </w:tblCellMar>
        <w:tblLook w:val="04A0" w:firstRow="1" w:lastRow="0" w:firstColumn="1" w:lastColumn="0" w:noHBand="0" w:noVBand="1"/>
      </w:tblPr>
      <w:tblGrid>
        <w:gridCol w:w="3059"/>
        <w:gridCol w:w="4596"/>
      </w:tblGrid>
      <w:tr w:rsidR="00000000">
        <w:tc>
          <w:tcPr>
            <w:tcW w:w="19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300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w:t>
            </w:r>
            <w:r>
              <w:t>%об.</w:t>
            </w:r>
          </w:p>
        </w:tc>
      </w:tr>
      <w:tr w:rsidR="00000000">
        <w:tc>
          <w:tcPr>
            <w:tcW w:w="19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300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r>
      <w:tr w:rsidR="00000000">
        <w:tc>
          <w:tcPr>
            <w:tcW w:w="19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[4])</w:t>
            </w:r>
          </w:p>
        </w:tc>
        <w:tc>
          <w:tcPr>
            <w:tcW w:w="300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14,4</w:t>
            </w:r>
          </w:p>
        </w:tc>
      </w:tr>
      <w:tr w:rsidR="00000000">
        <w:tc>
          <w:tcPr>
            <w:tcW w:w="19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Ацетон</w:t>
            </w:r>
          </w:p>
        </w:tc>
        <w:tc>
          <w:tcPr>
            <w:tcW w:w="300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10,8</w:t>
            </w:r>
          </w:p>
        </w:tc>
      </w:tr>
      <w:tr w:rsidR="00000000">
        <w:tc>
          <w:tcPr>
            <w:tcW w:w="19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 трансформаторное</w:t>
            </w:r>
          </w:p>
        </w:tc>
        <w:tc>
          <w:tcPr>
            <w:tcW w:w="300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r>
    </w:tbl>
    <w:p w:rsidR="00000000" w:rsidRDefault="00731548">
      <w:pPr>
        <w:pStyle w:val="pj"/>
      </w:pPr>
      <w:r>
        <w:t> </w:t>
      </w:r>
    </w:p>
    <w:p w:rsidR="00000000" w:rsidRDefault="00731548">
      <w:pPr>
        <w:pStyle w:val="pj"/>
      </w:pPr>
      <w:r>
        <w:t xml:space="preserve">Д.6 Нормативная объемная огнетушащая концентрация </w:t>
      </w:r>
      <w:r>
        <w:rPr>
          <w:i/>
          <w:iCs/>
        </w:rPr>
        <w:t>с</w:t>
      </w:r>
      <w:r>
        <w:rPr>
          <w:i/>
          <w:iCs/>
          <w:vertAlign w:val="subscript"/>
        </w:rPr>
        <w:t>н</w:t>
      </w:r>
      <w:r>
        <w:rPr>
          <w:i/>
          <w:iCs/>
        </w:rPr>
        <w:t xml:space="preserve"> </w:t>
      </w:r>
      <w:r>
        <w:t>хладона-23 (СF</w:t>
      </w:r>
      <w:r>
        <w:rPr>
          <w:vertAlign w:val="subscript"/>
        </w:rPr>
        <w:t>3</w:t>
      </w:r>
      <w:r>
        <w:t>H) плотностью паров 2,93 кг/м</w:t>
      </w:r>
      <w:r>
        <w:rPr>
          <w:vertAlign w:val="superscript"/>
        </w:rPr>
        <w:t>3</w:t>
      </w:r>
      <w:r>
        <w:t xml:space="preserve"> при нормальных условиях приведена в таблице Д.5.</w:t>
      </w:r>
    </w:p>
    <w:p w:rsidR="00000000" w:rsidRDefault="00731548">
      <w:pPr>
        <w:pStyle w:val="pj"/>
      </w:pPr>
      <w:r>
        <w:rPr>
          <w:b/>
          <w:bCs/>
        </w:rPr>
        <w:t> </w:t>
      </w:r>
    </w:p>
    <w:p w:rsidR="00000000" w:rsidRDefault="00731548">
      <w:pPr>
        <w:pStyle w:val="pc"/>
      </w:pPr>
      <w:r>
        <w:rPr>
          <w:b/>
          <w:bCs/>
        </w:rPr>
        <w:t>Таблица Д.5 - Нормативная объемная огнетушащая концентрация хладона-23 (СF</w:t>
      </w:r>
      <w:r>
        <w:rPr>
          <w:b/>
          <w:bCs/>
          <w:vertAlign w:val="subscript"/>
        </w:rPr>
        <w:t>3</w:t>
      </w:r>
      <w:r>
        <w:rPr>
          <w:b/>
          <w:bCs/>
        </w:rPr>
        <w:t>H)</w:t>
      </w:r>
    </w:p>
    <w:p w:rsidR="00000000" w:rsidRDefault="00731548">
      <w:pPr>
        <w:pStyle w:val="pc"/>
      </w:pPr>
      <w:r>
        <w:t> </w:t>
      </w:r>
    </w:p>
    <w:tbl>
      <w:tblPr>
        <w:tblW w:w="3838" w:type="pct"/>
        <w:tblCellMar>
          <w:left w:w="0" w:type="dxa"/>
          <w:right w:w="0" w:type="dxa"/>
        </w:tblCellMar>
        <w:tblLook w:val="04A0" w:firstRow="1" w:lastRow="0" w:firstColumn="1" w:lastColumn="0" w:noHBand="0" w:noVBand="1"/>
      </w:tblPr>
      <w:tblGrid>
        <w:gridCol w:w="2995"/>
        <w:gridCol w:w="4352"/>
      </w:tblGrid>
      <w:tr w:rsidR="00000000">
        <w:tc>
          <w:tcPr>
            <w:tcW w:w="203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29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Нормативная объемная огнетушащая концентрация</w:t>
            </w:r>
          </w:p>
          <w:p w:rsidR="00000000" w:rsidRDefault="00731548">
            <w:pPr>
              <w:pStyle w:val="pc"/>
            </w:pPr>
            <w:r>
              <w:rPr>
                <w:i/>
                <w:iCs/>
              </w:rPr>
              <w:t>с</w:t>
            </w:r>
            <w:r>
              <w:rPr>
                <w:i/>
                <w:iCs/>
                <w:vertAlign w:val="subscript"/>
              </w:rPr>
              <w:t>н</w:t>
            </w:r>
            <w:r>
              <w:rPr>
                <w:i/>
                <w:iCs/>
              </w:rPr>
              <w:t xml:space="preserve">, </w:t>
            </w:r>
            <w:r>
              <w:t>% об.</w:t>
            </w:r>
          </w:p>
        </w:tc>
      </w:tr>
      <w:tr w:rsidR="00000000">
        <w:tc>
          <w:tcPr>
            <w:tcW w:w="20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29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14,6</w:t>
            </w:r>
          </w:p>
        </w:tc>
      </w:tr>
    </w:tbl>
    <w:p w:rsidR="00000000" w:rsidRDefault="00731548">
      <w:pPr>
        <w:pStyle w:val="pj"/>
      </w:pPr>
      <w:r>
        <w:t> </w:t>
      </w:r>
    </w:p>
    <w:p w:rsidR="00000000" w:rsidRDefault="00731548">
      <w:pPr>
        <w:pStyle w:val="pj"/>
      </w:pPr>
      <w:r>
        <w:t xml:space="preserve">Д.7 Нормативная объемная огнетушащая концентрация </w:t>
      </w:r>
      <w:r>
        <w:rPr>
          <w:i/>
          <w:iCs/>
        </w:rPr>
        <w:t>с</w:t>
      </w:r>
      <w:r>
        <w:rPr>
          <w:i/>
          <w:iCs/>
          <w:vertAlign w:val="subscript"/>
        </w:rPr>
        <w:t>н</w:t>
      </w:r>
      <w:r>
        <w:rPr>
          <w:i/>
          <w:iCs/>
        </w:rPr>
        <w:t xml:space="preserve"> </w:t>
      </w:r>
      <w:r>
        <w:t>хладона-125 (С</w:t>
      </w:r>
      <w:r>
        <w:rPr>
          <w:vertAlign w:val="subscript"/>
        </w:rPr>
        <w:t>2</w:t>
      </w:r>
      <w:r>
        <w:t>F</w:t>
      </w:r>
      <w:r>
        <w:rPr>
          <w:vertAlign w:val="subscript"/>
        </w:rPr>
        <w:t>5</w:t>
      </w:r>
      <w:r>
        <w:t>Н) плотностью паров 5,208 кг/м</w:t>
      </w:r>
      <w:r>
        <w:rPr>
          <w:vertAlign w:val="superscript"/>
        </w:rPr>
        <w:t>3</w:t>
      </w:r>
      <w:r>
        <w:t xml:space="preserve"> при нормальных условиях приведена в таблице Д.6.</w:t>
      </w:r>
    </w:p>
    <w:p w:rsidR="00000000" w:rsidRDefault="00731548">
      <w:pPr>
        <w:pStyle w:val="pj"/>
      </w:pPr>
      <w:r>
        <w:rPr>
          <w:b/>
          <w:bCs/>
        </w:rPr>
        <w:t> </w:t>
      </w:r>
    </w:p>
    <w:p w:rsidR="00000000" w:rsidRDefault="00731548">
      <w:pPr>
        <w:pStyle w:val="pc"/>
      </w:pPr>
      <w:r>
        <w:rPr>
          <w:b/>
          <w:bCs/>
        </w:rPr>
        <w:t>Таблица Д.6 - Нормативная объемная огнетушащая концентрация хладона-125 (С</w:t>
      </w:r>
      <w:r>
        <w:rPr>
          <w:b/>
          <w:bCs/>
          <w:vertAlign w:val="subscript"/>
        </w:rPr>
        <w:t>2</w:t>
      </w:r>
      <w:r>
        <w:rPr>
          <w:b/>
          <w:bCs/>
        </w:rPr>
        <w:t>F</w:t>
      </w:r>
      <w:r>
        <w:rPr>
          <w:b/>
          <w:bCs/>
          <w:vertAlign w:val="subscript"/>
        </w:rPr>
        <w:t>5</w:t>
      </w:r>
      <w:r>
        <w:rPr>
          <w:b/>
          <w:bCs/>
        </w:rPr>
        <w:t>Н)</w:t>
      </w:r>
    </w:p>
    <w:p w:rsidR="00000000" w:rsidRDefault="00731548">
      <w:pPr>
        <w:pStyle w:val="pj"/>
      </w:pPr>
      <w:r>
        <w:t> </w:t>
      </w:r>
    </w:p>
    <w:tbl>
      <w:tblPr>
        <w:tblW w:w="3892" w:type="pct"/>
        <w:tblCellMar>
          <w:left w:w="0" w:type="dxa"/>
          <w:right w:w="0" w:type="dxa"/>
        </w:tblCellMar>
        <w:tblLook w:val="04A0" w:firstRow="1" w:lastRow="0" w:firstColumn="1" w:lastColumn="0" w:noHBand="0" w:noVBand="1"/>
      </w:tblPr>
      <w:tblGrid>
        <w:gridCol w:w="3059"/>
        <w:gridCol w:w="4391"/>
      </w:tblGrid>
      <w:tr w:rsidR="00000000">
        <w:tc>
          <w:tcPr>
            <w:tcW w:w="205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294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w:t>
            </w:r>
            <w:r>
              <w:t>% об.</w:t>
            </w:r>
          </w:p>
        </w:tc>
      </w:tr>
      <w:tr w:rsidR="00000000">
        <w:tc>
          <w:tcPr>
            <w:tcW w:w="20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29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9,8</w:t>
            </w:r>
          </w:p>
        </w:tc>
      </w:tr>
      <w:tr w:rsidR="00000000">
        <w:tc>
          <w:tcPr>
            <w:tcW w:w="20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[4])</w:t>
            </w:r>
          </w:p>
        </w:tc>
        <w:tc>
          <w:tcPr>
            <w:tcW w:w="29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11,7</w:t>
            </w:r>
          </w:p>
        </w:tc>
      </w:tr>
      <w:tr w:rsidR="00000000">
        <w:tc>
          <w:tcPr>
            <w:tcW w:w="205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 вакуумное</w:t>
            </w:r>
          </w:p>
        </w:tc>
        <w:tc>
          <w:tcPr>
            <w:tcW w:w="294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9,5</w:t>
            </w:r>
          </w:p>
        </w:tc>
      </w:tr>
    </w:tbl>
    <w:p w:rsidR="00000000" w:rsidRDefault="00731548">
      <w:pPr>
        <w:pStyle w:val="pj"/>
      </w:pPr>
      <w:r>
        <w:t> </w:t>
      </w:r>
    </w:p>
    <w:p w:rsidR="00000000" w:rsidRDefault="00731548">
      <w:pPr>
        <w:pStyle w:val="pj"/>
      </w:pPr>
      <w:r>
        <w:t xml:space="preserve">Д.8 Нормативная объемная огнетушащая концентрация </w:t>
      </w:r>
      <w:r>
        <w:rPr>
          <w:i/>
          <w:iCs/>
        </w:rPr>
        <w:t>с</w:t>
      </w:r>
      <w:r>
        <w:rPr>
          <w:i/>
          <w:iCs/>
          <w:vertAlign w:val="subscript"/>
        </w:rPr>
        <w:t>н</w:t>
      </w:r>
      <w:r>
        <w:rPr>
          <w:i/>
          <w:iCs/>
        </w:rPr>
        <w:t xml:space="preserve"> </w:t>
      </w:r>
      <w:r>
        <w:t>хладона-218 (С</w:t>
      </w:r>
      <w:r>
        <w:rPr>
          <w:vertAlign w:val="subscript"/>
        </w:rPr>
        <w:t>3</w:t>
      </w:r>
      <w:r>
        <w:t>F</w:t>
      </w:r>
      <w:r>
        <w:rPr>
          <w:vertAlign w:val="subscript"/>
        </w:rPr>
        <w:t>8</w:t>
      </w:r>
      <w:r>
        <w:t>) плотностью паров 7,85 кг/м</w:t>
      </w:r>
      <w:r>
        <w:rPr>
          <w:vertAlign w:val="superscript"/>
        </w:rPr>
        <w:t>3</w:t>
      </w:r>
      <w:r>
        <w:t xml:space="preserve"> при нормальных условиях приведена в таблице Д.7.</w:t>
      </w:r>
    </w:p>
    <w:p w:rsidR="00000000" w:rsidRDefault="00731548">
      <w:pPr>
        <w:pStyle w:val="pj"/>
      </w:pPr>
      <w:r>
        <w:rPr>
          <w:b/>
          <w:bCs/>
        </w:rPr>
        <w:t> </w:t>
      </w:r>
    </w:p>
    <w:p w:rsidR="00000000" w:rsidRDefault="00731548">
      <w:pPr>
        <w:pStyle w:val="pc"/>
      </w:pPr>
      <w:r>
        <w:rPr>
          <w:b/>
          <w:bCs/>
        </w:rPr>
        <w:t>Таблица Д.7 - Нормативная объемная огнетушащая концентрация хладона-218 (С</w:t>
      </w:r>
      <w:r>
        <w:rPr>
          <w:b/>
          <w:bCs/>
          <w:vertAlign w:val="subscript"/>
        </w:rPr>
        <w:t>3</w:t>
      </w:r>
      <w:r>
        <w:rPr>
          <w:b/>
          <w:bCs/>
        </w:rPr>
        <w:t>F</w:t>
      </w:r>
      <w:r>
        <w:rPr>
          <w:b/>
          <w:bCs/>
          <w:vertAlign w:val="subscript"/>
        </w:rPr>
        <w:t>8</w:t>
      </w:r>
      <w:r>
        <w:rPr>
          <w:b/>
          <w:bCs/>
        </w:rPr>
        <w:t>)</w:t>
      </w:r>
    </w:p>
    <w:p w:rsidR="00000000" w:rsidRDefault="00731548">
      <w:pPr>
        <w:pStyle w:val="pc"/>
      </w:pPr>
      <w:r>
        <w:t> </w:t>
      </w:r>
    </w:p>
    <w:tbl>
      <w:tblPr>
        <w:tblW w:w="4080" w:type="pct"/>
        <w:tblCellMar>
          <w:left w:w="0" w:type="dxa"/>
          <w:right w:w="0" w:type="dxa"/>
        </w:tblCellMar>
        <w:tblLook w:val="04A0" w:firstRow="1" w:lastRow="0" w:firstColumn="1" w:lastColumn="0" w:noHBand="0" w:noVBand="1"/>
      </w:tblPr>
      <w:tblGrid>
        <w:gridCol w:w="3080"/>
        <w:gridCol w:w="4730"/>
      </w:tblGrid>
      <w:tr w:rsidR="00000000">
        <w:tc>
          <w:tcPr>
            <w:tcW w:w="19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30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w:t>
            </w:r>
            <w:r>
              <w:t>%</w:t>
            </w:r>
            <w:r>
              <w:rPr>
                <w:i/>
                <w:iCs/>
              </w:rPr>
              <w:t xml:space="preserve"> </w:t>
            </w:r>
            <w:r>
              <w:t>об.</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30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Толуол (по [8])</w:t>
            </w:r>
          </w:p>
        </w:tc>
        <w:tc>
          <w:tcPr>
            <w:tcW w:w="30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Бензин А-76 (80)</w:t>
            </w:r>
          </w:p>
        </w:tc>
        <w:tc>
          <w:tcPr>
            <w:tcW w:w="30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6,7</w:t>
            </w:r>
          </w:p>
        </w:tc>
      </w:tr>
      <w:tr w:rsidR="00000000">
        <w:tc>
          <w:tcPr>
            <w:tcW w:w="19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Растворитель 647 (по [7])</w:t>
            </w:r>
          </w:p>
        </w:tc>
        <w:tc>
          <w:tcPr>
            <w:tcW w:w="302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w:t>
            </w:r>
          </w:p>
        </w:tc>
      </w:tr>
    </w:tbl>
    <w:p w:rsidR="00000000" w:rsidRDefault="00731548">
      <w:pPr>
        <w:pStyle w:val="pj"/>
      </w:pPr>
      <w:r>
        <w:t> </w:t>
      </w:r>
    </w:p>
    <w:p w:rsidR="00000000" w:rsidRDefault="00731548">
      <w:pPr>
        <w:pStyle w:val="pj"/>
      </w:pPr>
      <w:r>
        <w:t xml:space="preserve">Д.9 Нормативная объемная огнетушащая концентрация </w:t>
      </w:r>
      <w:r>
        <w:rPr>
          <w:i/>
          <w:iCs/>
        </w:rPr>
        <w:t>с</w:t>
      </w:r>
      <w:r>
        <w:rPr>
          <w:i/>
          <w:iCs/>
          <w:vertAlign w:val="subscript"/>
        </w:rPr>
        <w:t>н</w:t>
      </w:r>
      <w:r>
        <w:rPr>
          <w:i/>
          <w:iCs/>
        </w:rPr>
        <w:t xml:space="preserve"> </w:t>
      </w:r>
      <w:r>
        <w:t>хладона-227еа (С</w:t>
      </w:r>
      <w:r>
        <w:rPr>
          <w:vertAlign w:val="subscript"/>
        </w:rPr>
        <w:t>3</w:t>
      </w:r>
      <w:r>
        <w:t>F</w:t>
      </w:r>
      <w:r>
        <w:rPr>
          <w:vertAlign w:val="subscript"/>
        </w:rPr>
        <w:t>7</w:t>
      </w:r>
      <w:r>
        <w:t>Н) плотностью паров 7,28 кг/м</w:t>
      </w:r>
      <w:r>
        <w:rPr>
          <w:vertAlign w:val="superscript"/>
        </w:rPr>
        <w:t>3</w:t>
      </w:r>
      <w:r>
        <w:t xml:space="preserve"> </w:t>
      </w:r>
      <w:r>
        <w:t>при нормальных условиях приведена в таблице Д.8.</w:t>
      </w:r>
    </w:p>
    <w:p w:rsidR="00000000" w:rsidRDefault="00731548">
      <w:pPr>
        <w:pStyle w:val="pj"/>
      </w:pPr>
      <w:r>
        <w:rPr>
          <w:b/>
          <w:bCs/>
        </w:rPr>
        <w:t> </w:t>
      </w:r>
    </w:p>
    <w:p w:rsidR="00000000" w:rsidRDefault="00731548">
      <w:pPr>
        <w:pStyle w:val="pc"/>
      </w:pPr>
      <w:r>
        <w:rPr>
          <w:b/>
          <w:bCs/>
        </w:rPr>
        <w:t>Таблица Д.8 - Нормативная объемная огнетушащая концентрация хладона-227еа (С</w:t>
      </w:r>
      <w:r>
        <w:rPr>
          <w:b/>
          <w:bCs/>
          <w:vertAlign w:val="subscript"/>
        </w:rPr>
        <w:t>3</w:t>
      </w:r>
      <w:r>
        <w:rPr>
          <w:b/>
          <w:bCs/>
        </w:rPr>
        <w:t>F</w:t>
      </w:r>
      <w:r>
        <w:rPr>
          <w:b/>
          <w:bCs/>
          <w:vertAlign w:val="subscript"/>
        </w:rPr>
        <w:t>7</w:t>
      </w:r>
      <w:r>
        <w:rPr>
          <w:b/>
          <w:bCs/>
        </w:rPr>
        <w:t>Н)</w:t>
      </w:r>
    </w:p>
    <w:p w:rsidR="00000000" w:rsidRDefault="00731548">
      <w:pPr>
        <w:pStyle w:val="pj"/>
      </w:pPr>
      <w:r>
        <w:t> </w:t>
      </w:r>
    </w:p>
    <w:tbl>
      <w:tblPr>
        <w:tblW w:w="3999" w:type="pct"/>
        <w:tblCellMar>
          <w:left w:w="0" w:type="dxa"/>
          <w:right w:w="0" w:type="dxa"/>
        </w:tblCellMar>
        <w:tblLook w:val="04A0" w:firstRow="1" w:lastRow="0" w:firstColumn="1" w:lastColumn="0" w:noHBand="0" w:noVBand="1"/>
      </w:tblPr>
      <w:tblGrid>
        <w:gridCol w:w="2918"/>
        <w:gridCol w:w="4737"/>
      </w:tblGrid>
      <w:tr w:rsidR="00000000">
        <w:tc>
          <w:tcPr>
            <w:tcW w:w="190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309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w:t>
            </w:r>
            <w:r>
              <w:t>%</w:t>
            </w:r>
            <w:r>
              <w:rPr>
                <w:i/>
                <w:iCs/>
              </w:rPr>
              <w:t xml:space="preserve"> </w:t>
            </w:r>
            <w:r>
              <w:t>об.</w:t>
            </w:r>
          </w:p>
        </w:tc>
      </w:tr>
      <w:tr w:rsidR="00000000">
        <w:tc>
          <w:tcPr>
            <w:tcW w:w="190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30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r>
      <w:tr w:rsidR="00000000">
        <w:tc>
          <w:tcPr>
            <w:tcW w:w="190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Толуол (по [8])</w:t>
            </w:r>
          </w:p>
        </w:tc>
        <w:tc>
          <w:tcPr>
            <w:tcW w:w="30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r>
      <w:tr w:rsidR="00000000">
        <w:tc>
          <w:tcPr>
            <w:tcW w:w="190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Бензин А-76 (80)</w:t>
            </w:r>
          </w:p>
        </w:tc>
        <w:tc>
          <w:tcPr>
            <w:tcW w:w="30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7,3</w:t>
            </w:r>
          </w:p>
        </w:tc>
      </w:tr>
      <w:tr w:rsidR="00000000">
        <w:tc>
          <w:tcPr>
            <w:tcW w:w="190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Растворитель 647 (по [7])</w:t>
            </w:r>
          </w:p>
        </w:tc>
        <w:tc>
          <w:tcPr>
            <w:tcW w:w="309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7,3</w:t>
            </w:r>
          </w:p>
        </w:tc>
      </w:tr>
    </w:tbl>
    <w:p w:rsidR="00000000" w:rsidRDefault="00731548">
      <w:pPr>
        <w:pStyle w:val="pj"/>
      </w:pPr>
      <w:r>
        <w:t> </w:t>
      </w:r>
    </w:p>
    <w:p w:rsidR="00000000" w:rsidRDefault="00731548">
      <w:pPr>
        <w:pStyle w:val="pj"/>
      </w:pPr>
      <w:r>
        <w:t xml:space="preserve">Д.10 Нормативная объемная огнетушащая концентрация </w:t>
      </w:r>
      <w:r>
        <w:rPr>
          <w:i/>
          <w:iCs/>
        </w:rPr>
        <w:t>с</w:t>
      </w:r>
      <w:r>
        <w:rPr>
          <w:i/>
          <w:iCs/>
          <w:vertAlign w:val="subscript"/>
        </w:rPr>
        <w:t>н</w:t>
      </w:r>
      <w:r>
        <w:rPr>
          <w:i/>
          <w:iCs/>
        </w:rPr>
        <w:t xml:space="preserve"> </w:t>
      </w:r>
      <w:r>
        <w:t>хладона-318Ц (С</w:t>
      </w:r>
      <w:r>
        <w:rPr>
          <w:vertAlign w:val="subscript"/>
        </w:rPr>
        <w:t>4</w:t>
      </w:r>
      <w:r>
        <w:t>F</w:t>
      </w:r>
      <w:r>
        <w:rPr>
          <w:vertAlign w:val="subscript"/>
        </w:rPr>
        <w:t>8</w:t>
      </w:r>
      <w:r>
        <w:t>Ц) плотностью паров 8,438 кг/м</w:t>
      </w:r>
      <w:r>
        <w:rPr>
          <w:vertAlign w:val="superscript"/>
        </w:rPr>
        <w:t>3</w:t>
      </w:r>
      <w:r>
        <w:t xml:space="preserve"> при нормальных условиях приведена в таблице Д.9.</w:t>
      </w:r>
    </w:p>
    <w:p w:rsidR="00000000" w:rsidRDefault="00731548">
      <w:pPr>
        <w:pStyle w:val="pj"/>
      </w:pPr>
      <w:r>
        <w:rPr>
          <w:b/>
          <w:bCs/>
        </w:rPr>
        <w:t> </w:t>
      </w:r>
    </w:p>
    <w:p w:rsidR="00000000" w:rsidRDefault="00731548">
      <w:pPr>
        <w:pStyle w:val="pc"/>
      </w:pPr>
      <w:r>
        <w:rPr>
          <w:b/>
          <w:bCs/>
        </w:rPr>
        <w:t>Таблица Д.9 - Нормативная объемная огнетушащая концентрация хладона-318Ц (С</w:t>
      </w:r>
      <w:r>
        <w:rPr>
          <w:b/>
          <w:bCs/>
          <w:vertAlign w:val="subscript"/>
        </w:rPr>
        <w:t>4</w:t>
      </w:r>
      <w:r>
        <w:rPr>
          <w:b/>
          <w:bCs/>
        </w:rPr>
        <w:t>F</w:t>
      </w:r>
      <w:r>
        <w:rPr>
          <w:b/>
          <w:bCs/>
          <w:vertAlign w:val="subscript"/>
        </w:rPr>
        <w:t>8</w:t>
      </w:r>
      <w:r>
        <w:rPr>
          <w:b/>
          <w:bCs/>
        </w:rPr>
        <w:t>Ц)</w:t>
      </w:r>
    </w:p>
    <w:p w:rsidR="00000000" w:rsidRDefault="00731548">
      <w:pPr>
        <w:pStyle w:val="pc"/>
      </w:pPr>
      <w:r>
        <w:t> </w:t>
      </w:r>
    </w:p>
    <w:tbl>
      <w:tblPr>
        <w:tblW w:w="4052" w:type="pct"/>
        <w:tblCellMar>
          <w:left w:w="0" w:type="dxa"/>
          <w:right w:w="0" w:type="dxa"/>
        </w:tblCellMar>
        <w:tblLook w:val="04A0" w:firstRow="1" w:lastRow="0" w:firstColumn="1" w:lastColumn="0" w:noHBand="0" w:noVBand="1"/>
      </w:tblPr>
      <w:tblGrid>
        <w:gridCol w:w="2854"/>
        <w:gridCol w:w="4902"/>
      </w:tblGrid>
      <w:tr w:rsidR="00000000">
        <w:tc>
          <w:tcPr>
            <w:tcW w:w="18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316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Нормативная объемная огнетушащая концентрация </w:t>
            </w:r>
            <w:r>
              <w:rPr>
                <w:i/>
                <w:iCs/>
              </w:rPr>
              <w:t>с</w:t>
            </w:r>
            <w:r>
              <w:rPr>
                <w:i/>
                <w:iCs/>
                <w:vertAlign w:val="subscript"/>
              </w:rPr>
              <w:t>н</w:t>
            </w:r>
            <w:r>
              <w:rPr>
                <w:i/>
                <w:iCs/>
              </w:rPr>
              <w:t xml:space="preserve">, % </w:t>
            </w:r>
            <w:r>
              <w:t>об.</w:t>
            </w:r>
          </w:p>
        </w:tc>
      </w:tr>
      <w:tr w:rsidR="00000000">
        <w:tc>
          <w:tcPr>
            <w:tcW w:w="18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31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7,8</w:t>
            </w:r>
          </w:p>
        </w:tc>
      </w:tr>
      <w:tr w:rsidR="00000000">
        <w:tc>
          <w:tcPr>
            <w:tcW w:w="18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[4])</w:t>
            </w:r>
          </w:p>
        </w:tc>
        <w:tc>
          <w:tcPr>
            <w:tcW w:w="31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7,8</w:t>
            </w:r>
          </w:p>
        </w:tc>
      </w:tr>
      <w:tr w:rsidR="00000000">
        <w:tc>
          <w:tcPr>
            <w:tcW w:w="18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Ацетон</w:t>
            </w:r>
          </w:p>
        </w:tc>
        <w:tc>
          <w:tcPr>
            <w:tcW w:w="31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r>
      <w:tr w:rsidR="00000000">
        <w:tc>
          <w:tcPr>
            <w:tcW w:w="18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Керосин</w:t>
            </w:r>
          </w:p>
        </w:tc>
        <w:tc>
          <w:tcPr>
            <w:tcW w:w="31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r>
      <w:tr w:rsidR="00000000">
        <w:tc>
          <w:tcPr>
            <w:tcW w:w="18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Толуол (по [8])</w:t>
            </w:r>
          </w:p>
        </w:tc>
        <w:tc>
          <w:tcPr>
            <w:tcW w:w="316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w:t>
            </w:r>
          </w:p>
        </w:tc>
      </w:tr>
    </w:tbl>
    <w:p w:rsidR="00000000" w:rsidRDefault="00731548">
      <w:pPr>
        <w:pStyle w:val="pj"/>
      </w:pPr>
      <w:r>
        <w:t> </w:t>
      </w:r>
    </w:p>
    <w:p w:rsidR="00000000" w:rsidRDefault="00731548">
      <w:pPr>
        <w:pStyle w:val="pj"/>
      </w:pPr>
      <w:r>
        <w:t xml:space="preserve">Д.11 Нормативная объемная огнетушащая концентрация </w:t>
      </w:r>
      <w:r>
        <w:rPr>
          <w:i/>
          <w:iCs/>
        </w:rPr>
        <w:t>с</w:t>
      </w:r>
      <w:r>
        <w:rPr>
          <w:i/>
          <w:iCs/>
          <w:vertAlign w:val="subscript"/>
        </w:rPr>
        <w:t>н</w:t>
      </w:r>
      <w:r>
        <w:rPr>
          <w:i/>
          <w:iCs/>
        </w:rPr>
        <w:t xml:space="preserve"> </w:t>
      </w:r>
      <w:r>
        <w:t>газового состава «Инерген» (азот (N</w:t>
      </w:r>
      <w:r>
        <w:rPr>
          <w:vertAlign w:val="subscript"/>
        </w:rPr>
        <w:t>2</w:t>
      </w:r>
      <w:r>
        <w:t>) - 52% об.; аргон (Ar) - 40% об.; двуокись углерода (СO</w:t>
      </w:r>
      <w:r>
        <w:rPr>
          <w:vertAlign w:val="subscript"/>
        </w:rPr>
        <w:t>2</w:t>
      </w:r>
      <w:r>
        <w:t>) - 8% об.) плотностью паров 1,42 кг/м</w:t>
      </w:r>
      <w:r>
        <w:rPr>
          <w:vertAlign w:val="superscript"/>
        </w:rPr>
        <w:t>3</w:t>
      </w:r>
      <w:r>
        <w:t xml:space="preserve"> при нормальных условиях приведена в т</w:t>
      </w:r>
      <w:r>
        <w:t>аблице Д.10.</w:t>
      </w:r>
    </w:p>
    <w:p w:rsidR="00000000" w:rsidRDefault="00731548">
      <w:pPr>
        <w:pStyle w:val="pj"/>
      </w:pPr>
      <w:r>
        <w:rPr>
          <w:b/>
          <w:bCs/>
        </w:rPr>
        <w:t> </w:t>
      </w:r>
    </w:p>
    <w:p w:rsidR="00000000" w:rsidRDefault="00731548">
      <w:pPr>
        <w:pStyle w:val="pc"/>
      </w:pPr>
      <w:r>
        <w:rPr>
          <w:b/>
          <w:bCs/>
        </w:rPr>
        <w:t>Таблица Д.10 - Нормативная объемная огнетушащая концентрация газового состава «Инерген»</w:t>
      </w:r>
    </w:p>
    <w:p w:rsidR="00000000" w:rsidRDefault="00731548">
      <w:pPr>
        <w:pStyle w:val="pj"/>
      </w:pPr>
      <w:r>
        <w:t> </w:t>
      </w:r>
    </w:p>
    <w:tbl>
      <w:tblPr>
        <w:tblW w:w="4212" w:type="pct"/>
        <w:tblCellMar>
          <w:left w:w="0" w:type="dxa"/>
          <w:right w:w="0" w:type="dxa"/>
        </w:tblCellMar>
        <w:tblLook w:val="04A0" w:firstRow="1" w:lastRow="0" w:firstColumn="1" w:lastColumn="0" w:noHBand="0" w:noVBand="1"/>
      </w:tblPr>
      <w:tblGrid>
        <w:gridCol w:w="3161"/>
        <w:gridCol w:w="4902"/>
      </w:tblGrid>
      <w:tr w:rsidR="00000000">
        <w:tc>
          <w:tcPr>
            <w:tcW w:w="19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материала</w:t>
            </w:r>
          </w:p>
        </w:tc>
        <w:tc>
          <w:tcPr>
            <w:tcW w:w="30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Нормативная объемная огнетушащая концентрация</w:t>
            </w:r>
          </w:p>
          <w:p w:rsidR="00000000" w:rsidRDefault="00731548">
            <w:pPr>
              <w:pStyle w:val="pc"/>
            </w:pPr>
            <w:r>
              <w:rPr>
                <w:i/>
                <w:iCs/>
              </w:rPr>
              <w:t xml:space="preserve">сн, </w:t>
            </w:r>
            <w:r>
              <w:t>% об.</w:t>
            </w:r>
          </w:p>
        </w:tc>
      </w:tr>
      <w:tr w:rsidR="00000000">
        <w:tc>
          <w:tcPr>
            <w:tcW w:w="19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Н-гептан (по [3])</w:t>
            </w:r>
          </w:p>
        </w:tc>
        <w:tc>
          <w:tcPr>
            <w:tcW w:w="30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36,5</w:t>
            </w:r>
          </w:p>
        </w:tc>
      </w:tr>
      <w:tr w:rsidR="00000000">
        <w:tc>
          <w:tcPr>
            <w:tcW w:w="19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Этанол (по [3])</w:t>
            </w:r>
          </w:p>
        </w:tc>
        <w:tc>
          <w:tcPr>
            <w:tcW w:w="30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w:t>
            </w:r>
          </w:p>
        </w:tc>
      </w:tr>
      <w:tr w:rsidR="00000000">
        <w:tc>
          <w:tcPr>
            <w:tcW w:w="19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 машинное</w:t>
            </w:r>
          </w:p>
        </w:tc>
        <w:tc>
          <w:tcPr>
            <w:tcW w:w="30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28,3</w:t>
            </w:r>
          </w:p>
        </w:tc>
      </w:tr>
      <w:tr w:rsidR="00000000">
        <w:tc>
          <w:tcPr>
            <w:tcW w:w="19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Ацетон технический (по [6])</w:t>
            </w:r>
          </w:p>
        </w:tc>
        <w:tc>
          <w:tcPr>
            <w:tcW w:w="30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37,2</w:t>
            </w:r>
          </w:p>
        </w:tc>
      </w:tr>
    </w:tbl>
    <w:p w:rsidR="00000000" w:rsidRDefault="00731548">
      <w:pPr>
        <w:pStyle w:val="pj"/>
      </w:pPr>
      <w:r>
        <w:t> </w:t>
      </w:r>
    </w:p>
    <w:p w:rsidR="00000000" w:rsidRDefault="00731548">
      <w:pPr>
        <w:pStyle w:val="pj"/>
      </w:pPr>
      <w:r>
        <w:t xml:space="preserve">Д.12 Нормативную огнетушащую концентрацию </w:t>
      </w:r>
      <w:r>
        <w:rPr>
          <w:i/>
          <w:iCs/>
        </w:rPr>
        <w:t>с</w:t>
      </w:r>
      <w:r>
        <w:rPr>
          <w:i/>
          <w:iCs/>
          <w:vertAlign w:val="subscript"/>
        </w:rPr>
        <w:t>н</w:t>
      </w:r>
      <w:r>
        <w:rPr>
          <w:i/>
          <w:iCs/>
        </w:rPr>
        <w:t xml:space="preserve"> </w:t>
      </w:r>
      <w:r>
        <w:t>перечисленных в Таблицах Д.1-Д.10 газовых огнетушащих веществ для тушения пожара класса А2 необходимо принимать равной нормативной огнетушащей концент</w:t>
      </w:r>
      <w:r>
        <w:t>рации для тушения н-гептана.</w:t>
      </w:r>
    </w:p>
    <w:p w:rsidR="00000000" w:rsidRDefault="00731548">
      <w:pPr>
        <w:pStyle w:val="pj"/>
      </w:pPr>
      <w:r>
        <w:t xml:space="preserve">Д.13 Значения поправочного коэффициента </w:t>
      </w:r>
      <w:r>
        <w:rPr>
          <w:i/>
          <w:iCs/>
        </w:rPr>
        <w:t>К</w:t>
      </w:r>
      <w:r>
        <w:rPr>
          <w:vertAlign w:val="subscript"/>
        </w:rPr>
        <w:t>3</w:t>
      </w:r>
      <w:r>
        <w:rPr>
          <w:i/>
          <w:iCs/>
        </w:rPr>
        <w:t xml:space="preserve">, </w:t>
      </w:r>
      <w:r>
        <w:t>учитывающего высоту расположения защищаемого объекта относительно уровня моря, приведены в таблице Д.11.</w:t>
      </w:r>
    </w:p>
    <w:p w:rsidR="00000000" w:rsidRDefault="00731548">
      <w:pPr>
        <w:pStyle w:val="pj"/>
      </w:pPr>
      <w:r>
        <w:rPr>
          <w:b/>
          <w:bCs/>
        </w:rPr>
        <w:t> </w:t>
      </w:r>
    </w:p>
    <w:p w:rsidR="00000000" w:rsidRDefault="00731548">
      <w:pPr>
        <w:pStyle w:val="pc"/>
      </w:pPr>
      <w:r>
        <w:rPr>
          <w:b/>
          <w:bCs/>
        </w:rPr>
        <w:t>Таблица Д.11 - Поправочный коэффициент К</w:t>
      </w:r>
      <w:r>
        <w:rPr>
          <w:b/>
          <w:bCs/>
          <w:vertAlign w:val="subscript"/>
        </w:rPr>
        <w:t>3</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036"/>
        <w:gridCol w:w="3596"/>
        <w:gridCol w:w="1433"/>
        <w:gridCol w:w="3506"/>
      </w:tblGrid>
      <w:tr w:rsidR="00000000">
        <w:tc>
          <w:tcPr>
            <w:tcW w:w="52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м</w:t>
            </w:r>
          </w:p>
        </w:tc>
        <w:tc>
          <w:tcPr>
            <w:tcW w:w="188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Поправочный коэффициент, К</w:t>
            </w:r>
            <w:r>
              <w:rPr>
                <w:vertAlign w:val="subscript"/>
              </w:rPr>
              <w:t>3</w:t>
            </w:r>
          </w:p>
        </w:tc>
        <w:tc>
          <w:tcPr>
            <w:tcW w:w="75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Высота, м</w:t>
            </w:r>
          </w:p>
        </w:tc>
        <w:tc>
          <w:tcPr>
            <w:tcW w:w="18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Поправочный коэффициент, К</w:t>
            </w:r>
            <w:r>
              <w:rPr>
                <w:vertAlign w:val="subscript"/>
              </w:rPr>
              <w:t>3</w:t>
            </w:r>
          </w:p>
        </w:tc>
      </w:tr>
      <w:tr w:rsidR="00000000">
        <w:tc>
          <w:tcPr>
            <w:tcW w:w="5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w:t>
            </w:r>
          </w:p>
        </w:tc>
        <w:tc>
          <w:tcPr>
            <w:tcW w:w="1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75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1200</w:t>
            </w:r>
          </w:p>
        </w:tc>
        <w:tc>
          <w:tcPr>
            <w:tcW w:w="18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0,86</w:t>
            </w:r>
          </w:p>
        </w:tc>
      </w:tr>
      <w:tr w:rsidR="00000000">
        <w:tc>
          <w:tcPr>
            <w:tcW w:w="5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w:t>
            </w:r>
          </w:p>
        </w:tc>
        <w:tc>
          <w:tcPr>
            <w:tcW w:w="1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0,96</w:t>
            </w:r>
          </w:p>
        </w:tc>
        <w:tc>
          <w:tcPr>
            <w:tcW w:w="75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1500</w:t>
            </w:r>
          </w:p>
        </w:tc>
        <w:tc>
          <w:tcPr>
            <w:tcW w:w="18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0,82</w:t>
            </w:r>
          </w:p>
        </w:tc>
      </w:tr>
      <w:tr w:rsidR="00000000">
        <w:tc>
          <w:tcPr>
            <w:tcW w:w="5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600</w:t>
            </w:r>
          </w:p>
        </w:tc>
        <w:tc>
          <w:tcPr>
            <w:tcW w:w="1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0,93</w:t>
            </w:r>
          </w:p>
        </w:tc>
        <w:tc>
          <w:tcPr>
            <w:tcW w:w="75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1800</w:t>
            </w:r>
          </w:p>
        </w:tc>
        <w:tc>
          <w:tcPr>
            <w:tcW w:w="18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0,78</w:t>
            </w:r>
          </w:p>
        </w:tc>
      </w:tr>
      <w:tr w:rsidR="00000000">
        <w:tc>
          <w:tcPr>
            <w:tcW w:w="5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900</w:t>
            </w:r>
          </w:p>
        </w:tc>
        <w:tc>
          <w:tcPr>
            <w:tcW w:w="188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0,89</w:t>
            </w:r>
          </w:p>
        </w:tc>
        <w:tc>
          <w:tcPr>
            <w:tcW w:w="75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2100</w:t>
            </w:r>
          </w:p>
        </w:tc>
        <w:tc>
          <w:tcPr>
            <w:tcW w:w="183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0,75</w:t>
            </w:r>
          </w:p>
        </w:tc>
      </w:tr>
    </w:tbl>
    <w:p w:rsidR="00000000" w:rsidRDefault="00731548">
      <w:pPr>
        <w:pStyle w:val="pj"/>
      </w:pPr>
      <w:r>
        <w:rPr>
          <w:b/>
          <w:bCs/>
        </w:rPr>
        <w:t> </w:t>
      </w:r>
    </w:p>
    <w:p w:rsidR="00000000" w:rsidRDefault="00731548">
      <w:pPr>
        <w:pStyle w:val="pr"/>
      </w:pPr>
      <w:bookmarkStart w:id="65" w:name="SUB6"/>
      <w:bookmarkEnd w:id="65"/>
      <w:r>
        <w:rPr>
          <w:b/>
          <w:bCs/>
        </w:rPr>
        <w:t>ПРИЛОЖЕНИЕ Е</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b/>
          <w:bCs/>
        </w:rPr>
        <w:t>Методика расчета площади проема для сброса избыточного давления в помещениях,</w:t>
      </w:r>
    </w:p>
    <w:p w:rsidR="00000000" w:rsidRDefault="00731548">
      <w:pPr>
        <w:pStyle w:val="pc"/>
      </w:pPr>
      <w:r>
        <w:rPr>
          <w:b/>
          <w:bCs/>
        </w:rPr>
        <w:t>защищаемых установками систем газового пожаротушения</w:t>
      </w:r>
    </w:p>
    <w:p w:rsidR="00000000" w:rsidRDefault="00731548">
      <w:pPr>
        <w:pStyle w:val="pj"/>
      </w:pPr>
      <w:r>
        <w:t> </w:t>
      </w:r>
    </w:p>
    <w:p w:rsidR="00000000" w:rsidRDefault="00731548">
      <w:pPr>
        <w:pStyle w:val="pj"/>
      </w:pPr>
      <w:r>
        <w:t xml:space="preserve">Площадь проема для сброса избыточного давления </w:t>
      </w:r>
      <w:r>
        <w:rPr>
          <w:i/>
          <w:iCs/>
        </w:rPr>
        <w:t>А</w:t>
      </w:r>
      <w:r>
        <w:rPr>
          <w:i/>
          <w:iCs/>
          <w:vertAlign w:val="subscript"/>
        </w:rPr>
        <w:t>с</w:t>
      </w:r>
      <w:r>
        <w:rPr>
          <w:i/>
          <w:iCs/>
        </w:rPr>
        <w:t xml:space="preserve">, </w:t>
      </w:r>
      <w:r>
        <w:t>м</w:t>
      </w:r>
      <w:r>
        <w:rPr>
          <w:vertAlign w:val="superscript"/>
        </w:rPr>
        <w:t>2</w:t>
      </w:r>
      <w:r>
        <w:t>, определяется по формуле:</w:t>
      </w:r>
    </w:p>
    <w:p w:rsidR="00000000" w:rsidRDefault="00731548">
      <w:pPr>
        <w:pStyle w:val="pj"/>
      </w:pPr>
      <w:r>
        <w:t> </w:t>
      </w:r>
    </w:p>
    <w:p w:rsidR="00000000" w:rsidRDefault="00731548">
      <w:pPr>
        <w:pStyle w:val="pc"/>
      </w:pPr>
      <w:r>
        <w:rPr>
          <w:noProof/>
        </w:rPr>
        <w:drawing>
          <wp:inline distT="0" distB="0" distL="0" distR="0">
            <wp:extent cx="4991100" cy="676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325946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91100" cy="6762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Р</w:t>
      </w:r>
      <w:r>
        <w:rPr>
          <w:i/>
          <w:iCs/>
          <w:vertAlign w:val="subscript"/>
        </w:rPr>
        <w:t>пр</w:t>
      </w:r>
      <w:r>
        <w:rPr>
          <w:i/>
          <w:iCs/>
        </w:rPr>
        <w:t xml:space="preserve"> - </w:t>
      </w:r>
      <w:r>
        <w:t>преде</w:t>
      </w:r>
      <w:r>
        <w:t>льно допустимое избыточное давление, которое определяется из условия сохранения прочности строительных конструкций защищаемого помещения или размещенного в нем оборудования, МПа;</w:t>
      </w:r>
    </w:p>
    <w:p w:rsidR="00000000" w:rsidRDefault="00731548">
      <w:pPr>
        <w:pStyle w:val="pj"/>
      </w:pPr>
      <w:r>
        <w:rPr>
          <w:i/>
          <w:iCs/>
        </w:rPr>
        <w:t>Р</w:t>
      </w:r>
      <w:r>
        <w:rPr>
          <w:i/>
          <w:iCs/>
          <w:vertAlign w:val="subscript"/>
        </w:rPr>
        <w:t>а</w:t>
      </w:r>
      <w:r>
        <w:rPr>
          <w:i/>
          <w:iCs/>
        </w:rPr>
        <w:t xml:space="preserve"> - </w:t>
      </w:r>
      <w:r>
        <w:t>атмосферное давление, МПа;</w:t>
      </w:r>
    </w:p>
    <w:p w:rsidR="00000000" w:rsidRDefault="00731548">
      <w:pPr>
        <w:pStyle w:val="pj"/>
      </w:pPr>
      <w:r>
        <w:rPr>
          <w:i/>
          <w:iCs/>
        </w:rPr>
        <w:t>ρ</w:t>
      </w:r>
      <w:r>
        <w:rPr>
          <w:i/>
          <w:iCs/>
          <w:vertAlign w:val="subscript"/>
        </w:rPr>
        <w:t xml:space="preserve">в </w:t>
      </w:r>
      <w:r>
        <w:rPr>
          <w:i/>
          <w:iCs/>
        </w:rPr>
        <w:t xml:space="preserve">- </w:t>
      </w:r>
      <w:r>
        <w:t>плотность воздуха в защищаемом помещении</w:t>
      </w:r>
      <w:r>
        <w:t>, кг/м</w:t>
      </w:r>
      <w:r>
        <w:rPr>
          <w:vertAlign w:val="superscript"/>
        </w:rPr>
        <w:t>3</w:t>
      </w:r>
      <w:r>
        <w:t>;</w:t>
      </w:r>
    </w:p>
    <w:p w:rsidR="00000000" w:rsidRDefault="00731548">
      <w:pPr>
        <w:pStyle w:val="pj"/>
      </w:pPr>
      <w:r>
        <w:rPr>
          <w:i/>
          <w:iCs/>
        </w:rPr>
        <w:t>К</w:t>
      </w:r>
      <w:r>
        <w:rPr>
          <w:i/>
          <w:iCs/>
          <w:vertAlign w:val="subscript"/>
        </w:rPr>
        <w:t>4</w:t>
      </w:r>
      <w:r>
        <w:rPr>
          <w:i/>
          <w:iCs/>
        </w:rPr>
        <w:t xml:space="preserve"> - </w:t>
      </w:r>
      <w:r>
        <w:t>коэффициент запаса, принимаемый равным 1,2;</w:t>
      </w:r>
    </w:p>
    <w:p w:rsidR="00000000" w:rsidRDefault="00731548">
      <w:pPr>
        <w:pStyle w:val="pj"/>
      </w:pPr>
      <w:r>
        <w:rPr>
          <w:i/>
          <w:iCs/>
        </w:rPr>
        <w:t>К</w:t>
      </w:r>
      <w:r>
        <w:rPr>
          <w:i/>
          <w:iCs/>
          <w:vertAlign w:val="subscript"/>
        </w:rPr>
        <w:t xml:space="preserve">5 </w:t>
      </w:r>
      <w:r>
        <w:rPr>
          <w:i/>
          <w:iCs/>
        </w:rPr>
        <w:t xml:space="preserve">- </w:t>
      </w:r>
      <w:r>
        <w:t>коэффициент, учитывающий изменение давления газового огнетушащего вещества при его подаче;</w:t>
      </w:r>
    </w:p>
    <w:p w:rsidR="00000000" w:rsidRDefault="00731548">
      <w:pPr>
        <w:pStyle w:val="pj"/>
      </w:pPr>
      <w:r>
        <w:rPr>
          <w:i/>
          <w:iCs/>
        </w:rPr>
        <w:t>τ</w:t>
      </w:r>
      <w:r>
        <w:rPr>
          <w:i/>
          <w:iCs/>
          <w:vertAlign w:val="subscript"/>
        </w:rPr>
        <w:t>под</w:t>
      </w:r>
      <w:r>
        <w:rPr>
          <w:i/>
          <w:iCs/>
        </w:rPr>
        <w:t xml:space="preserve"> - </w:t>
      </w:r>
      <w:r>
        <w:t>нормативное время подачи газового огнетушащего вещества в защищаемое помещение, определяемое из</w:t>
      </w:r>
      <w:r>
        <w:t xml:space="preserve"> гидравлического расчета массы газового огнетушащего вещества, с;</w:t>
      </w:r>
    </w:p>
    <w:p w:rsidR="00000000" w:rsidRDefault="00731548">
      <w:pPr>
        <w:pStyle w:val="pj"/>
      </w:pPr>
      <w:r>
        <w:rPr>
          <w:i/>
          <w:iCs/>
        </w:rPr>
        <w:t xml:space="preserve">ΣA </w:t>
      </w:r>
      <w:r>
        <w:t>- суммарная площадь открытых проемов (кроме сбросного проема) в ограждающих конструкциях защищаемого помещения, м</w:t>
      </w:r>
      <w:r>
        <w:rPr>
          <w:vertAlign w:val="superscript"/>
        </w:rPr>
        <w:t>2</w:t>
      </w:r>
      <w:r>
        <w:t>.</w:t>
      </w:r>
    </w:p>
    <w:p w:rsidR="00000000" w:rsidRDefault="00731548">
      <w:pPr>
        <w:pStyle w:val="pj"/>
      </w:pPr>
      <w:r>
        <w:t xml:space="preserve">Значения величин </w:t>
      </w:r>
      <w:r>
        <w:rPr>
          <w:i/>
          <w:iCs/>
        </w:rPr>
        <w:t>М</w:t>
      </w:r>
      <w:r>
        <w:rPr>
          <w:i/>
          <w:iCs/>
          <w:vertAlign w:val="subscript"/>
        </w:rPr>
        <w:t>р</w:t>
      </w:r>
      <w:r>
        <w:rPr>
          <w:i/>
          <w:iCs/>
        </w:rPr>
        <w:t>, К</w:t>
      </w:r>
      <w:r>
        <w:rPr>
          <w:i/>
          <w:iCs/>
          <w:vertAlign w:val="subscript"/>
        </w:rPr>
        <w:t>1</w:t>
      </w:r>
      <w:r>
        <w:rPr>
          <w:i/>
          <w:iCs/>
        </w:rPr>
        <w:t>, ρ</w:t>
      </w:r>
      <w:r>
        <w:rPr>
          <w:i/>
          <w:iCs/>
          <w:vertAlign w:val="subscript"/>
        </w:rPr>
        <w:t xml:space="preserve">1 </w:t>
      </w:r>
      <w:r>
        <w:t xml:space="preserve">определяются в соответствии с </w:t>
      </w:r>
      <w:hyperlink w:anchor="sub5" w:history="1">
        <w:r>
          <w:rPr>
            <w:rStyle w:val="a4"/>
          </w:rPr>
          <w:t>приложением Д</w:t>
        </w:r>
      </w:hyperlink>
      <w:r>
        <w:t xml:space="preserve"> настоящего свода правил.</w:t>
      </w:r>
    </w:p>
    <w:p w:rsidR="00000000" w:rsidRDefault="00731548">
      <w:pPr>
        <w:pStyle w:val="pj"/>
      </w:pPr>
      <w:r>
        <w:t xml:space="preserve">Для огнетушащих веществ-сжиженных газов коэффициент </w:t>
      </w:r>
      <w:r>
        <w:rPr>
          <w:i/>
          <w:iCs/>
        </w:rPr>
        <w:t>К</w:t>
      </w:r>
      <w:r>
        <w:rPr>
          <w:i/>
          <w:iCs/>
          <w:vertAlign w:val="subscript"/>
        </w:rPr>
        <w:t>5</w:t>
      </w:r>
      <w:r>
        <w:rPr>
          <w:i/>
          <w:iCs/>
        </w:rPr>
        <w:t xml:space="preserve"> </w:t>
      </w:r>
      <w:r>
        <w:t>принимается равным 1.</w:t>
      </w:r>
    </w:p>
    <w:p w:rsidR="00000000" w:rsidRDefault="00731548">
      <w:pPr>
        <w:pStyle w:val="pj"/>
      </w:pPr>
      <w:r>
        <w:t xml:space="preserve">Для огнетушащих веществ-сжатых газов коэффициент </w:t>
      </w:r>
      <w:r>
        <w:rPr>
          <w:i/>
          <w:iCs/>
        </w:rPr>
        <w:t>К</w:t>
      </w:r>
      <w:r>
        <w:rPr>
          <w:i/>
          <w:iCs/>
          <w:vertAlign w:val="subscript"/>
        </w:rPr>
        <w:t>4</w:t>
      </w:r>
      <w:r>
        <w:rPr>
          <w:i/>
          <w:iCs/>
        </w:rPr>
        <w:t xml:space="preserve"> </w:t>
      </w:r>
      <w:r>
        <w:t>принимается равным:</w:t>
      </w:r>
    </w:p>
    <w:p w:rsidR="00000000" w:rsidRDefault="00731548">
      <w:pPr>
        <w:pStyle w:val="pj"/>
      </w:pPr>
      <w:r>
        <w:t>- для азота - 2,40;</w:t>
      </w:r>
    </w:p>
    <w:p w:rsidR="00000000" w:rsidRDefault="00731548">
      <w:pPr>
        <w:pStyle w:val="pj"/>
      </w:pPr>
      <w:r>
        <w:t>- для аргона - 2,66;</w:t>
      </w:r>
    </w:p>
    <w:p w:rsidR="00000000" w:rsidRDefault="00731548">
      <w:pPr>
        <w:pStyle w:val="pj"/>
      </w:pPr>
      <w:r>
        <w:t>- для состава «Инерген» - 2,44.</w:t>
      </w:r>
    </w:p>
    <w:p w:rsidR="00000000" w:rsidRDefault="00731548">
      <w:pPr>
        <w:pStyle w:val="pj"/>
      </w:pPr>
      <w:r>
        <w:t>Если значение выражения в правой части неравенства (Е.1) меньше или равно нулю, то проем (устройство) для сброса избыточного давления не требуется.</w:t>
      </w:r>
    </w:p>
    <w:p w:rsidR="00000000" w:rsidRDefault="00731548">
      <w:pPr>
        <w:pStyle w:val="pj"/>
      </w:pPr>
      <w:r>
        <w:rPr>
          <w:b/>
          <w:bCs/>
        </w:rPr>
        <w:t> </w:t>
      </w:r>
    </w:p>
    <w:p w:rsidR="00000000" w:rsidRDefault="00731548">
      <w:pPr>
        <w:pStyle w:val="pj"/>
      </w:pPr>
      <w:r>
        <w:rPr>
          <w:b/>
          <w:bCs/>
        </w:rPr>
        <w:t xml:space="preserve">Примечание </w:t>
      </w:r>
      <w:r>
        <w:t>- Значение площади проема рассчитано без учета охлаждающего воз</w:t>
      </w:r>
      <w:r>
        <w:t>действия ГОТВ - сжиженного газа, которое может привести к некоторому уменьшению площади проема.</w:t>
      </w:r>
    </w:p>
    <w:p w:rsidR="00000000" w:rsidRDefault="00731548">
      <w:pPr>
        <w:pStyle w:val="pj"/>
      </w:pPr>
      <w:r>
        <w:rPr>
          <w:b/>
          <w:bCs/>
        </w:rPr>
        <w:t> </w:t>
      </w:r>
    </w:p>
    <w:p w:rsidR="00000000" w:rsidRDefault="00731548">
      <w:pPr>
        <w:pStyle w:val="pr"/>
      </w:pPr>
      <w:bookmarkStart w:id="66" w:name="SUB7"/>
      <w:bookmarkEnd w:id="66"/>
      <w:r>
        <w:rPr>
          <w:b/>
          <w:bCs/>
        </w:rPr>
        <w:t>ПРИЛОЖЕНИЕ Ж</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гидравлического расчета установок систем углекислотного</w:t>
      </w:r>
      <w:r>
        <w:rPr>
          <w:rStyle w:val="s1"/>
        </w:rPr>
        <w:br/>
        <w:t>пожаротушения низкого давления</w:t>
      </w:r>
    </w:p>
    <w:p w:rsidR="00000000" w:rsidRDefault="00731548">
      <w:pPr>
        <w:pStyle w:val="pj"/>
      </w:pPr>
      <w:r>
        <w:t> </w:t>
      </w:r>
    </w:p>
    <w:p w:rsidR="00000000" w:rsidRDefault="00731548">
      <w:pPr>
        <w:pStyle w:val="pj"/>
      </w:pPr>
      <w:r>
        <w:t xml:space="preserve">Ж.1 Среднее за время подачи двуокиси углерода давление в изотермическом резервуаре </w:t>
      </w:r>
      <w:r>
        <w:rPr>
          <w:i/>
          <w:iCs/>
        </w:rPr>
        <w:t>Р</w:t>
      </w:r>
      <w:r>
        <w:rPr>
          <w:i/>
          <w:iCs/>
          <w:vertAlign w:val="subscript"/>
        </w:rPr>
        <w:t>т</w:t>
      </w:r>
      <w:r>
        <w:rPr>
          <w:i/>
          <w:iCs/>
        </w:rPr>
        <w:t xml:space="preserve">, </w:t>
      </w:r>
      <w:r>
        <w:t>МПа, определяется по формуле:</w:t>
      </w:r>
    </w:p>
    <w:p w:rsidR="00000000" w:rsidRDefault="00731548">
      <w:pPr>
        <w:pStyle w:val="pj"/>
      </w:pPr>
      <w:r>
        <w:rPr>
          <w:i/>
          <w:iCs/>
        </w:rPr>
        <w:t> </w:t>
      </w:r>
    </w:p>
    <w:p w:rsidR="00000000" w:rsidRDefault="00731548">
      <w:pPr>
        <w:pStyle w:val="pc"/>
      </w:pPr>
      <w:r>
        <w:rPr>
          <w:i/>
          <w:iCs/>
        </w:rPr>
        <w:t>Р</w:t>
      </w:r>
      <w:r>
        <w:rPr>
          <w:i/>
          <w:iCs/>
          <w:vertAlign w:val="subscript"/>
        </w:rPr>
        <w:t xml:space="preserve">т </w:t>
      </w:r>
      <w:r>
        <w:rPr>
          <w:i/>
          <w:iCs/>
        </w:rPr>
        <w:t xml:space="preserve">= </w:t>
      </w:r>
      <w:r>
        <w:t>0,5</w:t>
      </w:r>
      <w:r>
        <w:rPr>
          <w:i/>
          <w:iCs/>
        </w:rPr>
        <w:t>(Р</w:t>
      </w:r>
      <w:r>
        <w:rPr>
          <w:i/>
          <w:iCs/>
          <w:vertAlign w:val="subscript"/>
        </w:rPr>
        <w:t>1</w:t>
      </w:r>
      <w:r>
        <w:rPr>
          <w:i/>
          <w:iCs/>
        </w:rPr>
        <w:t xml:space="preserve"> + Р</w:t>
      </w:r>
      <w:r>
        <w:rPr>
          <w:i/>
          <w:iCs/>
          <w:vertAlign w:val="subscript"/>
        </w:rPr>
        <w:t>2</w:t>
      </w:r>
      <w:r>
        <w:rPr>
          <w:i/>
          <w:iCs/>
        </w:rPr>
        <w:t xml:space="preserve">),                                                          </w:t>
      </w:r>
      <w:r>
        <w:t>(Ж.1)</w:t>
      </w:r>
    </w:p>
    <w:p w:rsidR="00000000" w:rsidRDefault="00731548">
      <w:pPr>
        <w:pStyle w:val="pj"/>
      </w:pPr>
      <w:r>
        <w:rPr>
          <w:i/>
          <w:iCs/>
        </w:rPr>
        <w:t> </w:t>
      </w:r>
    </w:p>
    <w:p w:rsidR="00000000" w:rsidRDefault="00731548">
      <w:pPr>
        <w:pStyle w:val="pj"/>
      </w:pPr>
      <w:r>
        <w:rPr>
          <w:i/>
          <w:iCs/>
        </w:rPr>
        <w:t>где Р</w:t>
      </w:r>
      <w:r>
        <w:rPr>
          <w:i/>
          <w:iCs/>
          <w:vertAlign w:val="subscript"/>
        </w:rPr>
        <w:t>1</w:t>
      </w:r>
      <w:r>
        <w:rPr>
          <w:i/>
          <w:iCs/>
        </w:rPr>
        <w:t xml:space="preserve"> - </w:t>
      </w:r>
      <w:r>
        <w:t xml:space="preserve">давление в резервуаре при хранении двуокиси </w:t>
      </w:r>
      <w:r>
        <w:t>углерода, МПа;</w:t>
      </w:r>
    </w:p>
    <w:p w:rsidR="00000000" w:rsidRDefault="00731548">
      <w:pPr>
        <w:pStyle w:val="pj"/>
      </w:pPr>
      <w:r>
        <w:rPr>
          <w:i/>
          <w:iCs/>
        </w:rPr>
        <w:t>Р</w:t>
      </w:r>
      <w:r>
        <w:rPr>
          <w:i/>
          <w:iCs/>
          <w:vertAlign w:val="subscript"/>
        </w:rPr>
        <w:t>2</w:t>
      </w:r>
      <w:r>
        <w:rPr>
          <w:i/>
          <w:iCs/>
        </w:rPr>
        <w:t xml:space="preserve"> - </w:t>
      </w:r>
      <w:r>
        <w:t>давление в резервуаре в конце выпуска расчетного количества двуокиси углерода, МПа, определяется по графику, приведенному на Рисунке Ж.1.</w:t>
      </w:r>
    </w:p>
    <w:p w:rsidR="00000000" w:rsidRDefault="00731548">
      <w:pPr>
        <w:pStyle w:val="pj"/>
      </w:pPr>
      <w:r>
        <w:t xml:space="preserve">Ж.2 Средний расход двуокиси углерода </w:t>
      </w:r>
      <w:r>
        <w:rPr>
          <w:i/>
          <w:iCs/>
        </w:rPr>
        <w:t>Q</w:t>
      </w:r>
      <w:r>
        <w:rPr>
          <w:i/>
          <w:iCs/>
          <w:vertAlign w:val="subscript"/>
        </w:rPr>
        <w:t>m</w:t>
      </w:r>
      <w:r>
        <w:rPr>
          <w:i/>
          <w:iCs/>
        </w:rPr>
        <w:t xml:space="preserve">, </w:t>
      </w:r>
      <w:r>
        <w:t>кг/с, в установке углекислотного пожаротушения определяет</w:t>
      </w:r>
      <w:r>
        <w:t>ся по формуле:</w:t>
      </w:r>
    </w:p>
    <w:p w:rsidR="00000000" w:rsidRDefault="00731548">
      <w:pPr>
        <w:pStyle w:val="pj"/>
      </w:pPr>
      <w:r>
        <w:rPr>
          <w:i/>
          <w:iCs/>
        </w:rPr>
        <w:t> </w:t>
      </w:r>
    </w:p>
    <w:p w:rsidR="00000000" w:rsidRDefault="00731548">
      <w:pPr>
        <w:pStyle w:val="pc"/>
      </w:pPr>
      <w:r>
        <w:rPr>
          <w:noProof/>
        </w:rPr>
        <w:drawing>
          <wp:inline distT="0" distB="0" distL="0" distR="0">
            <wp:extent cx="3962400" cy="3524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325946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62400"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т - </w:t>
      </w:r>
      <w:r>
        <w:t>расчетная масса двуокиси углерода, кг;</w:t>
      </w:r>
    </w:p>
    <w:p w:rsidR="00000000" w:rsidRDefault="00731548">
      <w:pPr>
        <w:pStyle w:val="pj"/>
      </w:pPr>
      <w:r>
        <w:rPr>
          <w:i/>
          <w:iCs/>
        </w:rPr>
        <w:t xml:space="preserve">t - </w:t>
      </w:r>
      <w:r>
        <w:t>нормативное время подачи двуокиси углерода, с.</w:t>
      </w:r>
    </w:p>
    <w:p w:rsidR="00000000" w:rsidRDefault="00731548">
      <w:pPr>
        <w:pStyle w:val="pj"/>
      </w:pPr>
      <w:r>
        <w:t xml:space="preserve">Ж.3 Внутренний диаметр питающего (магистрального) трубопровода </w:t>
      </w:r>
      <w:r>
        <w:rPr>
          <w:i/>
          <w:iCs/>
        </w:rPr>
        <w:t>d</w:t>
      </w:r>
      <w:r>
        <w:rPr>
          <w:i/>
          <w:iCs/>
          <w:vertAlign w:val="subscript"/>
        </w:rPr>
        <w:t>i</w:t>
      </w:r>
      <w:r>
        <w:rPr>
          <w:i/>
          <w:iCs/>
        </w:rPr>
        <w:t xml:space="preserve">, </w:t>
      </w:r>
      <w:r>
        <w:t>м, определяется по формуле:</w:t>
      </w:r>
    </w:p>
    <w:p w:rsidR="00000000" w:rsidRDefault="00731548">
      <w:pPr>
        <w:pStyle w:val="pj"/>
      </w:pPr>
      <w:r>
        <w:t> </w:t>
      </w:r>
    </w:p>
    <w:p w:rsidR="00000000" w:rsidRDefault="00731548">
      <w:pPr>
        <w:pStyle w:val="pc"/>
      </w:pPr>
      <w:r>
        <w:rPr>
          <w:noProof/>
        </w:rPr>
        <w:drawing>
          <wp:inline distT="0" distB="0" distL="0" distR="0">
            <wp:extent cx="4724400" cy="3333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2.168.0.93/api/DocumentObject/GetImageAsync?ImageId=4325946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24400" cy="3333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k</w:t>
      </w:r>
      <w:r>
        <w:rPr>
          <w:i/>
          <w:iCs/>
          <w:vertAlign w:val="subscript"/>
        </w:rPr>
        <w:t>4</w:t>
      </w:r>
      <w:r>
        <w:rPr>
          <w:i/>
          <w:iCs/>
        </w:rPr>
        <w:t xml:space="preserve"> - </w:t>
      </w:r>
      <w:r>
        <w:t>коэффициент, значение которого зависит от среднего давления в изотермическом рез</w:t>
      </w:r>
      <w:r>
        <w:t>ервуаре, определяемый по Таблице Ж.1;</w:t>
      </w:r>
    </w:p>
    <w:p w:rsidR="00000000" w:rsidRDefault="00731548">
      <w:pPr>
        <w:pStyle w:val="pj"/>
      </w:pPr>
      <w:r>
        <w:rPr>
          <w:i/>
          <w:iCs/>
        </w:rPr>
        <w:t>l</w:t>
      </w:r>
      <w:r>
        <w:rPr>
          <w:vertAlign w:val="subscript"/>
        </w:rPr>
        <w:t>1</w:t>
      </w:r>
      <w:r>
        <w:rPr>
          <w:i/>
          <w:iCs/>
        </w:rPr>
        <w:t xml:space="preserve"> - </w:t>
      </w:r>
      <w:r>
        <w:t>длина питающего (магистрального) трубопровода по проекту, м.</w:t>
      </w:r>
    </w:p>
    <w:p w:rsidR="00000000" w:rsidRDefault="00731548">
      <w:pPr>
        <w:pStyle w:val="pj"/>
      </w:pPr>
      <w:r>
        <w:rPr>
          <w:b/>
          <w:bCs/>
        </w:rPr>
        <w:t> </w:t>
      </w:r>
    </w:p>
    <w:p w:rsidR="00000000" w:rsidRDefault="00731548">
      <w:pPr>
        <w:pStyle w:val="pc"/>
      </w:pPr>
      <w:r>
        <w:rPr>
          <w:b/>
          <w:bCs/>
        </w:rPr>
        <w:t xml:space="preserve">Таблица Ж.1 - Значения коэффициента </w:t>
      </w:r>
      <w:r>
        <w:rPr>
          <w:b/>
          <w:bCs/>
          <w:i/>
          <w:iCs/>
        </w:rPr>
        <w:t>k</w:t>
      </w:r>
      <w:r>
        <w:rPr>
          <w:b/>
          <w:bCs/>
          <w:i/>
          <w:iCs/>
          <w:vertAlign w:val="subscript"/>
        </w:rPr>
        <w:t>4</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3002"/>
        <w:gridCol w:w="1089"/>
        <w:gridCol w:w="1099"/>
        <w:gridCol w:w="1089"/>
        <w:gridCol w:w="1089"/>
        <w:gridCol w:w="1099"/>
        <w:gridCol w:w="1104"/>
      </w:tblGrid>
      <w:tr w:rsidR="00000000">
        <w:tc>
          <w:tcPr>
            <w:tcW w:w="156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Среднее давление </w:t>
            </w:r>
            <w:r>
              <w:rPr>
                <w:i/>
                <w:iCs/>
              </w:rPr>
              <w:t>Р</w:t>
            </w:r>
            <w:r>
              <w:rPr>
                <w:i/>
                <w:iCs/>
                <w:vertAlign w:val="subscript"/>
              </w:rPr>
              <w:t>т</w:t>
            </w:r>
            <w:r>
              <w:rPr>
                <w:i/>
                <w:iCs/>
              </w:rPr>
              <w:t xml:space="preserve">, </w:t>
            </w:r>
            <w:r>
              <w:t>МПа</w:t>
            </w:r>
          </w:p>
        </w:tc>
        <w:tc>
          <w:tcPr>
            <w:tcW w:w="56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57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w:t>
            </w:r>
          </w:p>
        </w:tc>
        <w:tc>
          <w:tcPr>
            <w:tcW w:w="56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w:t>
            </w:r>
          </w:p>
        </w:tc>
        <w:tc>
          <w:tcPr>
            <w:tcW w:w="56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w:t>
            </w:r>
          </w:p>
        </w:tc>
        <w:tc>
          <w:tcPr>
            <w:tcW w:w="57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57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w:t>
            </w:r>
          </w:p>
        </w:tc>
      </w:tr>
      <w:tr w:rsidR="00000000">
        <w:tc>
          <w:tcPr>
            <w:tcW w:w="156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Коэффициент </w:t>
            </w:r>
            <w:r>
              <w:rPr>
                <w:i/>
                <w:iCs/>
              </w:rPr>
              <w:t>k</w:t>
            </w:r>
            <w:r>
              <w:rPr>
                <w:i/>
                <w:iCs/>
                <w:vertAlign w:val="subscript"/>
              </w:rPr>
              <w:t>4</w:t>
            </w:r>
          </w:p>
        </w:tc>
        <w:tc>
          <w:tcPr>
            <w:tcW w:w="5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0,68</w:t>
            </w:r>
          </w:p>
        </w:tc>
        <w:tc>
          <w:tcPr>
            <w:tcW w:w="5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0,79</w:t>
            </w:r>
          </w:p>
        </w:tc>
        <w:tc>
          <w:tcPr>
            <w:tcW w:w="5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0,85</w:t>
            </w:r>
          </w:p>
        </w:tc>
        <w:tc>
          <w:tcPr>
            <w:tcW w:w="5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0,92</w:t>
            </w:r>
          </w:p>
        </w:tc>
        <w:tc>
          <w:tcPr>
            <w:tcW w:w="57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57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1,09</w:t>
            </w:r>
          </w:p>
        </w:tc>
      </w:tr>
    </w:tbl>
    <w:p w:rsidR="00000000" w:rsidRDefault="00731548">
      <w:pPr>
        <w:pStyle w:val="pj"/>
      </w:pPr>
      <w:r>
        <w:t> </w:t>
      </w:r>
    </w:p>
    <w:p w:rsidR="00000000" w:rsidRDefault="00731548">
      <w:pPr>
        <w:pStyle w:val="pj"/>
      </w:pPr>
      <w:r>
        <w:t xml:space="preserve">Ж.4 Среднее давление в питающем (магистральном) трубопроводе в точке ввода его в защищаемое помещение </w:t>
      </w:r>
      <w:r>
        <w:rPr>
          <w:i/>
          <w:iCs/>
        </w:rPr>
        <w:t>Р</w:t>
      </w:r>
      <w:r>
        <w:rPr>
          <w:i/>
          <w:iCs/>
          <w:vertAlign w:val="subscript"/>
        </w:rPr>
        <w:t>3</w:t>
      </w:r>
      <w:r>
        <w:rPr>
          <w:i/>
          <w:iCs/>
        </w:rPr>
        <w:t xml:space="preserve"> </w:t>
      </w:r>
      <w:r>
        <w:t xml:space="preserve">(или питающего (магистрального) трубопровода </w:t>
      </w:r>
      <w:r>
        <w:rPr>
          <w:i/>
          <w:iCs/>
        </w:rPr>
        <w:t>Р</w:t>
      </w:r>
      <w:r>
        <w:rPr>
          <w:i/>
          <w:iCs/>
          <w:vertAlign w:val="subscript"/>
        </w:rPr>
        <w:t>4</w:t>
      </w:r>
      <w:r>
        <w:t>) определяется по формуле:</w:t>
      </w:r>
    </w:p>
    <w:p w:rsidR="00000000" w:rsidRDefault="00731548">
      <w:pPr>
        <w:pStyle w:val="pj"/>
      </w:pPr>
      <w:r>
        <w:t> </w:t>
      </w:r>
    </w:p>
    <w:p w:rsidR="00000000" w:rsidRDefault="00731548">
      <w:pPr>
        <w:pStyle w:val="pc"/>
      </w:pPr>
      <w:r>
        <w:rPr>
          <w:noProof/>
        </w:rPr>
        <w:drawing>
          <wp:inline distT="0" distB="0" distL="0" distR="0">
            <wp:extent cx="4733925" cy="457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2.168.0.93/api/DocumentObject/GetImageAsync?ImageId=4325946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33925" cy="4572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l</w:t>
      </w:r>
      <w:r>
        <w:rPr>
          <w:i/>
          <w:iCs/>
          <w:vertAlign w:val="subscript"/>
        </w:rPr>
        <w:t xml:space="preserve">2 </w:t>
      </w:r>
      <w:r>
        <w:rPr>
          <w:i/>
          <w:iCs/>
        </w:rPr>
        <w:t xml:space="preserve">- </w:t>
      </w:r>
      <w:r>
        <w:t>эквивалентная длина трубопроводов от изотермического резервуара до точки, в которой определяется давление, м:</w:t>
      </w:r>
    </w:p>
    <w:p w:rsidR="00000000" w:rsidRDefault="00731548">
      <w:pPr>
        <w:pStyle w:val="pj"/>
      </w:pPr>
      <w:r>
        <w:t> </w:t>
      </w:r>
    </w:p>
    <w:p w:rsidR="00000000" w:rsidRDefault="00731548">
      <w:pPr>
        <w:pStyle w:val="pc"/>
      </w:pPr>
      <w:r>
        <w:rPr>
          <w:noProof/>
        </w:rPr>
        <w:drawing>
          <wp:inline distT="0" distB="0" distL="0" distR="0">
            <wp:extent cx="4267200" cy="3429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2.168.0.93/api/DocumentObject/GetImageAsync?ImageId=4325946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67200" cy="3429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Σε</w:t>
      </w:r>
      <w:r>
        <w:rPr>
          <w:i/>
          <w:iCs/>
          <w:vertAlign w:val="subscript"/>
        </w:rPr>
        <w:t>1</w:t>
      </w:r>
      <w:r>
        <w:rPr>
          <w:i/>
          <w:iCs/>
        </w:rPr>
        <w:t xml:space="preserve"> - </w:t>
      </w:r>
      <w:r>
        <w:t>сумма коэффициентов сопротивления фасонных частей трубопроводов.</w:t>
      </w:r>
    </w:p>
    <w:p w:rsidR="00000000" w:rsidRDefault="00731548">
      <w:pPr>
        <w:pStyle w:val="pj"/>
      </w:pPr>
      <w:r>
        <w:t> </w:t>
      </w:r>
    </w:p>
    <w:p w:rsidR="00000000" w:rsidRDefault="00731548">
      <w:pPr>
        <w:pStyle w:val="pc"/>
      </w:pPr>
      <w:r>
        <w:rPr>
          <w:noProof/>
        </w:rPr>
        <w:drawing>
          <wp:inline distT="0" distB="0" distL="0" distR="0">
            <wp:extent cx="5029200" cy="44767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2.168.0.93/api/DocumentObject/GetImageAsync?ImageId=4325946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ln>
                      <a:noFill/>
                    </a:ln>
                  </pic:spPr>
                </pic:pic>
              </a:graphicData>
            </a:graphic>
          </wp:inline>
        </w:drawing>
      </w:r>
    </w:p>
    <w:p w:rsidR="00000000" w:rsidRDefault="00731548">
      <w:pPr>
        <w:pStyle w:val="pj"/>
      </w:pPr>
      <w:r>
        <w:rPr>
          <w:i/>
          <w:iCs/>
        </w:rPr>
        <w:t> </w:t>
      </w:r>
    </w:p>
    <w:p w:rsidR="00000000" w:rsidRDefault="00731548">
      <w:pPr>
        <w:pStyle w:val="pj"/>
      </w:pPr>
      <w:r>
        <w:rPr>
          <w:i/>
          <w:iCs/>
        </w:rPr>
        <w:t xml:space="preserve">m1 - </w:t>
      </w:r>
      <w:r>
        <w:t>относительная масса двуокиси углерода, определяемая по формуле:</w:t>
      </w:r>
    </w:p>
    <w:p w:rsidR="00000000" w:rsidRDefault="00731548">
      <w:pPr>
        <w:pStyle w:val="pj"/>
      </w:pPr>
      <w:r>
        <w:rPr>
          <w:b/>
          <w:bCs/>
          <w:i/>
          <w:iCs/>
        </w:rPr>
        <w:t> </w:t>
      </w:r>
    </w:p>
    <w:p w:rsidR="00000000" w:rsidRDefault="00731548">
      <w:pPr>
        <w:pStyle w:val="pc"/>
      </w:pPr>
      <w:r>
        <w:rPr>
          <w:noProof/>
        </w:rPr>
        <w:drawing>
          <wp:inline distT="0" distB="0" distL="0" distR="0">
            <wp:extent cx="1228725" cy="4286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0.93/api/DocumentObject/GetImageAsync?ImageId=4325946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inline>
        </w:drawing>
      </w:r>
    </w:p>
    <w:p w:rsidR="00000000" w:rsidRDefault="00731548">
      <w:pPr>
        <w:pStyle w:val="pj"/>
      </w:pPr>
      <w:r>
        <w:t> </w:t>
      </w:r>
    </w:p>
    <w:p w:rsidR="00000000" w:rsidRDefault="00731548">
      <w:pPr>
        <w:pStyle w:val="pc"/>
      </w:pPr>
      <w:r>
        <w:t xml:space="preserve">где </w:t>
      </w:r>
      <w:r>
        <w:rPr>
          <w:i/>
          <w:iCs/>
        </w:rPr>
        <w:t>m</w:t>
      </w:r>
      <w:r>
        <w:rPr>
          <w:i/>
          <w:iCs/>
          <w:vertAlign w:val="subscript"/>
        </w:rPr>
        <w:t>2</w:t>
      </w:r>
      <w:r>
        <w:rPr>
          <w:i/>
          <w:iCs/>
        </w:rPr>
        <w:t xml:space="preserve"> - </w:t>
      </w:r>
      <w:r>
        <w:t>начальная масса двуокиси углерода, кг;</w:t>
      </w:r>
    </w:p>
    <w:p w:rsidR="00000000" w:rsidRDefault="00731548">
      <w:pPr>
        <w:pStyle w:val="pc"/>
      </w:pPr>
      <w:r>
        <w:rPr>
          <w:i/>
          <w:iCs/>
        </w:rPr>
        <w:t xml:space="preserve">т - </w:t>
      </w:r>
      <w:r>
        <w:t>расчетная масса двуокиси углерода, кг</w:t>
      </w:r>
      <w:r>
        <w:t>.</w:t>
      </w:r>
    </w:p>
    <w:p w:rsidR="00000000" w:rsidRDefault="00731548">
      <w:pPr>
        <w:pStyle w:val="pc"/>
      </w:pPr>
      <w:r>
        <w:rPr>
          <w:b/>
          <w:bCs/>
        </w:rPr>
        <w:t xml:space="preserve">Рисунок Ж.1 </w:t>
      </w:r>
      <w:r>
        <w:t>- График для определения давления в изотермическом резервуаре</w:t>
      </w:r>
    </w:p>
    <w:p w:rsidR="00000000" w:rsidRDefault="00731548">
      <w:pPr>
        <w:pStyle w:val="pc"/>
      </w:pPr>
      <w:r>
        <w:t>в конце выпуска расчетного количества двуокиси углерода</w:t>
      </w:r>
    </w:p>
    <w:p w:rsidR="00000000" w:rsidRDefault="00731548">
      <w:pPr>
        <w:pStyle w:val="pj"/>
      </w:pPr>
      <w:r>
        <w:t> </w:t>
      </w:r>
    </w:p>
    <w:p w:rsidR="00000000" w:rsidRDefault="00731548">
      <w:pPr>
        <w:pStyle w:val="pj"/>
      </w:pPr>
      <w:r>
        <w:t xml:space="preserve">Ж.5 Среднее давление </w:t>
      </w:r>
      <w:r>
        <w:rPr>
          <w:i/>
          <w:iCs/>
        </w:rPr>
        <w:t>Р'</w:t>
      </w:r>
      <w:r>
        <w:rPr>
          <w:i/>
          <w:iCs/>
          <w:vertAlign w:val="subscript"/>
        </w:rPr>
        <w:t>т</w:t>
      </w:r>
      <w:r>
        <w:rPr>
          <w:i/>
          <w:iCs/>
        </w:rPr>
        <w:t xml:space="preserve"> </w:t>
      </w:r>
      <w:r>
        <w:t>в питающем (магистральном) трубопроводе определяется по формуле:</w:t>
      </w:r>
    </w:p>
    <w:p w:rsidR="00000000" w:rsidRDefault="00731548">
      <w:pPr>
        <w:pStyle w:val="pj"/>
      </w:pPr>
      <w:r>
        <w:t> </w:t>
      </w:r>
    </w:p>
    <w:p w:rsidR="00000000" w:rsidRDefault="00731548">
      <w:pPr>
        <w:pStyle w:val="pc"/>
      </w:pPr>
      <w:r>
        <w:rPr>
          <w:i/>
          <w:iCs/>
        </w:rPr>
        <w:t>Р'</w:t>
      </w:r>
      <w:r>
        <w:rPr>
          <w:i/>
          <w:iCs/>
          <w:vertAlign w:val="subscript"/>
        </w:rPr>
        <w:t>т</w:t>
      </w:r>
      <w:r>
        <w:t xml:space="preserve"> = 0,5(Р</w:t>
      </w:r>
      <w:r>
        <w:rPr>
          <w:vertAlign w:val="subscript"/>
        </w:rPr>
        <w:t xml:space="preserve">3 </w:t>
      </w:r>
      <w:r>
        <w:t>+ Р</w:t>
      </w:r>
      <w:r>
        <w:rPr>
          <w:vertAlign w:val="subscript"/>
        </w:rPr>
        <w:t>4</w:t>
      </w:r>
      <w:r>
        <w:t>),           </w:t>
      </w:r>
      <w:r>
        <w:t>                                                            (Ж.6)</w:t>
      </w:r>
    </w:p>
    <w:p w:rsidR="00000000" w:rsidRDefault="00731548">
      <w:pPr>
        <w:pStyle w:val="pj"/>
      </w:pPr>
      <w:r>
        <w:t> </w:t>
      </w:r>
    </w:p>
    <w:p w:rsidR="00000000" w:rsidRDefault="00731548">
      <w:pPr>
        <w:pStyle w:val="pj"/>
      </w:pPr>
      <w:r>
        <w:t xml:space="preserve">где </w:t>
      </w:r>
      <w:r>
        <w:rPr>
          <w:i/>
          <w:iCs/>
        </w:rPr>
        <w:t>Р</w:t>
      </w:r>
      <w:r>
        <w:rPr>
          <w:i/>
          <w:iCs/>
          <w:vertAlign w:val="subscript"/>
        </w:rPr>
        <w:t>4</w:t>
      </w:r>
      <w:r>
        <w:t xml:space="preserve"> - давление в конце питающего (магистрального) трубопровода, МПа.</w:t>
      </w:r>
    </w:p>
    <w:p w:rsidR="00000000" w:rsidRDefault="00731548">
      <w:pPr>
        <w:pStyle w:val="pj"/>
      </w:pPr>
      <w:r>
        <w:t xml:space="preserve">Ж.6 Средний расход двуокиси углерода через насадок </w:t>
      </w:r>
      <w:r>
        <w:rPr>
          <w:i/>
          <w:iCs/>
        </w:rPr>
        <w:t>Q'</w:t>
      </w:r>
      <w:r>
        <w:rPr>
          <w:i/>
          <w:iCs/>
          <w:vertAlign w:val="subscript"/>
        </w:rPr>
        <w:t>m</w:t>
      </w:r>
      <w:r>
        <w:rPr>
          <w:i/>
          <w:iCs/>
        </w:rPr>
        <w:t xml:space="preserve">, </w:t>
      </w:r>
      <w:r>
        <w:t>кг/с, определяется по формуле:</w:t>
      </w:r>
    </w:p>
    <w:p w:rsidR="00000000" w:rsidRDefault="00731548">
      <w:pPr>
        <w:pStyle w:val="pj"/>
      </w:pPr>
      <w:r>
        <w:t> </w:t>
      </w:r>
    </w:p>
    <w:p w:rsidR="00000000" w:rsidRDefault="00731548">
      <w:pPr>
        <w:pStyle w:val="pc"/>
      </w:pPr>
      <w:r>
        <w:rPr>
          <w:noProof/>
        </w:rPr>
        <w:drawing>
          <wp:inline distT="0" distB="0" distL="0" distR="0">
            <wp:extent cx="4419600" cy="3524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0.93/api/DocumentObject/GetImageAsync?ImageId=4325946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19600"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г</w:t>
      </w:r>
      <w:r>
        <w:t>де μ</w:t>
      </w:r>
      <w:r>
        <w:rPr>
          <w:i/>
          <w:iCs/>
        </w:rPr>
        <w:t xml:space="preserve"> - </w:t>
      </w:r>
      <w:r>
        <w:t>коэффициент расхода двуокиси углерода через насадок;</w:t>
      </w:r>
    </w:p>
    <w:p w:rsidR="00000000" w:rsidRDefault="00731548">
      <w:pPr>
        <w:pStyle w:val="pj"/>
      </w:pPr>
      <w:r>
        <w:rPr>
          <w:i/>
          <w:iCs/>
        </w:rPr>
        <w:t>А</w:t>
      </w:r>
      <w:r>
        <w:rPr>
          <w:i/>
          <w:iCs/>
          <w:vertAlign w:val="subscript"/>
        </w:rPr>
        <w:t>3</w:t>
      </w:r>
      <w:r>
        <w:rPr>
          <w:i/>
          <w:iCs/>
        </w:rPr>
        <w:t xml:space="preserve"> - </w:t>
      </w:r>
      <w:r>
        <w:t>площадь выпускного отверстия насадка, м</w:t>
      </w:r>
      <w:r>
        <w:rPr>
          <w:vertAlign w:val="superscript"/>
        </w:rPr>
        <w:t>2</w:t>
      </w:r>
      <w:r>
        <w:t>;</w:t>
      </w:r>
    </w:p>
    <w:p w:rsidR="00000000" w:rsidRDefault="00731548">
      <w:pPr>
        <w:pStyle w:val="pj"/>
      </w:pPr>
      <w:r>
        <w:rPr>
          <w:i/>
          <w:iCs/>
        </w:rPr>
        <w:t>k</w:t>
      </w:r>
      <w:r>
        <w:rPr>
          <w:i/>
          <w:iCs/>
          <w:vertAlign w:val="subscript"/>
        </w:rPr>
        <w:t>5</w:t>
      </w:r>
      <w:r>
        <w:rPr>
          <w:i/>
          <w:iCs/>
        </w:rPr>
        <w:t xml:space="preserve"> - </w:t>
      </w:r>
      <w:r>
        <w:t>коэффициент, определяемый по формуле:</w:t>
      </w:r>
    </w:p>
    <w:p w:rsidR="00000000" w:rsidRDefault="00731548">
      <w:pPr>
        <w:pStyle w:val="pj"/>
      </w:pPr>
      <w:r>
        <w:t> </w:t>
      </w:r>
    </w:p>
    <w:p w:rsidR="00000000" w:rsidRDefault="00731548">
      <w:pPr>
        <w:pStyle w:val="pc"/>
      </w:pPr>
      <w:r>
        <w:rPr>
          <w:noProof/>
        </w:rPr>
        <w:drawing>
          <wp:inline distT="0" distB="0" distL="0" distR="0">
            <wp:extent cx="4276725" cy="4000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0.93/api/DocumentObject/GetImageAsync?ImageId=4325946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76725" cy="4000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Ж.7 Количество насадков ξ</w:t>
      </w:r>
      <w:r>
        <w:rPr>
          <w:vertAlign w:val="subscript"/>
        </w:rPr>
        <w:t>1</w:t>
      </w:r>
      <w:r>
        <w:t xml:space="preserve"> определяется по формуле:</w:t>
      </w:r>
    </w:p>
    <w:p w:rsidR="00000000" w:rsidRDefault="00731548">
      <w:pPr>
        <w:pStyle w:val="pj"/>
      </w:pPr>
      <w:r>
        <w:rPr>
          <w:b/>
          <w:bCs/>
          <w:i/>
          <w:iCs/>
        </w:rPr>
        <w:t> </w:t>
      </w:r>
    </w:p>
    <w:p w:rsidR="00000000" w:rsidRDefault="00731548">
      <w:pPr>
        <w:pStyle w:val="pc"/>
      </w:pPr>
      <w:r>
        <w:rPr>
          <w:noProof/>
        </w:rPr>
        <w:drawing>
          <wp:inline distT="0" distB="0" distL="0" distR="0">
            <wp:extent cx="3771900" cy="4095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0.93/api/DocumentObject/GetImageAsync?ImageId=432594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71900" cy="4095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Ж.8 Внутренний диаметр распределительного трубопровода м, рассчитывается из условия:</w:t>
      </w:r>
    </w:p>
    <w:p w:rsidR="00000000" w:rsidRDefault="00731548">
      <w:pPr>
        <w:pStyle w:val="pj"/>
      </w:pPr>
      <w:r>
        <w:t> </w:t>
      </w:r>
    </w:p>
    <w:p w:rsidR="00000000" w:rsidRDefault="00731548">
      <w:pPr>
        <w:pStyle w:val="pc"/>
      </w:pPr>
      <w:r>
        <w:rPr>
          <w:noProof/>
        </w:rPr>
        <w:drawing>
          <wp:inline distT="0" distB="0" distL="0" distR="0">
            <wp:extent cx="39528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0.93/api/DocumentObject/GetImageAsync?ImageId=4325947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52875" cy="2571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d - </w:t>
      </w:r>
      <w:r>
        <w:t>диаметр выпускного отверстия на</w:t>
      </w:r>
      <w:r>
        <w:t>садка, м.</w:t>
      </w:r>
    </w:p>
    <w:p w:rsidR="00000000" w:rsidRDefault="00731548">
      <w:pPr>
        <w:pStyle w:val="pj"/>
      </w:pPr>
      <w:r>
        <w:rPr>
          <w:b/>
          <w:bCs/>
        </w:rPr>
        <w:t> </w:t>
      </w:r>
    </w:p>
    <w:p w:rsidR="00000000" w:rsidRDefault="00731548">
      <w:pPr>
        <w:pStyle w:val="pr"/>
      </w:pPr>
      <w:bookmarkStart w:id="67" w:name="SUB8"/>
      <w:bookmarkEnd w:id="67"/>
      <w:r>
        <w:rPr>
          <w:b/>
          <w:bCs/>
        </w:rPr>
        <w:t>ПРИЛОЖЕНИЕ К</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расчета количества модулей для установок систем порошкового</w:t>
      </w:r>
      <w:r>
        <w:rPr>
          <w:rStyle w:val="s1"/>
        </w:rPr>
        <w:br/>
        <w:t>пожаротушения модульного типа</w:t>
      </w:r>
    </w:p>
    <w:p w:rsidR="00000000" w:rsidRDefault="00731548">
      <w:pPr>
        <w:pStyle w:val="pj"/>
      </w:pPr>
      <w:r>
        <w:rPr>
          <w:b/>
          <w:bCs/>
        </w:rPr>
        <w:t> </w:t>
      </w:r>
    </w:p>
    <w:p w:rsidR="00000000" w:rsidRDefault="00731548">
      <w:pPr>
        <w:pStyle w:val="pj"/>
      </w:pPr>
      <w:r>
        <w:rPr>
          <w:b/>
          <w:bCs/>
        </w:rPr>
        <w:t>К.1 Тушение защищаемого объема</w:t>
      </w:r>
    </w:p>
    <w:p w:rsidR="00000000" w:rsidRDefault="00731548">
      <w:pPr>
        <w:pStyle w:val="pj"/>
      </w:pPr>
      <w:r>
        <w:rPr>
          <w:b/>
          <w:bCs/>
        </w:rPr>
        <w:t>К.1.1 Тушение всего защищаемого объема</w:t>
      </w:r>
    </w:p>
    <w:p w:rsidR="00000000" w:rsidRDefault="00731548">
      <w:pPr>
        <w:pStyle w:val="pj"/>
      </w:pPr>
      <w:r>
        <w:t xml:space="preserve">Количество модулей порошкового пожаротушения, необходимое для защиты объема помещения, </w:t>
      </w:r>
      <w:r>
        <w:rPr>
          <w:i/>
          <w:iCs/>
        </w:rPr>
        <w:t xml:space="preserve">N, </w:t>
      </w:r>
      <w:r>
        <w:t>шт., определяется по формуле:</w:t>
      </w:r>
    </w:p>
    <w:p w:rsidR="00000000" w:rsidRDefault="00731548">
      <w:pPr>
        <w:pStyle w:val="pj"/>
      </w:pPr>
      <w:r>
        <w:rPr>
          <w:b/>
          <w:bCs/>
          <w:i/>
          <w:iCs/>
        </w:rPr>
        <w:t> </w:t>
      </w:r>
    </w:p>
    <w:p w:rsidR="00000000" w:rsidRDefault="00731548">
      <w:pPr>
        <w:pStyle w:val="pc"/>
      </w:pPr>
      <w:r>
        <w:rPr>
          <w:noProof/>
        </w:rPr>
        <w:drawing>
          <wp:inline distT="0" distB="0" distL="0" distR="0">
            <wp:extent cx="4391025" cy="3619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0.93/api/DocumentObject/GetImageAsync?ImageId=4325947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91025" cy="3619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V</w:t>
      </w:r>
      <w:r>
        <w:rPr>
          <w:i/>
          <w:iCs/>
          <w:vertAlign w:val="subscript"/>
        </w:rPr>
        <w:t>n</w:t>
      </w:r>
      <w:r>
        <w:rPr>
          <w:i/>
          <w:iCs/>
        </w:rPr>
        <w:t xml:space="preserve"> - </w:t>
      </w:r>
      <w:r>
        <w:t>объем защищаемого помещения, м</w:t>
      </w:r>
      <w:r>
        <w:rPr>
          <w:vertAlign w:val="superscript"/>
        </w:rPr>
        <w:t>3</w:t>
      </w:r>
      <w:r>
        <w:t>;</w:t>
      </w:r>
    </w:p>
    <w:p w:rsidR="00000000" w:rsidRDefault="00731548">
      <w:pPr>
        <w:pStyle w:val="pj"/>
      </w:pPr>
      <w:r>
        <w:rPr>
          <w:i/>
          <w:iCs/>
        </w:rPr>
        <w:t>V</w:t>
      </w:r>
      <w:r>
        <w:rPr>
          <w:i/>
          <w:iCs/>
          <w:vertAlign w:val="subscript"/>
        </w:rPr>
        <w:t xml:space="preserve">н </w:t>
      </w:r>
      <w:r>
        <w:rPr>
          <w:i/>
          <w:iCs/>
        </w:rPr>
        <w:t xml:space="preserve">- </w:t>
      </w:r>
      <w:r>
        <w:t>объем, защищаемый одним модулем порошкового пожаротушения выбр</w:t>
      </w:r>
      <w:r>
        <w:t>анного типа, определяется по технической документации на модуль, м</w:t>
      </w:r>
      <w:r>
        <w:rPr>
          <w:vertAlign w:val="superscript"/>
        </w:rPr>
        <w:t>3</w:t>
      </w:r>
      <w:r>
        <w:t xml:space="preserve"> (с учетом геометрии распыла-формы и размеров защищаемого объема, заявленного производителем);</w:t>
      </w:r>
    </w:p>
    <w:p w:rsidR="00000000" w:rsidRDefault="00731548">
      <w:pPr>
        <w:pStyle w:val="pj"/>
      </w:pPr>
      <w:r>
        <w:rPr>
          <w:i/>
          <w:iCs/>
        </w:rPr>
        <w:t>k</w:t>
      </w:r>
      <w:r>
        <w:rPr>
          <w:i/>
          <w:iCs/>
          <w:vertAlign w:val="subscript"/>
        </w:rPr>
        <w:t>1</w:t>
      </w:r>
      <w:r>
        <w:rPr>
          <w:i/>
          <w:iCs/>
        </w:rPr>
        <w:t xml:space="preserve"> - </w:t>
      </w:r>
      <w:r>
        <w:t xml:space="preserve">коэффициент неравномерности распыления порошка, равный 1,0... 1,2. При размещении насадков-распылителей на границе максимальной (по технической документации на модуль порошкового пожаротушения) высоты </w:t>
      </w:r>
      <w:r>
        <w:rPr>
          <w:i/>
          <w:iCs/>
        </w:rPr>
        <w:t>k</w:t>
      </w:r>
      <w:r>
        <w:rPr>
          <w:i/>
          <w:iCs/>
          <w:vertAlign w:val="subscript"/>
        </w:rPr>
        <w:t>1</w:t>
      </w:r>
      <w:r>
        <w:rPr>
          <w:i/>
          <w:iCs/>
        </w:rPr>
        <w:t xml:space="preserve"> </w:t>
      </w:r>
      <w:r>
        <w:t>принимается равным 1,2 или определяется по техническ</w:t>
      </w:r>
      <w:r>
        <w:t>ой документации на модуль;</w:t>
      </w:r>
    </w:p>
    <w:p w:rsidR="00000000" w:rsidRDefault="00731548">
      <w:pPr>
        <w:pStyle w:val="pj"/>
      </w:pPr>
      <w:r>
        <w:rPr>
          <w:i/>
          <w:iCs/>
        </w:rPr>
        <w:t>k</w:t>
      </w:r>
      <w:r>
        <w:rPr>
          <w:i/>
          <w:iCs/>
          <w:vertAlign w:val="subscript"/>
        </w:rPr>
        <w:t>2</w:t>
      </w:r>
      <w:r>
        <w:rPr>
          <w:i/>
          <w:iCs/>
        </w:rPr>
        <w:t xml:space="preserve"> - </w:t>
      </w:r>
      <w:r>
        <w:t xml:space="preserve">коэффициент запаса, учитывающий затененность возможного очага загорания, зависящий от отношения площади, затененной оборудованием </w:t>
      </w:r>
      <w:r>
        <w:rPr>
          <w:i/>
          <w:iCs/>
        </w:rPr>
        <w:t>А</w:t>
      </w:r>
      <w:r>
        <w:rPr>
          <w:i/>
          <w:iCs/>
          <w:vertAlign w:val="subscript"/>
        </w:rPr>
        <w:t>з</w:t>
      </w:r>
      <w:r>
        <w:rPr>
          <w:i/>
          <w:iCs/>
        </w:rPr>
        <w:t xml:space="preserve">, </w:t>
      </w:r>
      <w:r>
        <w:t>м</w:t>
      </w:r>
      <w:r>
        <w:rPr>
          <w:vertAlign w:val="superscript"/>
        </w:rPr>
        <w:t>2</w:t>
      </w:r>
      <w:r>
        <w:t>, к защищаемой площади A</w:t>
      </w:r>
      <w:r>
        <w:rPr>
          <w:vertAlign w:val="subscript"/>
        </w:rPr>
        <w:t>у</w:t>
      </w:r>
      <w:r>
        <w:t>, м</w:t>
      </w:r>
      <w:r>
        <w:rPr>
          <w:vertAlign w:val="superscript"/>
        </w:rPr>
        <w:t>2</w:t>
      </w:r>
      <w:r>
        <w:t>, и определяемый по формуле:</w:t>
      </w:r>
    </w:p>
    <w:p w:rsidR="00000000" w:rsidRDefault="00731548">
      <w:pPr>
        <w:pStyle w:val="pj"/>
      </w:pPr>
      <w:r>
        <w:t> </w:t>
      </w:r>
    </w:p>
    <w:p w:rsidR="00000000" w:rsidRDefault="00731548">
      <w:pPr>
        <w:pStyle w:val="pc"/>
      </w:pPr>
      <w:r>
        <w:rPr>
          <w:noProof/>
        </w:rPr>
        <w:drawing>
          <wp:inline distT="0" distB="0" distL="0" distR="0">
            <wp:extent cx="4257675" cy="3333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0.93/api/DocumentObject/GetImageAsync?ImageId=4325947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57675" cy="3333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А</w:t>
      </w:r>
      <w:r>
        <w:rPr>
          <w:i/>
          <w:iCs/>
          <w:vertAlign w:val="subscript"/>
        </w:rPr>
        <w:t xml:space="preserve">з </w:t>
      </w:r>
      <w:r>
        <w:rPr>
          <w:i/>
          <w:iCs/>
        </w:rPr>
        <w:t xml:space="preserve">- </w:t>
      </w:r>
      <w:r>
        <w:t>площадь затенения, м</w:t>
      </w:r>
      <w:r>
        <w:rPr>
          <w:vertAlign w:val="superscript"/>
        </w:rPr>
        <w:t>2</w:t>
      </w:r>
      <w:r>
        <w:t>, определяется как площадь части защищаемого участка, на котором возможно образован</w:t>
      </w:r>
      <w:r>
        <w:t>ие очага возгорания, к которому движение порошка от насадка-распылителя по прямой линии преграждается непроницаемыми для порошка элементами конструкции.</w:t>
      </w:r>
    </w:p>
    <w:p w:rsidR="00000000" w:rsidRDefault="00731548">
      <w:pPr>
        <w:pStyle w:val="pj"/>
      </w:pPr>
      <w:r>
        <w:t xml:space="preserve">При </w:t>
      </w:r>
      <w:r>
        <w:rPr>
          <w:noProof/>
        </w:rPr>
        <w:drawing>
          <wp:inline distT="0" distB="0" distL="0" distR="0">
            <wp:extent cx="114300" cy="304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0.93/api/DocumentObject/GetImageAsync?ImageId=4325947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t> &gt; 0,15 рекомендуется установка дополнительных модулей порошкового пожаротуш</w:t>
      </w:r>
      <w:r>
        <w:t xml:space="preserve">ения непосредственно в затененной зоне или в положении, устраняющем затенение; при выполнении этого условия </w:t>
      </w:r>
      <w:r>
        <w:rPr>
          <w:i/>
          <w:iCs/>
        </w:rPr>
        <w:t xml:space="preserve">кг </w:t>
      </w:r>
      <w:r>
        <w:t>принимается равным 1,0;</w:t>
      </w:r>
    </w:p>
    <w:p w:rsidR="00000000" w:rsidRDefault="00731548">
      <w:pPr>
        <w:pStyle w:val="pj"/>
      </w:pPr>
      <w:r>
        <w:rPr>
          <w:i/>
          <w:iCs/>
        </w:rPr>
        <w:t>k</w:t>
      </w:r>
      <w:r>
        <w:rPr>
          <w:i/>
          <w:iCs/>
          <w:vertAlign w:val="subscript"/>
        </w:rPr>
        <w:t>3</w:t>
      </w:r>
      <w:r>
        <w:rPr>
          <w:i/>
          <w:iCs/>
        </w:rPr>
        <w:t xml:space="preserve"> - </w:t>
      </w:r>
      <w:r>
        <w:t xml:space="preserve">коэффициент, учитывающий изменение огнетушащей эффективности используемого порошка по отношению к горючему веществу </w:t>
      </w:r>
      <w:r>
        <w:t>в защищаемой зоне; определяется по Таблице К.1;</w:t>
      </w:r>
    </w:p>
    <w:p w:rsidR="00000000" w:rsidRDefault="00731548">
      <w:pPr>
        <w:pStyle w:val="pj"/>
      </w:pPr>
      <w:r>
        <w:rPr>
          <w:i/>
          <w:iCs/>
        </w:rPr>
        <w:t>k</w:t>
      </w:r>
      <w:r>
        <w:rPr>
          <w:i/>
          <w:iCs/>
          <w:vertAlign w:val="subscript"/>
        </w:rPr>
        <w:t>4</w:t>
      </w:r>
      <w:r>
        <w:t xml:space="preserve"> - коэффициент, учитывающий степень негерметичности помещения:</w:t>
      </w:r>
    </w:p>
    <w:p w:rsidR="00000000" w:rsidRDefault="00731548">
      <w:pPr>
        <w:pStyle w:val="pj"/>
      </w:pPr>
      <w:r>
        <w:t> </w:t>
      </w:r>
    </w:p>
    <w:p w:rsidR="00000000" w:rsidRDefault="00731548">
      <w:pPr>
        <w:pStyle w:val="pc"/>
      </w:pPr>
      <w:r>
        <w:rPr>
          <w:noProof/>
        </w:rPr>
        <w:drawing>
          <wp:inline distT="0" distB="0" distL="0" distR="0">
            <wp:extent cx="4524375" cy="3905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0.93/api/DocumentObject/GetImageAsync?ImageId=4325947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24375" cy="3905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В - </w:t>
      </w:r>
      <w:r>
        <w:t xml:space="preserve">коэффициент, определяемый по графику на Рисунке К.1; для установок импульсного пожаротушения коэффициент </w:t>
      </w:r>
      <w:r>
        <w:rPr>
          <w:i/>
          <w:iCs/>
        </w:rPr>
        <w:t xml:space="preserve">В </w:t>
      </w:r>
      <w:r>
        <w:t>допускается определять по технической документации на модуль порошкового пожаротушения;</w:t>
      </w:r>
    </w:p>
    <w:p w:rsidR="00000000" w:rsidRDefault="00731548">
      <w:pPr>
        <w:pStyle w:val="pj"/>
      </w:pPr>
      <w:r>
        <w:rPr>
          <w:i/>
          <w:iCs/>
        </w:rPr>
        <w:t xml:space="preserve">А - </w:t>
      </w:r>
      <w:r>
        <w:t>суммарная площадь открытых проемов (щелей), м</w:t>
      </w:r>
      <w:r>
        <w:rPr>
          <w:vertAlign w:val="superscript"/>
        </w:rPr>
        <w:t>2</w:t>
      </w:r>
      <w:r>
        <w:t>, расположенных в нижней части защищаемого помещения A</w:t>
      </w:r>
      <w:r>
        <w:rPr>
          <w:vertAlign w:val="subscript"/>
        </w:rPr>
        <w:t>н</w:t>
      </w:r>
      <w:r>
        <w:t>, м</w:t>
      </w:r>
      <w:r>
        <w:rPr>
          <w:vertAlign w:val="superscript"/>
        </w:rPr>
        <w:t>2</w:t>
      </w:r>
      <w:r>
        <w:t>, и верхней части защищаемого помещения А</w:t>
      </w:r>
      <w:r>
        <w:rPr>
          <w:vertAlign w:val="subscript"/>
        </w:rPr>
        <w:t>в</w:t>
      </w:r>
      <w:r>
        <w:t>, м</w:t>
      </w:r>
      <w:r>
        <w:rPr>
          <w:vertAlign w:val="superscript"/>
        </w:rPr>
        <w:t>2</w:t>
      </w:r>
      <w:r>
        <w:t>:</w:t>
      </w:r>
    </w:p>
    <w:p w:rsidR="00000000" w:rsidRDefault="00731548">
      <w:pPr>
        <w:pStyle w:val="pc"/>
      </w:pPr>
      <w:r>
        <w:rPr>
          <w:i/>
          <w:iCs/>
        </w:rPr>
        <w:t> </w:t>
      </w:r>
    </w:p>
    <w:p w:rsidR="00000000" w:rsidRDefault="00731548">
      <w:pPr>
        <w:pStyle w:val="pc"/>
      </w:pPr>
      <w:r>
        <w:rPr>
          <w:i/>
          <w:iCs/>
        </w:rPr>
        <w:t>А = А</w:t>
      </w:r>
      <w:r>
        <w:rPr>
          <w:i/>
          <w:iCs/>
          <w:vertAlign w:val="subscript"/>
        </w:rPr>
        <w:t>н</w:t>
      </w:r>
      <w:r>
        <w:rPr>
          <w:i/>
          <w:iCs/>
        </w:rPr>
        <w:t xml:space="preserve"> </w:t>
      </w:r>
      <w:r>
        <w:rPr>
          <w:i/>
          <w:iCs/>
        </w:rPr>
        <w:t>+ А</w:t>
      </w:r>
      <w:r>
        <w:rPr>
          <w:i/>
          <w:iCs/>
          <w:vertAlign w:val="subscript"/>
        </w:rPr>
        <w:t>в</w:t>
      </w:r>
      <w:r>
        <w:rPr>
          <w:i/>
          <w:iCs/>
        </w:rPr>
        <w:t xml:space="preserve">;                                                                   </w:t>
      </w:r>
      <w:r>
        <w:t>(К.4)</w:t>
      </w:r>
    </w:p>
    <w:p w:rsidR="00000000" w:rsidRDefault="00731548">
      <w:pPr>
        <w:pStyle w:val="pj"/>
      </w:pPr>
      <w:r>
        <w:rPr>
          <w:i/>
          <w:iCs/>
        </w:rPr>
        <w:t>А</w:t>
      </w:r>
      <w:r>
        <w:rPr>
          <w:i/>
          <w:iCs/>
          <w:vertAlign w:val="subscript"/>
        </w:rPr>
        <w:t>пом</w:t>
      </w:r>
      <w:r>
        <w:rPr>
          <w:i/>
          <w:iCs/>
        </w:rPr>
        <w:t xml:space="preserve"> - </w:t>
      </w:r>
      <w:r>
        <w:t>общая площадь помещения, м</w:t>
      </w:r>
      <w:r>
        <w:rPr>
          <w:vertAlign w:val="superscript"/>
        </w:rPr>
        <w:t>2</w:t>
      </w:r>
      <w:r>
        <w:t>.</w:t>
      </w:r>
    </w:p>
    <w:p w:rsidR="00000000" w:rsidRDefault="00731548">
      <w:pPr>
        <w:pStyle w:val="pj"/>
      </w:pPr>
      <w:r>
        <w:t> </w:t>
      </w:r>
    </w:p>
    <w:p w:rsidR="00000000" w:rsidRDefault="00731548">
      <w:pPr>
        <w:pStyle w:val="pc"/>
      </w:pPr>
      <w:r>
        <w:rPr>
          <w:noProof/>
        </w:rPr>
        <w:drawing>
          <wp:inline distT="0" distB="0" distL="0" distR="0">
            <wp:extent cx="2162175" cy="24098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2.168.0.93/api/DocumentObject/GetImageAsync?ImageId=4325947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62175" cy="2409825"/>
                    </a:xfrm>
                    <a:prstGeom prst="rect">
                      <a:avLst/>
                    </a:prstGeom>
                    <a:noFill/>
                    <a:ln>
                      <a:noFill/>
                    </a:ln>
                  </pic:spPr>
                </pic:pic>
              </a:graphicData>
            </a:graphic>
          </wp:inline>
        </w:drawing>
      </w:r>
    </w:p>
    <w:p w:rsidR="00000000" w:rsidRDefault="00731548">
      <w:pPr>
        <w:pStyle w:val="pc"/>
      </w:pPr>
      <w:r>
        <w:rPr>
          <w:b/>
          <w:bCs/>
        </w:rPr>
        <w:t xml:space="preserve">Рисунок К.1 - График для определения коэффициента </w:t>
      </w:r>
      <w:r>
        <w:rPr>
          <w:b/>
          <w:bCs/>
          <w:i/>
          <w:iCs/>
        </w:rPr>
        <w:t xml:space="preserve">В </w:t>
      </w:r>
      <w:r>
        <w:rPr>
          <w:b/>
          <w:bCs/>
        </w:rPr>
        <w:t>при расчете</w:t>
      </w:r>
    </w:p>
    <w:p w:rsidR="00000000" w:rsidRDefault="00731548">
      <w:pPr>
        <w:pStyle w:val="pc"/>
      </w:pPr>
      <w:r>
        <w:rPr>
          <w:b/>
          <w:bCs/>
        </w:rPr>
        <w:t xml:space="preserve">коэффициента </w:t>
      </w:r>
      <w:r>
        <w:rPr>
          <w:b/>
          <w:bCs/>
          <w:i/>
          <w:iCs/>
        </w:rPr>
        <w:t>k</w:t>
      </w:r>
      <w:r>
        <w:rPr>
          <w:b/>
          <w:bCs/>
          <w:i/>
          <w:iCs/>
          <w:vertAlign w:val="subscript"/>
        </w:rPr>
        <w:t>4</w:t>
      </w:r>
    </w:p>
    <w:p w:rsidR="00000000" w:rsidRDefault="00731548">
      <w:pPr>
        <w:pStyle w:val="pj"/>
      </w:pPr>
      <w:r>
        <w:rPr>
          <w:b/>
          <w:bCs/>
        </w:rPr>
        <w:t> </w:t>
      </w:r>
    </w:p>
    <w:p w:rsidR="00000000" w:rsidRDefault="00731548">
      <w:pPr>
        <w:pStyle w:val="pc"/>
      </w:pPr>
      <w:r>
        <w:rPr>
          <w:b/>
          <w:bCs/>
        </w:rPr>
        <w:t>Таблица К.1 - Значения коэффициента</w:t>
      </w:r>
      <w:r>
        <w:rPr>
          <w:b/>
          <w:bCs/>
        </w:rPr>
        <w:t xml:space="preserve"> </w:t>
      </w:r>
      <w:r>
        <w:rPr>
          <w:b/>
          <w:bCs/>
          <w:i/>
          <w:iCs/>
        </w:rPr>
        <w:t>k</w:t>
      </w:r>
      <w:r>
        <w:rPr>
          <w:b/>
          <w:bCs/>
          <w:i/>
          <w:iCs/>
          <w:vertAlign w:val="subscript"/>
        </w:rPr>
        <w:t>3</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3693"/>
        <w:gridCol w:w="1292"/>
        <w:gridCol w:w="4586"/>
      </w:tblGrid>
      <w:tr w:rsidR="00000000">
        <w:tc>
          <w:tcPr>
            <w:tcW w:w="1929"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Наименование горючего вещества</w:t>
            </w:r>
          </w:p>
        </w:tc>
        <w:tc>
          <w:tcPr>
            <w:tcW w:w="3071"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Значение коэффициента k</w:t>
            </w:r>
            <w:r>
              <w:rPr>
                <w:vertAlign w:val="subscript"/>
              </w:rPr>
              <w:t>3</w:t>
            </w:r>
            <w:r>
              <w:t xml:space="preserve"> для классов пожаров</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А, В, С</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 С</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Бензин А-76(80)</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Топливо дизельное</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0,9</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 трансформаторное</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0,8</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Бензол</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Изопропанол</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Древесина</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92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Резина</w:t>
            </w:r>
          </w:p>
        </w:tc>
        <w:tc>
          <w:tcPr>
            <w:tcW w:w="675"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239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bl>
    <w:p w:rsidR="00000000" w:rsidRDefault="00731548">
      <w:pPr>
        <w:pStyle w:val="pj"/>
      </w:pPr>
      <w:r>
        <w:rPr>
          <w:b/>
          <w:bCs/>
        </w:rPr>
        <w:t> </w:t>
      </w:r>
    </w:p>
    <w:p w:rsidR="00000000" w:rsidRDefault="00731548">
      <w:pPr>
        <w:pStyle w:val="pj"/>
      </w:pPr>
      <w:r>
        <w:rPr>
          <w:b/>
          <w:bCs/>
        </w:rPr>
        <w:t>К.1.2 Локальное пожаротушение по объему</w:t>
      </w:r>
    </w:p>
    <w:p w:rsidR="00000000" w:rsidRDefault="00731548">
      <w:pPr>
        <w:pStyle w:val="pj"/>
      </w:pPr>
      <w:r>
        <w:t>Расчет ведется аналогично, как и при объемном пожаротушении.</w:t>
      </w:r>
    </w:p>
    <w:p w:rsidR="00000000" w:rsidRDefault="00731548">
      <w:pPr>
        <w:pStyle w:val="pj"/>
      </w:pPr>
      <w:r>
        <w:t xml:space="preserve">Локальный объем </w:t>
      </w:r>
      <w:r>
        <w:rPr>
          <w:i/>
          <w:iCs/>
        </w:rPr>
        <w:t>V</w:t>
      </w:r>
      <w:r>
        <w:rPr>
          <w:i/>
          <w:iCs/>
          <w:vertAlign w:val="subscript"/>
        </w:rPr>
        <w:t>н</w:t>
      </w:r>
      <w:r>
        <w:rPr>
          <w:i/>
          <w:iCs/>
        </w:rPr>
        <w:t xml:space="preserve">, </w:t>
      </w:r>
      <w:r>
        <w:t xml:space="preserve">защищаемый одним модулем порошкового пожаротушения, определяется по технической документации на модуль (с учетом геометрии распыла-формы и размеров локального защищаемого объема, заявленного производителем), а защищаемый объем </w:t>
      </w:r>
      <w:r>
        <w:rPr>
          <w:i/>
          <w:iCs/>
        </w:rPr>
        <w:t>V</w:t>
      </w:r>
      <w:r>
        <w:rPr>
          <w:i/>
          <w:iCs/>
          <w:vertAlign w:val="subscript"/>
        </w:rPr>
        <w:t>3</w:t>
      </w:r>
      <w:r>
        <w:rPr>
          <w:i/>
          <w:iCs/>
        </w:rPr>
        <w:t xml:space="preserve"> </w:t>
      </w:r>
      <w:r>
        <w:t>определяется как объем объ</w:t>
      </w:r>
      <w:r>
        <w:t>екта, увеличенный на 15%.</w:t>
      </w:r>
    </w:p>
    <w:p w:rsidR="00000000" w:rsidRDefault="00731548">
      <w:pPr>
        <w:pStyle w:val="pj"/>
      </w:pPr>
      <w:r>
        <w:t xml:space="preserve">При локальном тушении по объему принимается коэффициент </w:t>
      </w:r>
      <w:r>
        <w:rPr>
          <w:i/>
          <w:iCs/>
        </w:rPr>
        <w:t>k</w:t>
      </w:r>
      <w:r>
        <w:rPr>
          <w:i/>
          <w:iCs/>
          <w:vertAlign w:val="subscript"/>
        </w:rPr>
        <w:t>4</w:t>
      </w:r>
      <w:r>
        <w:rPr>
          <w:i/>
          <w:iCs/>
        </w:rPr>
        <w:t xml:space="preserve"> </w:t>
      </w:r>
      <w:r>
        <w:t xml:space="preserve">принимается равным 1,3 (допускается принимать другие значения </w:t>
      </w:r>
      <w:r>
        <w:rPr>
          <w:i/>
          <w:iCs/>
        </w:rPr>
        <w:t>k</w:t>
      </w:r>
      <w:r>
        <w:rPr>
          <w:i/>
          <w:iCs/>
          <w:vertAlign w:val="subscript"/>
        </w:rPr>
        <w:t>4</w:t>
      </w:r>
      <w:r>
        <w:rPr>
          <w:i/>
          <w:iCs/>
        </w:rPr>
        <w:t xml:space="preserve">, </w:t>
      </w:r>
      <w:r>
        <w:t>приведенные в технической документации на модуль или обоснованные в проекте).</w:t>
      </w:r>
    </w:p>
    <w:p w:rsidR="00000000" w:rsidRDefault="00731548">
      <w:pPr>
        <w:pStyle w:val="pj"/>
      </w:pPr>
      <w:r>
        <w:rPr>
          <w:b/>
          <w:bCs/>
        </w:rPr>
        <w:t>К.2 Пожаротушение по площад</w:t>
      </w:r>
      <w:r>
        <w:rPr>
          <w:b/>
          <w:bCs/>
        </w:rPr>
        <w:t>и</w:t>
      </w:r>
    </w:p>
    <w:p w:rsidR="00000000" w:rsidRDefault="00731548">
      <w:pPr>
        <w:pStyle w:val="pj"/>
      </w:pPr>
      <w:r>
        <w:rPr>
          <w:b/>
          <w:bCs/>
        </w:rPr>
        <w:t>К.2.1 Тушение по всей площади</w:t>
      </w:r>
    </w:p>
    <w:p w:rsidR="00000000" w:rsidRDefault="00731548">
      <w:pPr>
        <w:pStyle w:val="pj"/>
      </w:pPr>
      <w:r>
        <w:t>Количество модулей порошкового пожаротушения, необходимое для пожаротушения по площади защищаемого помещения N, шт., определяется по формуле:</w:t>
      </w:r>
    </w:p>
    <w:p w:rsidR="00000000" w:rsidRDefault="00731548">
      <w:pPr>
        <w:pStyle w:val="pj"/>
      </w:pPr>
      <w:r>
        <w:t> </w:t>
      </w:r>
    </w:p>
    <w:p w:rsidR="00000000" w:rsidRDefault="00731548">
      <w:pPr>
        <w:pStyle w:val="pc"/>
      </w:pPr>
      <w:r>
        <w:rPr>
          <w:noProof/>
        </w:rPr>
        <w:drawing>
          <wp:inline distT="0" distB="0" distL="0" distR="0">
            <wp:extent cx="4200525" cy="3810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2.168.0.93/api/DocumentObject/GetImageAsync?ImageId=4325947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00525" cy="381000"/>
                    </a:xfrm>
                    <a:prstGeom prst="rect">
                      <a:avLst/>
                    </a:prstGeom>
                    <a:noFill/>
                    <a:ln>
                      <a:noFill/>
                    </a:ln>
                  </pic:spPr>
                </pic:pic>
              </a:graphicData>
            </a:graphic>
          </wp:inline>
        </w:drawing>
      </w:r>
    </w:p>
    <w:p w:rsidR="00000000" w:rsidRDefault="00731548">
      <w:pPr>
        <w:pStyle w:val="pj"/>
      </w:pPr>
      <w:r>
        <w:rPr>
          <w:i/>
          <w:iCs/>
        </w:rPr>
        <w:t> </w:t>
      </w:r>
    </w:p>
    <w:p w:rsidR="00000000" w:rsidRDefault="00731548">
      <w:pPr>
        <w:pStyle w:val="pj"/>
      </w:pPr>
      <w:r>
        <w:rPr>
          <w:i/>
          <w:iCs/>
        </w:rPr>
        <w:t>где А</w:t>
      </w:r>
      <w:r>
        <w:rPr>
          <w:i/>
          <w:iCs/>
          <w:vertAlign w:val="subscript"/>
        </w:rPr>
        <w:t xml:space="preserve">у </w:t>
      </w:r>
      <w:r>
        <w:rPr>
          <w:i/>
          <w:iCs/>
        </w:rPr>
        <w:t xml:space="preserve">- </w:t>
      </w:r>
      <w:r>
        <w:t>площадь защищаемого помещения, ограниченная ограждающими конструкциями, м</w:t>
      </w:r>
      <w:r>
        <w:rPr>
          <w:vertAlign w:val="superscript"/>
        </w:rPr>
        <w:t>2</w:t>
      </w:r>
      <w:r>
        <w:t>;</w:t>
      </w:r>
    </w:p>
    <w:p w:rsidR="00000000" w:rsidRDefault="00731548">
      <w:pPr>
        <w:pStyle w:val="pj"/>
      </w:pPr>
      <w:r>
        <w:rPr>
          <w:i/>
          <w:iCs/>
        </w:rPr>
        <w:t>А</w:t>
      </w:r>
      <w:r>
        <w:rPr>
          <w:i/>
          <w:iCs/>
          <w:vertAlign w:val="subscript"/>
        </w:rPr>
        <w:t xml:space="preserve">н </w:t>
      </w:r>
      <w:r>
        <w:rPr>
          <w:i/>
          <w:iCs/>
        </w:rPr>
        <w:t xml:space="preserve">- </w:t>
      </w:r>
      <w:r>
        <w:t>площадь, защищаемая одним модулем порошкового пожаротушения, определяется по технической документации на модуль, м</w:t>
      </w:r>
      <w:r>
        <w:rPr>
          <w:vertAlign w:val="superscript"/>
        </w:rPr>
        <w:t>2</w:t>
      </w:r>
      <w:r>
        <w:t xml:space="preserve"> (С учетом геометрии распыла-формы и размеров защищаемой пло</w:t>
      </w:r>
      <w:r>
        <w:t>щади, заявленной производителем).</w:t>
      </w:r>
    </w:p>
    <w:p w:rsidR="00000000" w:rsidRDefault="00731548">
      <w:pPr>
        <w:pStyle w:val="pj"/>
      </w:pPr>
      <w:r>
        <w:t xml:space="preserve">Значения коэффициентов определяются в соответствии с (К.1.1), значение коэффициента </w:t>
      </w:r>
      <w:r>
        <w:rPr>
          <w:i/>
          <w:iCs/>
        </w:rPr>
        <w:t>k</w:t>
      </w:r>
      <w:r>
        <w:rPr>
          <w:i/>
          <w:iCs/>
          <w:vertAlign w:val="subscript"/>
        </w:rPr>
        <w:t>4</w:t>
      </w:r>
      <w:r>
        <w:rPr>
          <w:i/>
          <w:iCs/>
        </w:rPr>
        <w:t xml:space="preserve"> </w:t>
      </w:r>
      <w:r>
        <w:t xml:space="preserve">принимается равным 1,2, допускается принимать другие значения </w:t>
      </w:r>
      <w:r>
        <w:rPr>
          <w:i/>
          <w:iCs/>
        </w:rPr>
        <w:t>k</w:t>
      </w:r>
      <w:r>
        <w:rPr>
          <w:i/>
          <w:iCs/>
          <w:vertAlign w:val="subscript"/>
        </w:rPr>
        <w:t>4</w:t>
      </w:r>
      <w:r>
        <w:rPr>
          <w:i/>
          <w:iCs/>
        </w:rPr>
        <w:t xml:space="preserve">, </w:t>
      </w:r>
      <w:r>
        <w:t>приведенные в технической документации на модуль порошкового пожароту</w:t>
      </w:r>
      <w:r>
        <w:t>шения или обоснованные в проекте.</w:t>
      </w:r>
    </w:p>
    <w:p w:rsidR="00000000" w:rsidRDefault="00731548">
      <w:pPr>
        <w:pStyle w:val="pj"/>
      </w:pPr>
      <w:r>
        <w:rPr>
          <w:b/>
          <w:bCs/>
        </w:rPr>
        <w:t>К.2.2 Локальное пожаротушение по площади</w:t>
      </w:r>
    </w:p>
    <w:p w:rsidR="00000000" w:rsidRDefault="00731548">
      <w:pPr>
        <w:pStyle w:val="pj"/>
      </w:pPr>
      <w:r>
        <w:t xml:space="preserve">Расчет ведется аналогично расчету для пожаротушения по площади. Локальная площадь </w:t>
      </w:r>
      <w:r>
        <w:rPr>
          <w:i/>
          <w:iCs/>
        </w:rPr>
        <w:t>А</w:t>
      </w:r>
      <w:r>
        <w:rPr>
          <w:i/>
          <w:iCs/>
          <w:vertAlign w:val="subscript"/>
        </w:rPr>
        <w:t>н</w:t>
      </w:r>
      <w:r>
        <w:rPr>
          <w:i/>
          <w:iCs/>
        </w:rPr>
        <w:t xml:space="preserve">, </w:t>
      </w:r>
      <w:r>
        <w:t>защищаемая одним модулем порошкового пожаротушения, определяется по технической документации на</w:t>
      </w:r>
      <w:r>
        <w:t xml:space="preserve"> модуль (с учетом геометрии распыла-формы и размеров локальной защищаемой площади, заявленной производителем), а защищаемая площадь </w:t>
      </w:r>
      <w:r>
        <w:rPr>
          <w:i/>
          <w:iCs/>
        </w:rPr>
        <w:t>А</w:t>
      </w:r>
      <w:r>
        <w:rPr>
          <w:i/>
          <w:iCs/>
          <w:vertAlign w:val="subscript"/>
        </w:rPr>
        <w:t xml:space="preserve">у </w:t>
      </w:r>
      <w:r>
        <w:t>определяется как площадь защищаемого объекта, увеличенная на 10%.</w:t>
      </w:r>
    </w:p>
    <w:p w:rsidR="00000000" w:rsidRDefault="00731548">
      <w:pPr>
        <w:pStyle w:val="pj"/>
      </w:pPr>
      <w:r>
        <w:t>При локальном тушении по площади принимается коэффициен</w:t>
      </w:r>
      <w:r>
        <w:t xml:space="preserve">т </w:t>
      </w:r>
      <w:r>
        <w:rPr>
          <w:i/>
          <w:iCs/>
        </w:rPr>
        <w:t>k</w:t>
      </w:r>
      <w:r>
        <w:rPr>
          <w:i/>
          <w:iCs/>
          <w:vertAlign w:val="subscript"/>
        </w:rPr>
        <w:t>4</w:t>
      </w:r>
      <w:r>
        <w:rPr>
          <w:i/>
          <w:iCs/>
        </w:rPr>
        <w:t xml:space="preserve"> </w:t>
      </w:r>
      <w:r>
        <w:t xml:space="preserve">принимается равным 1,3. Допускается принимать другие значения коэффициента </w:t>
      </w:r>
      <w:r>
        <w:rPr>
          <w:i/>
          <w:iCs/>
        </w:rPr>
        <w:t>k</w:t>
      </w:r>
      <w:r>
        <w:rPr>
          <w:i/>
          <w:iCs/>
          <w:vertAlign w:val="subscript"/>
        </w:rPr>
        <w:t>4</w:t>
      </w:r>
      <w:r>
        <w:rPr>
          <w:i/>
          <w:iCs/>
        </w:rPr>
        <w:t xml:space="preserve">, </w:t>
      </w:r>
      <w:r>
        <w:t>приведенные в технической документации на модуль порошкового пожаротушения или обоснованные в проекте.</w:t>
      </w:r>
    </w:p>
    <w:p w:rsidR="00000000" w:rsidRDefault="00731548">
      <w:pPr>
        <w:pStyle w:val="pj"/>
      </w:pPr>
      <w:r>
        <w:t xml:space="preserve">В качестве </w:t>
      </w:r>
      <w:r>
        <w:rPr>
          <w:i/>
          <w:iCs/>
        </w:rPr>
        <w:t>А</w:t>
      </w:r>
      <w:r>
        <w:rPr>
          <w:i/>
          <w:iCs/>
          <w:vertAlign w:val="subscript"/>
        </w:rPr>
        <w:t>н</w:t>
      </w:r>
      <w:r>
        <w:t>, м</w:t>
      </w:r>
      <w:r>
        <w:rPr>
          <w:vertAlign w:val="superscript"/>
        </w:rPr>
        <w:t>2</w:t>
      </w:r>
      <w:r>
        <w:t xml:space="preserve">, допускается принимать площадь максимального ранга </w:t>
      </w:r>
      <w:r>
        <w:t xml:space="preserve">очага класса В, тушение которого обеспечивается данным модулем порошкового пожаротушения (определяется по технической документации на модуль). Значение площади возможного горения в этом случае не должно превышать значения площади максимального ранга очага </w:t>
      </w:r>
      <w:r>
        <w:t>класса В, указанной в технической документации на модуль (для этого могут быть приняты проектные решения по ограничению площади).</w:t>
      </w:r>
    </w:p>
    <w:p w:rsidR="00000000" w:rsidRDefault="00731548">
      <w:pPr>
        <w:pStyle w:val="pj"/>
      </w:pPr>
      <w:r>
        <w:t> </w:t>
      </w:r>
    </w:p>
    <w:p w:rsidR="00000000" w:rsidRDefault="00731548">
      <w:pPr>
        <w:pStyle w:val="pj"/>
      </w:pPr>
      <w:r>
        <w:rPr>
          <w:b/>
          <w:bCs/>
        </w:rPr>
        <w:t>Примечания</w:t>
      </w:r>
    </w:p>
    <w:p w:rsidR="00000000" w:rsidRDefault="00731548">
      <w:pPr>
        <w:pStyle w:val="pj"/>
      </w:pPr>
      <w:r>
        <w:t>1 В случае получения при расчете количества модулей дробных чисел, за окончательное число принимается следующее по порядку большее целое число.</w:t>
      </w:r>
    </w:p>
    <w:p w:rsidR="00000000" w:rsidRDefault="00731548">
      <w:pPr>
        <w:pStyle w:val="pj"/>
      </w:pPr>
      <w:r>
        <w:t>2 При защите по площади, с учетом конструктивных и технологических особенностей защищаемого объекта (с обоснован</w:t>
      </w:r>
      <w:r>
        <w:t>ием в проекте), допускается запуск модулей по алгоритмам, обеспечивающим позонную защиту. В этом случае за защищаемую зону принимается часть площади, выделенной проектными (проезды и т.п.) или конструктивными (негорючие стены, перегородки и т.п.) решениями</w:t>
      </w:r>
      <w:r>
        <w:t>. Работа установки при этом должна обеспечивать нераспространение пожара за пределы защищаемой зоны, рассчитываемой с учетом инерционности установки и скоростей распространения пожара (для конкретного вида горючих материалов).</w:t>
      </w:r>
    </w:p>
    <w:p w:rsidR="00000000" w:rsidRDefault="00731548">
      <w:pPr>
        <w:pStyle w:val="pj"/>
      </w:pPr>
      <w:r>
        <w:rPr>
          <w:b/>
          <w:bCs/>
        </w:rPr>
        <w:t> </w:t>
      </w:r>
    </w:p>
    <w:p w:rsidR="00000000" w:rsidRDefault="00731548">
      <w:pPr>
        <w:pStyle w:val="pr"/>
      </w:pPr>
      <w:bookmarkStart w:id="68" w:name="SUB9"/>
      <w:bookmarkEnd w:id="68"/>
      <w:r>
        <w:rPr>
          <w:b/>
          <w:bCs/>
        </w:rPr>
        <w:t>ПРИЛОЖЕНИЕ Л</w:t>
      </w:r>
    </w:p>
    <w:p w:rsidR="00000000" w:rsidRDefault="00731548">
      <w:pPr>
        <w:pStyle w:val="pr"/>
      </w:pPr>
      <w:r>
        <w:rPr>
          <w:i/>
          <w:iCs/>
        </w:rPr>
        <w:t>(обязательное)</w:t>
      </w:r>
    </w:p>
    <w:p w:rsidR="00000000" w:rsidRDefault="00731548">
      <w:pPr>
        <w:pStyle w:val="pj"/>
      </w:pPr>
      <w:r>
        <w:rPr>
          <w:i/>
          <w:iCs/>
        </w:rPr>
        <w:t> </w:t>
      </w:r>
    </w:p>
    <w:p w:rsidR="00000000" w:rsidRDefault="00731548">
      <w:pPr>
        <w:pStyle w:val="pj"/>
      </w:pPr>
      <w:r>
        <w:rPr>
          <w:i/>
          <w:iCs/>
        </w:rPr>
        <w:t> </w:t>
      </w:r>
    </w:p>
    <w:p w:rsidR="00000000" w:rsidRDefault="00731548">
      <w:pPr>
        <w:pStyle w:val="pc"/>
      </w:pPr>
      <w:r>
        <w:rPr>
          <w:rStyle w:val="s1"/>
        </w:rPr>
        <w:t>Методика расчета установок систем аэрозольного пожаротушения</w:t>
      </w:r>
    </w:p>
    <w:p w:rsidR="00000000" w:rsidRDefault="00731548">
      <w:pPr>
        <w:pStyle w:val="pj"/>
      </w:pPr>
      <w:r>
        <w:rPr>
          <w:b/>
          <w:bCs/>
        </w:rPr>
        <w:t> </w:t>
      </w:r>
    </w:p>
    <w:p w:rsidR="00000000" w:rsidRDefault="00731548">
      <w:pPr>
        <w:pStyle w:val="pj"/>
      </w:pPr>
      <w:r>
        <w:rPr>
          <w:b/>
          <w:bCs/>
        </w:rPr>
        <w:t>Л.1 Определение суммарной массы заряда аэрозолеобразующего состава</w:t>
      </w:r>
    </w:p>
    <w:p w:rsidR="00000000" w:rsidRDefault="00731548">
      <w:pPr>
        <w:pStyle w:val="pj"/>
      </w:pPr>
      <w:r>
        <w:t xml:space="preserve">Л.1.1 Суммарная масса заряда аэрозолеобразующего состава </w:t>
      </w:r>
      <w:r>
        <w:rPr>
          <w:i/>
          <w:iCs/>
        </w:rPr>
        <w:t>М</w:t>
      </w:r>
      <w:r>
        <w:t>, кг, необходимая для ликвидации (тушения) пожара объемным спос</w:t>
      </w:r>
      <w:r>
        <w:t>обом в помещении заданных объема и негерметичности, определяется по формуле:</w:t>
      </w:r>
    </w:p>
    <w:p w:rsidR="00000000" w:rsidRDefault="00731548">
      <w:pPr>
        <w:pStyle w:val="pj"/>
      </w:pPr>
      <w:r>
        <w:t> </w:t>
      </w:r>
    </w:p>
    <w:p w:rsidR="00000000" w:rsidRDefault="00731548">
      <w:pPr>
        <w:pStyle w:val="pc"/>
      </w:pPr>
      <w:r>
        <w:rPr>
          <w:noProof/>
        </w:rPr>
        <w:drawing>
          <wp:inline distT="0" distB="0" distL="0" distR="0">
            <wp:extent cx="4219575" cy="2381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2.168.0.93/api/DocumentObject/GetImageAsync?ImageId=4325947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19575" cy="2381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V</w:t>
      </w:r>
      <w:r>
        <w:rPr>
          <w:i/>
          <w:iCs/>
          <w:vertAlign w:val="subscript"/>
        </w:rPr>
        <w:t>p</w:t>
      </w:r>
      <w:r>
        <w:rPr>
          <w:i/>
          <w:iCs/>
        </w:rPr>
        <w:t xml:space="preserve"> - </w:t>
      </w:r>
      <w:r>
        <w:t>расчетный объем защищаемого помещения, м</w:t>
      </w:r>
      <w:r>
        <w:rPr>
          <w:vertAlign w:val="superscript"/>
        </w:rPr>
        <w:t>3</w:t>
      </w:r>
      <w:r>
        <w:t>;</w:t>
      </w:r>
    </w:p>
    <w:p w:rsidR="00000000" w:rsidRDefault="00731548">
      <w:pPr>
        <w:pStyle w:val="pj"/>
      </w:pPr>
      <w:r>
        <w:rPr>
          <w:i/>
          <w:iCs/>
        </w:rPr>
        <w:t>q</w:t>
      </w:r>
      <w:r>
        <w:rPr>
          <w:i/>
          <w:iCs/>
          <w:vertAlign w:val="subscript"/>
        </w:rPr>
        <w:t>н</w:t>
      </w:r>
      <w:r>
        <w:rPr>
          <w:i/>
          <w:iCs/>
        </w:rPr>
        <w:t xml:space="preserve"> - </w:t>
      </w:r>
      <w:r>
        <w:t xml:space="preserve">нормативная огнетушащая способность аэрозоля материала или вещества, находящегося в защищаемом помещении, для которого значение qн является наибольшим (величина </w:t>
      </w:r>
      <w:r>
        <w:rPr>
          <w:i/>
          <w:iCs/>
        </w:rPr>
        <w:t>q</w:t>
      </w:r>
      <w:r>
        <w:rPr>
          <w:i/>
          <w:iCs/>
          <w:vertAlign w:val="subscript"/>
        </w:rPr>
        <w:t>н</w:t>
      </w:r>
      <w:r>
        <w:rPr>
          <w:i/>
          <w:iCs/>
        </w:rPr>
        <w:t xml:space="preserve"> </w:t>
      </w:r>
      <w:r>
        <w:t>должна быть указана в эксплуатационных документах на генератор огнетушащего аэрозоля), кг/м</w:t>
      </w:r>
      <w:r>
        <w:rPr>
          <w:vertAlign w:val="superscript"/>
        </w:rPr>
        <w:t>3</w:t>
      </w:r>
      <w:r>
        <w:t>;</w:t>
      </w:r>
    </w:p>
    <w:p w:rsidR="00000000" w:rsidRDefault="00731548">
      <w:pPr>
        <w:pStyle w:val="pj"/>
      </w:pPr>
      <w:r>
        <w:rPr>
          <w:i/>
          <w:iCs/>
        </w:rPr>
        <w:t>К</w:t>
      </w:r>
      <w:r>
        <w:rPr>
          <w:i/>
          <w:iCs/>
          <w:vertAlign w:val="subscript"/>
        </w:rPr>
        <w:t>1</w:t>
      </w:r>
      <w:r>
        <w:rPr>
          <w:i/>
          <w:iCs/>
        </w:rPr>
        <w:t xml:space="preserve"> - </w:t>
      </w:r>
      <w:r>
        <w:t>коэффициент, учитывающий неравномерность распределения аэрозоля по высоте помещения;</w:t>
      </w:r>
    </w:p>
    <w:p w:rsidR="00000000" w:rsidRDefault="00731548">
      <w:pPr>
        <w:pStyle w:val="pj"/>
      </w:pPr>
      <w:r>
        <w:rPr>
          <w:i/>
          <w:iCs/>
        </w:rPr>
        <w:t>К</w:t>
      </w:r>
      <w:r>
        <w:rPr>
          <w:i/>
          <w:iCs/>
          <w:vertAlign w:val="subscript"/>
        </w:rPr>
        <w:t>2</w:t>
      </w:r>
      <w:r>
        <w:rPr>
          <w:i/>
          <w:iCs/>
        </w:rPr>
        <w:t xml:space="preserve"> - </w:t>
      </w:r>
      <w:r>
        <w:t>коэффициент, учитывающий влияние негерметичности защищаемого помещения;</w:t>
      </w:r>
    </w:p>
    <w:p w:rsidR="00000000" w:rsidRDefault="00731548">
      <w:pPr>
        <w:pStyle w:val="pj"/>
      </w:pPr>
      <w:r>
        <w:rPr>
          <w:i/>
          <w:iCs/>
        </w:rPr>
        <w:t>К</w:t>
      </w:r>
      <w:r>
        <w:rPr>
          <w:i/>
          <w:iCs/>
          <w:vertAlign w:val="subscript"/>
        </w:rPr>
        <w:t>3</w:t>
      </w:r>
      <w:r>
        <w:rPr>
          <w:i/>
          <w:iCs/>
        </w:rPr>
        <w:t xml:space="preserve"> - </w:t>
      </w:r>
      <w:r>
        <w:t>коэффициент, учитывающий особенности тушения кабелей в аварийном режиме эксплуатац</w:t>
      </w:r>
      <w:r>
        <w:t>ии;</w:t>
      </w:r>
    </w:p>
    <w:p w:rsidR="00000000" w:rsidRDefault="00731548">
      <w:pPr>
        <w:pStyle w:val="pj"/>
      </w:pPr>
      <w:r>
        <w:rPr>
          <w:i/>
          <w:iCs/>
        </w:rPr>
        <w:t>К</w:t>
      </w:r>
      <w:r>
        <w:rPr>
          <w:i/>
          <w:iCs/>
          <w:vertAlign w:val="subscript"/>
        </w:rPr>
        <w:t>4</w:t>
      </w:r>
      <w:r>
        <w:rPr>
          <w:i/>
          <w:iCs/>
        </w:rPr>
        <w:t xml:space="preserve"> - </w:t>
      </w:r>
      <w:r>
        <w:t>коэффициент, учитывающий особенности тушения кабелей при различном их расположении в пространстве.</w:t>
      </w:r>
    </w:p>
    <w:p w:rsidR="00000000" w:rsidRDefault="00731548">
      <w:pPr>
        <w:pStyle w:val="pj"/>
      </w:pPr>
      <w:r>
        <w:t xml:space="preserve">Л.1.2 Коэффициент </w:t>
      </w:r>
      <w:r>
        <w:rPr>
          <w:i/>
          <w:iCs/>
        </w:rPr>
        <w:t>К</w:t>
      </w:r>
      <w:r>
        <w:rPr>
          <w:i/>
          <w:iCs/>
          <w:vertAlign w:val="subscript"/>
        </w:rPr>
        <w:t>1</w:t>
      </w:r>
      <w:r>
        <w:rPr>
          <w:i/>
          <w:iCs/>
        </w:rPr>
        <w:t xml:space="preserve"> </w:t>
      </w:r>
      <w:r>
        <w:t>принимается равным:</w:t>
      </w:r>
    </w:p>
    <w:p w:rsidR="00000000" w:rsidRDefault="00731548">
      <w:pPr>
        <w:pStyle w:val="pj"/>
      </w:pPr>
      <w:r>
        <w:t>- 1,00 при высоте помещения до 3,0 м включ.;</w:t>
      </w:r>
    </w:p>
    <w:p w:rsidR="00000000" w:rsidRDefault="00731548">
      <w:pPr>
        <w:pStyle w:val="pj"/>
      </w:pPr>
      <w:r>
        <w:t>- 1,15 « св. 3,0 м до 5,0 м;</w:t>
      </w:r>
    </w:p>
    <w:p w:rsidR="00000000" w:rsidRDefault="00731548">
      <w:pPr>
        <w:pStyle w:val="pj"/>
      </w:pPr>
      <w:r>
        <w:t>- 1,25 « св. 5,0 м до 8,0 м;</w:t>
      </w:r>
    </w:p>
    <w:p w:rsidR="00000000" w:rsidRDefault="00731548">
      <w:pPr>
        <w:pStyle w:val="pj"/>
      </w:pPr>
      <w:r>
        <w:t>- 1,</w:t>
      </w:r>
      <w:r>
        <w:t>40 « св. 8,0 м до 10,0 м.</w:t>
      </w:r>
    </w:p>
    <w:p w:rsidR="00000000" w:rsidRDefault="00731548">
      <w:pPr>
        <w:pStyle w:val="pj"/>
      </w:pPr>
      <w:r>
        <w:t xml:space="preserve">Л.1.3 Коэффициент </w:t>
      </w:r>
      <w:r>
        <w:rPr>
          <w:i/>
          <w:iCs/>
        </w:rPr>
        <w:t>К</w:t>
      </w:r>
      <w:r>
        <w:rPr>
          <w:i/>
          <w:iCs/>
          <w:vertAlign w:val="subscript"/>
        </w:rPr>
        <w:t>2</w:t>
      </w:r>
      <w:r>
        <w:t xml:space="preserve"> определяется по формуле:</w:t>
      </w:r>
    </w:p>
    <w:p w:rsidR="00000000" w:rsidRDefault="00731548">
      <w:pPr>
        <w:pStyle w:val="pj"/>
      </w:pPr>
      <w:r>
        <w:rPr>
          <w:i/>
          <w:iCs/>
        </w:rPr>
        <w:t> </w:t>
      </w:r>
    </w:p>
    <w:p w:rsidR="00000000" w:rsidRDefault="00731548">
      <w:pPr>
        <w:pStyle w:val="pc"/>
      </w:pPr>
      <w:r>
        <w:rPr>
          <w:i/>
          <w:iCs/>
        </w:rPr>
        <w:t>К</w:t>
      </w:r>
      <w:r>
        <w:rPr>
          <w:i/>
          <w:iCs/>
          <w:vertAlign w:val="subscript"/>
        </w:rPr>
        <w:t xml:space="preserve">2 </w:t>
      </w:r>
      <w:r>
        <w:rPr>
          <w:i/>
          <w:iCs/>
        </w:rPr>
        <w:t>= 1 + U * τ</w:t>
      </w:r>
      <w:r>
        <w:rPr>
          <w:i/>
          <w:iCs/>
          <w:vertAlign w:val="subscript"/>
        </w:rPr>
        <w:t>л</w:t>
      </w:r>
      <w:r>
        <w:rPr>
          <w:i/>
          <w:iCs/>
        </w:rPr>
        <w:t xml:space="preserve">,                                      </w:t>
      </w:r>
      <w:r>
        <w:t>(Л.2)</w:t>
      </w:r>
    </w:p>
    <w:p w:rsidR="00000000" w:rsidRDefault="00731548">
      <w:pPr>
        <w:pStyle w:val="pj"/>
      </w:pPr>
      <w:r>
        <w:t> </w:t>
      </w:r>
    </w:p>
    <w:p w:rsidR="00000000" w:rsidRDefault="00731548">
      <w:pPr>
        <w:pStyle w:val="pj"/>
      </w:pPr>
      <w:r>
        <w:t xml:space="preserve">где </w:t>
      </w:r>
      <w:r>
        <w:rPr>
          <w:i/>
          <w:iCs/>
        </w:rPr>
        <w:t>τ</w:t>
      </w:r>
      <w:r>
        <w:rPr>
          <w:i/>
          <w:iCs/>
          <w:vertAlign w:val="subscript"/>
        </w:rPr>
        <w:t>л</w:t>
      </w:r>
      <w:r>
        <w:t xml:space="preserve"> - время ликвидации пламенного горения в защищаемом помещении, с. Значение </w:t>
      </w:r>
      <w:r>
        <w:rPr>
          <w:i/>
          <w:iCs/>
        </w:rPr>
        <w:t>τ</w:t>
      </w:r>
      <w:r>
        <w:rPr>
          <w:i/>
          <w:iCs/>
          <w:vertAlign w:val="subscript"/>
        </w:rPr>
        <w:t>л</w:t>
      </w:r>
      <w:r>
        <w:t xml:space="preserve"> </w:t>
      </w:r>
      <w:r>
        <w:t>определяется опытным путем и должно приниматься не менее 5 с;</w:t>
      </w:r>
    </w:p>
    <w:p w:rsidR="00000000" w:rsidRDefault="00731548">
      <w:pPr>
        <w:pStyle w:val="pj"/>
      </w:pPr>
      <w:r>
        <w:rPr>
          <w:i/>
          <w:iCs/>
        </w:rPr>
        <w:t xml:space="preserve">U - </w:t>
      </w:r>
      <w:r>
        <w:t>определяемое по Таблице Л.1 значение относительной интенсивности подачи аэрозоля в помещение, с</w:t>
      </w:r>
      <w:r>
        <w:rPr>
          <w:vertAlign w:val="superscript"/>
        </w:rPr>
        <w:t>-1</w:t>
      </w:r>
      <w:r>
        <w:t>, при данных значениях параметра негерметичности δ</w:t>
      </w:r>
      <w:r>
        <w:rPr>
          <w:i/>
          <w:iCs/>
        </w:rPr>
        <w:t xml:space="preserve">, </w:t>
      </w:r>
      <w:r>
        <w:t>м</w:t>
      </w:r>
      <w:r>
        <w:rPr>
          <w:vertAlign w:val="superscript"/>
        </w:rPr>
        <w:t>-1</w:t>
      </w:r>
      <w:r>
        <w:t>, и параметра распределения негерметич</w:t>
      </w:r>
      <w:r>
        <w:t>ности по высоте защищаемого помещения ψ</w:t>
      </w:r>
      <w:r>
        <w:rPr>
          <w:i/>
          <w:iCs/>
        </w:rPr>
        <w:t xml:space="preserve">, </w:t>
      </w:r>
      <w:r>
        <w:t>%, которые находят по формулам:</w:t>
      </w:r>
    </w:p>
    <w:p w:rsidR="00000000" w:rsidRDefault="00731548">
      <w:pPr>
        <w:pStyle w:val="pj"/>
      </w:pPr>
      <w:r>
        <w:rPr>
          <w:b/>
          <w:bCs/>
          <w:i/>
          <w:iCs/>
          <w:vertAlign w:val="superscript"/>
        </w:rPr>
        <w:t> </w:t>
      </w:r>
    </w:p>
    <w:p w:rsidR="00000000" w:rsidRDefault="00731548">
      <w:pPr>
        <w:pStyle w:val="pc"/>
      </w:pPr>
      <w:r>
        <w:rPr>
          <w:noProof/>
        </w:rPr>
        <w:drawing>
          <wp:inline distT="0" distB="0" distL="0" distR="0">
            <wp:extent cx="3695700" cy="3619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2.168.0.93/api/DocumentObject/GetImageAsync?ImageId=4325947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95700" cy="361950"/>
                    </a:xfrm>
                    <a:prstGeom prst="rect">
                      <a:avLst/>
                    </a:prstGeom>
                    <a:noFill/>
                    <a:ln>
                      <a:noFill/>
                    </a:ln>
                  </pic:spPr>
                </pic:pic>
              </a:graphicData>
            </a:graphic>
          </wp:inline>
        </w:drawing>
      </w:r>
    </w:p>
    <w:p w:rsidR="00000000" w:rsidRDefault="00731548">
      <w:pPr>
        <w:pStyle w:val="pc"/>
      </w:pPr>
      <w:r>
        <w:rPr>
          <w:noProof/>
        </w:rPr>
        <w:drawing>
          <wp:inline distT="0" distB="0" distL="0" distR="0">
            <wp:extent cx="4038600" cy="3524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2.168.0.93/api/DocumentObject/GetImageAsync?ImageId=4325948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38600"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где</w:t>
      </w:r>
      <w:r>
        <w:rPr>
          <w:i/>
          <w:iCs/>
        </w:rPr>
        <w:t xml:space="preserve"> ΣA - </w:t>
      </w:r>
      <w:r>
        <w:t>суммарная площадь открытых проемов, м</w:t>
      </w:r>
      <w:r>
        <w:rPr>
          <w:vertAlign w:val="superscript"/>
        </w:rPr>
        <w:t>2</w:t>
      </w:r>
      <w:r>
        <w:t>;</w:t>
      </w:r>
    </w:p>
    <w:p w:rsidR="00000000" w:rsidRDefault="00731548">
      <w:pPr>
        <w:pStyle w:val="pj"/>
      </w:pPr>
      <w:r>
        <w:rPr>
          <w:i/>
          <w:iCs/>
        </w:rPr>
        <w:t>V</w:t>
      </w:r>
      <w:r>
        <w:rPr>
          <w:i/>
          <w:iCs/>
          <w:vertAlign w:val="subscript"/>
        </w:rPr>
        <w:t>p</w:t>
      </w:r>
      <w:r>
        <w:rPr>
          <w:i/>
          <w:iCs/>
        </w:rPr>
        <w:t xml:space="preserve"> - </w:t>
      </w:r>
      <w:r>
        <w:t>расчетный объем защищаемого помещения;</w:t>
      </w:r>
    </w:p>
    <w:p w:rsidR="00000000" w:rsidRDefault="00731548">
      <w:pPr>
        <w:pStyle w:val="pj"/>
      </w:pPr>
      <w:r>
        <w:rPr>
          <w:i/>
          <w:iCs/>
        </w:rPr>
        <w:t>А</w:t>
      </w:r>
      <w:r>
        <w:rPr>
          <w:i/>
          <w:iCs/>
          <w:vertAlign w:val="subscript"/>
        </w:rPr>
        <w:t>в</w:t>
      </w:r>
      <w:r>
        <w:rPr>
          <w:i/>
          <w:iCs/>
        </w:rPr>
        <w:t xml:space="preserve"> - </w:t>
      </w:r>
      <w:r>
        <w:t>площадь открытых проемов, расположенных в верхней части защищаемого помещения, м</w:t>
      </w:r>
      <w:r>
        <w:rPr>
          <w:vertAlign w:val="superscript"/>
        </w:rPr>
        <w:t>2</w:t>
      </w:r>
      <w:r>
        <w:t>.</w:t>
      </w:r>
    </w:p>
    <w:p w:rsidR="00000000" w:rsidRDefault="00731548">
      <w:pPr>
        <w:pStyle w:val="pj"/>
      </w:pPr>
      <w:r>
        <w:t>Л.1.4 Коэффициент К3 принимается равным:</w:t>
      </w:r>
    </w:p>
    <w:p w:rsidR="00000000" w:rsidRDefault="00731548">
      <w:pPr>
        <w:pStyle w:val="pj"/>
      </w:pPr>
      <w:r>
        <w:t>- для к</w:t>
      </w:r>
      <w:r>
        <w:t>абельных сооружений - 1,5;</w:t>
      </w:r>
    </w:p>
    <w:p w:rsidR="00000000" w:rsidRDefault="00731548">
      <w:pPr>
        <w:pStyle w:val="pj"/>
      </w:pPr>
      <w:r>
        <w:t>- для других сооружений - 1,0.</w:t>
      </w:r>
    </w:p>
    <w:p w:rsidR="00000000" w:rsidRDefault="00731548">
      <w:pPr>
        <w:pStyle w:val="pj"/>
      </w:pPr>
      <w:r>
        <w:t>Л.1.5 Коэффициент К4 принимается равным:</w:t>
      </w:r>
    </w:p>
    <w:p w:rsidR="00000000" w:rsidRDefault="00731548">
      <w:pPr>
        <w:pStyle w:val="pj"/>
      </w:pPr>
      <w:r>
        <w:t>- при расположении продольной оси кабельного сооружения под углом более 45° к горизонту (вертикальные, наклонные кабельные коллекторы, туннели, коридоры и ка</w:t>
      </w:r>
      <w:r>
        <w:t>бельные шахты) - 1,15;</w:t>
      </w:r>
    </w:p>
    <w:p w:rsidR="00000000" w:rsidRDefault="00731548">
      <w:pPr>
        <w:pStyle w:val="pj"/>
      </w:pPr>
      <w:r>
        <w:t>- в остальных случаях - 1,0.</w:t>
      </w:r>
    </w:p>
    <w:p w:rsidR="00000000" w:rsidRDefault="00731548">
      <w:pPr>
        <w:pStyle w:val="pj"/>
      </w:pPr>
      <w:r>
        <w:t xml:space="preserve">Л.1.6 При определении расчетного объема защищаемого помещения </w:t>
      </w:r>
      <w:r>
        <w:rPr>
          <w:i/>
          <w:iCs/>
        </w:rPr>
        <w:t>V</w:t>
      </w:r>
      <w:r>
        <w:rPr>
          <w:i/>
          <w:iCs/>
          <w:vertAlign w:val="subscript"/>
        </w:rPr>
        <w:t>p</w:t>
      </w:r>
      <w:r>
        <w:rPr>
          <w:i/>
          <w:iCs/>
        </w:rPr>
        <w:t xml:space="preserve"> </w:t>
      </w:r>
      <w:r>
        <w:t>объем оборудования, размещаемого в нем, из общего объема не вычитается.</w:t>
      </w:r>
    </w:p>
    <w:p w:rsidR="00000000" w:rsidRDefault="00731548">
      <w:pPr>
        <w:pStyle w:val="pj"/>
      </w:pPr>
      <w:r>
        <w:t xml:space="preserve">Л.1.7 При наличии данных натурных испытаний в защищаемом помещении </w:t>
      </w:r>
      <w:r>
        <w:t xml:space="preserve">по тушению горючих материалов конкретными типами генераторов огнетушащего аэрозоля суммарную массу зарядов аэрозолеобразующего состава </w:t>
      </w:r>
      <w:r>
        <w:rPr>
          <w:i/>
          <w:iCs/>
        </w:rPr>
        <w:t xml:space="preserve">М </w:t>
      </w:r>
      <w:r>
        <w:t>для защиты заданного объема помещения допускается определять с учетом результатов указанных испытаний.</w:t>
      </w:r>
    </w:p>
    <w:p w:rsidR="00000000" w:rsidRDefault="00731548">
      <w:pPr>
        <w:pStyle w:val="pj"/>
      </w:pPr>
      <w:r>
        <w:rPr>
          <w:b/>
          <w:bCs/>
        </w:rPr>
        <w:t xml:space="preserve">Л.2 Определение </w:t>
      </w:r>
      <w:r>
        <w:rPr>
          <w:b/>
          <w:bCs/>
        </w:rPr>
        <w:t>необходимого общего количества генераторов огнетушащего аэрозоля в установках систем аэрозольного пожаротушения</w:t>
      </w:r>
    </w:p>
    <w:p w:rsidR="00000000" w:rsidRDefault="00731548">
      <w:pPr>
        <w:pStyle w:val="pj"/>
      </w:pPr>
      <w:r>
        <w:t xml:space="preserve">Л.2.1 При наличии в установках аэрозольного пожаротушения однотипных генераторов общее количество генераторов огнетушащего аэрозоля </w:t>
      </w:r>
      <w:r>
        <w:rPr>
          <w:i/>
          <w:iCs/>
        </w:rPr>
        <w:t xml:space="preserve">N </w:t>
      </w:r>
      <w:r>
        <w:t>должно опр</w:t>
      </w:r>
      <w:r>
        <w:t>еделяться из следующего условия:</w:t>
      </w:r>
    </w:p>
    <w:p w:rsidR="00000000" w:rsidRDefault="00731548">
      <w:pPr>
        <w:pStyle w:val="pj"/>
      </w:pPr>
      <w:r>
        <w:rPr>
          <w:i/>
          <w:iCs/>
        </w:rPr>
        <w:t> </w:t>
      </w:r>
    </w:p>
    <w:p w:rsidR="00000000" w:rsidRDefault="00731548">
      <w:pPr>
        <w:pStyle w:val="pc"/>
      </w:pPr>
      <w:r>
        <w:rPr>
          <w:noProof/>
        </w:rPr>
        <w:drawing>
          <wp:inline distT="0" distB="0" distL="0" distR="0">
            <wp:extent cx="3810000" cy="3714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2.168.0.93/api/DocumentObject/GetImageAsync?ImageId=4325948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10000" cy="3714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т</w:t>
      </w:r>
      <w:r>
        <w:rPr>
          <w:vertAlign w:val="subscript"/>
        </w:rPr>
        <w:t>гоа</w:t>
      </w:r>
      <w:r>
        <w:rPr>
          <w:i/>
          <w:iCs/>
        </w:rPr>
        <w:t xml:space="preserve"> - </w:t>
      </w:r>
      <w:r>
        <w:t>масса заряда аэрозолеобразующего состава в одном генераторе огнетушащего аэрозоля, кг.</w:t>
      </w:r>
    </w:p>
    <w:p w:rsidR="00000000" w:rsidRDefault="00731548">
      <w:pPr>
        <w:pStyle w:val="pj"/>
      </w:pPr>
      <w:r>
        <w:t xml:space="preserve">Полученное дробное значение </w:t>
      </w:r>
      <w:r>
        <w:rPr>
          <w:i/>
          <w:iCs/>
        </w:rPr>
        <w:t xml:space="preserve">N </w:t>
      </w:r>
      <w:r>
        <w:t>округляется до ближайшего большего целого числа.</w:t>
      </w:r>
    </w:p>
    <w:p w:rsidR="00000000" w:rsidRDefault="00731548">
      <w:pPr>
        <w:pStyle w:val="pj"/>
      </w:pPr>
      <w:r>
        <w:rPr>
          <w:b/>
          <w:bCs/>
        </w:rPr>
        <w:t> </w:t>
      </w:r>
    </w:p>
    <w:p w:rsidR="00000000" w:rsidRDefault="00731548">
      <w:pPr>
        <w:pStyle w:val="pc"/>
      </w:pPr>
      <w:r>
        <w:rPr>
          <w:b/>
          <w:bCs/>
        </w:rPr>
        <w:t>Таблица Л.1 - Вы</w:t>
      </w:r>
      <w:r>
        <w:rPr>
          <w:b/>
          <w:bCs/>
        </w:rPr>
        <w:t xml:space="preserve">бор относительной интенсивности подачи аэрозоля в помещение </w:t>
      </w:r>
      <w:r>
        <w:rPr>
          <w:b/>
          <w:bCs/>
          <w:i/>
          <w:iCs/>
        </w:rPr>
        <w:t>U*</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1977"/>
        <w:gridCol w:w="876"/>
        <w:gridCol w:w="876"/>
        <w:gridCol w:w="876"/>
        <w:gridCol w:w="876"/>
        <w:gridCol w:w="876"/>
        <w:gridCol w:w="876"/>
        <w:gridCol w:w="876"/>
        <w:gridCol w:w="876"/>
        <w:gridCol w:w="876"/>
        <w:gridCol w:w="876"/>
        <w:gridCol w:w="876"/>
        <w:gridCol w:w="876"/>
      </w:tblGrid>
      <w:tr w:rsidR="00000000">
        <w:tc>
          <w:tcPr>
            <w:tcW w:w="856"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Параметр негерметичности</w:t>
            </w:r>
          </w:p>
          <w:p w:rsidR="00000000" w:rsidRDefault="00731548">
            <w:pPr>
              <w:pStyle w:val="pc"/>
            </w:pPr>
            <w:r>
              <w:t>δ, м</w:t>
            </w:r>
            <w:r>
              <w:rPr>
                <w:vertAlign w:val="superscript"/>
              </w:rPr>
              <w:t>-1</w:t>
            </w:r>
          </w:p>
        </w:tc>
        <w:tc>
          <w:tcPr>
            <w:tcW w:w="4144" w:type="pct"/>
            <w:gridSpan w:val="1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Относительная интенсивность подачи аэрозоля в помещение </w:t>
            </w:r>
            <w:r>
              <w:rPr>
                <w:i/>
                <w:iCs/>
              </w:rPr>
              <w:t xml:space="preserve">U*, </w:t>
            </w:r>
            <w:r>
              <w:t>с</w:t>
            </w:r>
            <w:r>
              <w:rPr>
                <w:vertAlign w:val="superscript"/>
              </w:rPr>
              <w:t>-1</w:t>
            </w:r>
            <w:r>
              <w:t>, при параметре распределения негерметичности по высоте защищаемого помещения ψ, %</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0,0073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0,0114</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0,0091</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0,0073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0,0176</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0,0132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0,0084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0,0265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0,0406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0,0416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0,0076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0,0428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0,0530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0,0530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0,0211</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0,0106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0,0164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0,0402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0,0623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0,0639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0,0639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0,0513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0,0355</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0,0089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0,0187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0,0468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0,0602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0,0745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0,0745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0,0597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0,0413</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0,0288</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0,0209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0,0376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0,0532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0,0685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0,0847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0,0847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0,0679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0,0469</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0,0326</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0,0101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0,0139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0,0420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0,0767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0,0923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0,0946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0,0946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0,0759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0,0523</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0,0362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0,009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0,0108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0,0463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0,0846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0,1042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0,1042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0,0837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0,0577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0,0399</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0,0161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0,0275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0,0506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0,0719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0,0923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0,1107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0,1135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0,1135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0,0912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0,0630</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0,0434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0,0549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0,0779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0,0999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0,1195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0,0985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0,0681</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0,0470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0,0127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0,0183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0,0319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0,0519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0,0838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0,1072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0,1281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0,1311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0,1311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0,1057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0,0732</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0,0504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0,0133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0,0340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0,0632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0,1144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0,1363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0,1396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0,0781</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0,0538</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0,0139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0,0362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0,0673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0,0952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0,1444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0,1477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0,1194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0,0830</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0,0572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0,0146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0,0216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0,0383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0,0713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0,1008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0,1522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0,1557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0,1557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0,1260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0,0878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0,0605</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0,0152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0,0227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0,0404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0,0753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0,1062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0,1349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0,1598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0,1634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0,1634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0,1324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0,0924</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0,0638</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0,0425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0,0792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0,1672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0,1709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0,1709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0,1386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0,0970</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0,0670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0,0165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0,0446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0,0831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0,1169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0,1744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0,1781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0,1781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0,1448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0,1015</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0,0702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0,0467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0,0870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0,1540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0,1852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0,1852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0,1507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0,1059</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0,0733</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0,0269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0,0487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0,0908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0,1271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0,1600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0,1921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0,1921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0,1565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0,1103</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0,0764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0,0183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0,0508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0,0945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0,1321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0,1660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0,1948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0,1988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0,1988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0,1622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0,1145</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0,0794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0,0528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0,0982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0,1370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0,1718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0,2012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0,2053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0,2053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0,1187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0,0824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0,0196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0,0301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0,0549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0,1019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0,1418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0,1775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0,2075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0,2116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0,2116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0,1731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0,0854</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0,0202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0,0569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0,1055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0,1465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0,1830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0,2136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0,2178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0,2178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0,1784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0,1268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0,0883</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0,0208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0,0322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0,0589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0,1091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0,1512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0,1885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0,2196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0,2238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0,2238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0,1836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0,1308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0,0911</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0,0214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0,0609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0,1126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0,1938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0,2254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0,2297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0,2297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0,1886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0,1347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0,0940</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0,0221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0,0343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0,0629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0,1161</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0,1603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0,1990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0,2311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0,2354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0,2354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0,1935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0,1385</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0,0968</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0,0227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0,0354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0,0648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0,1195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0,1647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0,2041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0,2366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0,2410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0,2410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0,1984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0,1423</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0,0995</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0,0364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0,0668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0,1691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0,2092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0,2464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0,2464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0,2031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0,1459</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0,1022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0,0239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0,0375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0,0687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0,1263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0,1734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0,2141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0,2473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0,2517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0,2517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0,1496</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0,1049</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0,0245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0,0385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0,0707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0,1296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0,1776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0,2189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0,2525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0,2569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0,2569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0,2122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0,1531</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0,1075</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0,0395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0,0726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0,1329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0,1817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0,2236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0,2575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0,2619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0,2619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0,2166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0,1567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0,1102</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0,0406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0,0745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0,1362</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0,2625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0,2669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0,2669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0,2210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0,1601</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0,1127</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0,0264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0,0416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0,0764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0,1394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0,1898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0,2327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0,2673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0,2717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0,2717</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0,2252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0,1635</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0,1153</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0,0270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0,0783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0,1426</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0,1938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0,2372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0,2764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0,2764</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0,2294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0,1668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0,1178</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0,0276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0,0802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0,1458</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0,1977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0,2415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0,2766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0,2810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0,2810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0,2334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0,1701</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0,1203</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0,0446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0,0820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0,1489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0,2015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0,2458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0,2811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0,2855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0,2855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0,2374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0,1734</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0,1227</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0,0288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0,0457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0,0839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0,1520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0,2053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0,2500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0,2855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9,2899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0,2899</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0,2413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0,1766</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0,1251</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0,0294</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0,0467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0,0857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0,1550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0,2090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0,2541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0,2898</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0,2943</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0,2943</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0,2451</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0,1797</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0,1275</w:t>
            </w:r>
          </w:p>
        </w:tc>
      </w:tr>
      <w:tr w:rsidR="00000000">
        <w:tc>
          <w:tcPr>
            <w:tcW w:w="8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0,0300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0,0477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0,0876</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0,1580</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0,2127</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0,2582</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0,2940</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0,2985</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0,2985</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0,2489</w:t>
            </w:r>
          </w:p>
        </w:tc>
        <w:tc>
          <w:tcPr>
            <w:tcW w:w="34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0,1828</w:t>
            </w:r>
          </w:p>
        </w:tc>
        <w:tc>
          <w:tcPr>
            <w:tcW w:w="3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0,1298</w:t>
            </w:r>
          </w:p>
        </w:tc>
      </w:tr>
    </w:tbl>
    <w:p w:rsidR="00000000" w:rsidRDefault="00731548">
      <w:pPr>
        <w:pStyle w:val="pj"/>
      </w:pPr>
      <w:r>
        <w:t> </w:t>
      </w:r>
    </w:p>
    <w:p w:rsidR="00000000" w:rsidRDefault="00731548">
      <w:pPr>
        <w:pStyle w:val="pj"/>
      </w:pPr>
      <w:r>
        <w:t xml:space="preserve">Параметр негерметичности </w:t>
      </w:r>
      <w:r>
        <w:rPr>
          <w:i/>
          <w:iCs/>
        </w:rPr>
        <w:t xml:space="preserve">δ, </w:t>
      </w:r>
      <w:r>
        <w:t>м</w:t>
      </w:r>
      <w:r>
        <w:rPr>
          <w:vertAlign w:val="superscript"/>
        </w:rPr>
        <w:t>-1</w:t>
      </w:r>
    </w:p>
    <w:p w:rsidR="00000000" w:rsidRDefault="00731548">
      <w:pPr>
        <w:pStyle w:val="pj"/>
      </w:pPr>
      <w:r>
        <w:t xml:space="preserve">Относительная интенсивность подачи аэрозоля в помещение </w:t>
      </w:r>
      <w:r>
        <w:rPr>
          <w:i/>
          <w:iCs/>
        </w:rPr>
        <w:t>U</w:t>
      </w:r>
      <w:r>
        <w:t>*, с</w:t>
      </w:r>
      <w:r>
        <w:rPr>
          <w:vertAlign w:val="superscript"/>
        </w:rPr>
        <w:t>-1</w:t>
      </w:r>
      <w:r>
        <w:t xml:space="preserve">, при параметре распределения негерметичности по высоте защищаемого помещения </w:t>
      </w:r>
      <w:r>
        <w:rPr>
          <w:i/>
          <w:iCs/>
        </w:rPr>
        <w:t>ψ, %</w:t>
      </w:r>
    </w:p>
    <w:p w:rsidR="00000000" w:rsidRDefault="00731548">
      <w:pPr>
        <w:pStyle w:val="pj"/>
      </w:pPr>
      <w:r>
        <w:t xml:space="preserve">Л.2.2 Сумма масс зарядов аэрозолеобразующего состава всех генераторов огнетушащего аэрозоля </w:t>
      </w:r>
      <w:r>
        <w:rPr>
          <w:noProof/>
        </w:rPr>
        <w:drawing>
          <wp:inline distT="0" distB="0" distL="0" distR="0">
            <wp:extent cx="447675" cy="2381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2.168.0.93/api/DocumentObject/GetImageAsync?ImageId=4325948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t>,</w:t>
      </w:r>
      <w:r>
        <w:rPr>
          <w:i/>
          <w:iCs/>
        </w:rPr>
        <w:t xml:space="preserve"> </w:t>
      </w:r>
      <w:r>
        <w:t xml:space="preserve">входящих в установки аэрозольного пожаротушения, должна быть не меньше суммарной массы зарядов аэрозолеобразующего состава </w:t>
      </w:r>
      <w:r>
        <w:rPr>
          <w:i/>
          <w:iCs/>
        </w:rPr>
        <w:t xml:space="preserve">М, </w:t>
      </w:r>
      <w:r>
        <w:t>вычисленной по формуле (Л.1):</w:t>
      </w:r>
    </w:p>
    <w:p w:rsidR="00000000" w:rsidRDefault="00731548">
      <w:pPr>
        <w:pStyle w:val="pj"/>
      </w:pPr>
      <w:r>
        <w:t> </w:t>
      </w:r>
    </w:p>
    <w:p w:rsidR="00000000" w:rsidRDefault="00731548">
      <w:pPr>
        <w:pStyle w:val="pc"/>
      </w:pPr>
      <w:r>
        <w:rPr>
          <w:noProof/>
        </w:rPr>
        <w:drawing>
          <wp:inline distT="0" distB="0" distL="0" distR="0">
            <wp:extent cx="4267200" cy="3429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2.168.0.93/api/DocumentObject/GetImageAsync?ImageId=4325948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267200" cy="3429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noProof/>
        </w:rPr>
        <w:drawing>
          <wp:inline distT="0" distB="0" distL="0" distR="0">
            <wp:extent cx="276225" cy="1238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2.168.0.93/api/DocumentObject/GetImageAsync?ImageId=432594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Pr>
          <w:i/>
          <w:iCs/>
        </w:rPr>
        <w:t xml:space="preserve"> - </w:t>
      </w:r>
      <w:r>
        <w:t>масса заряда аэрозолеобразующего состава в i-ом генераторе огнетушащего аэрозоля, кг.</w:t>
      </w:r>
    </w:p>
    <w:p w:rsidR="00000000" w:rsidRDefault="00731548">
      <w:pPr>
        <w:pStyle w:val="pj"/>
      </w:pPr>
      <w:r>
        <w:t xml:space="preserve">Л.2.3 Рекомендуется общее количество генераторов огнетушащего аэрозоля </w:t>
      </w:r>
      <w:r>
        <w:rPr>
          <w:i/>
          <w:iCs/>
        </w:rPr>
        <w:t xml:space="preserve">N </w:t>
      </w:r>
      <w:r>
        <w:t>откорректировать в сторону увеличения с учет</w:t>
      </w:r>
      <w:r>
        <w:t>ом вероятности срабатывания применяемых генераторов огнетушащего аэрозоля для обеспечения заданной заказчиком надежности установок аэрозольного пожаротушения.</w:t>
      </w:r>
    </w:p>
    <w:p w:rsidR="00000000" w:rsidRDefault="00731548">
      <w:pPr>
        <w:pStyle w:val="pj"/>
      </w:pPr>
      <w:r>
        <w:rPr>
          <w:b/>
          <w:bCs/>
        </w:rPr>
        <w:t>Л.3 Определение алгоритма пуска генераторов огнетушащего аэрозоля</w:t>
      </w:r>
    </w:p>
    <w:p w:rsidR="00000000" w:rsidRDefault="00731548">
      <w:pPr>
        <w:pStyle w:val="pj"/>
      </w:pPr>
      <w:r>
        <w:t>Л.3.1 Пуск генераторов допускае</w:t>
      </w:r>
      <w:r>
        <w:t>тся производить одновременно (одной группой) или, с целью снижения избыточного давления в помещении, несколькими группами без перерывов в подаче огнетушащего аэрозоля.</w:t>
      </w:r>
    </w:p>
    <w:p w:rsidR="00000000" w:rsidRDefault="00731548">
      <w:pPr>
        <w:pStyle w:val="pji"/>
      </w:pPr>
      <w:r>
        <w:rPr>
          <w:rStyle w:val="s3"/>
        </w:rPr>
        <w:t>Текст соответствует оригиналу</w:t>
      </w:r>
    </w:p>
    <w:p w:rsidR="00000000" w:rsidRDefault="00731548">
      <w:pPr>
        <w:pStyle w:val="pj"/>
      </w:pPr>
      <w:r>
        <w:t>Количество генераторов в группе определяется из условий со</w:t>
      </w:r>
      <w:r>
        <w:t>блюдения требований Л.3.2 и Л.3.2.</w:t>
      </w:r>
    </w:p>
    <w:p w:rsidR="00000000" w:rsidRDefault="00731548">
      <w:pPr>
        <w:pStyle w:val="pj"/>
      </w:pPr>
      <w:r>
        <w:t>Л.3.2 Во время работы каждой группы генераторов огнетушащего аэрозоля относительная интенсивность подачи аэрозоля должна удовлетворять условию:</w:t>
      </w:r>
    </w:p>
    <w:p w:rsidR="00000000" w:rsidRDefault="00731548">
      <w:pPr>
        <w:pStyle w:val="pj"/>
      </w:pPr>
      <w:r>
        <w:rPr>
          <w:i/>
          <w:iCs/>
        </w:rPr>
        <w:t> </w:t>
      </w:r>
    </w:p>
    <w:p w:rsidR="00000000" w:rsidRDefault="00731548">
      <w:pPr>
        <w:pStyle w:val="pc"/>
      </w:pPr>
      <w:r>
        <w:rPr>
          <w:i/>
          <w:iCs/>
        </w:rPr>
        <w:t>U ≥ U*,                                                                    </w:t>
      </w:r>
      <w:r>
        <w:rPr>
          <w:i/>
          <w:iCs/>
        </w:rPr>
        <w:t xml:space="preserve">      </w:t>
      </w:r>
      <w:r>
        <w:t>(Л. 7)</w:t>
      </w:r>
    </w:p>
    <w:p w:rsidR="00000000" w:rsidRDefault="00731548">
      <w:pPr>
        <w:pStyle w:val="pj"/>
      </w:pPr>
      <w:r>
        <w:t> </w:t>
      </w:r>
    </w:p>
    <w:p w:rsidR="00000000" w:rsidRDefault="00731548">
      <w:pPr>
        <w:pStyle w:val="pj"/>
      </w:pPr>
      <w:r>
        <w:t xml:space="preserve">где </w:t>
      </w:r>
      <w:r>
        <w:rPr>
          <w:i/>
          <w:iCs/>
        </w:rPr>
        <w:t xml:space="preserve">U - </w:t>
      </w:r>
      <w:r>
        <w:t>относительная интенсивность подачи аэрозоля, с</w:t>
      </w:r>
      <w:r>
        <w:rPr>
          <w:vertAlign w:val="superscript"/>
        </w:rPr>
        <w:t>-1</w:t>
      </w:r>
      <w:r>
        <w:t>, определяемая по формуле:</w:t>
      </w:r>
    </w:p>
    <w:p w:rsidR="00000000" w:rsidRDefault="00731548">
      <w:pPr>
        <w:pStyle w:val="pj"/>
      </w:pPr>
      <w:r>
        <w:rPr>
          <w:i/>
          <w:iCs/>
        </w:rPr>
        <w:t> </w:t>
      </w:r>
    </w:p>
    <w:p w:rsidR="00000000" w:rsidRDefault="00731548">
      <w:pPr>
        <w:pStyle w:val="pc"/>
      </w:pPr>
      <w:r>
        <w:rPr>
          <w:noProof/>
        </w:rPr>
        <w:drawing>
          <wp:inline distT="0" distB="0" distL="0" distR="0">
            <wp:extent cx="2914650" cy="4000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0.93/api/DocumentObject/GetImageAsync?ImageId=4325948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14650" cy="4000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I</w:t>
      </w:r>
      <w:r>
        <w:t xml:space="preserve"> - интенсивность подачи огнетушащего аэрозоля в защищаемое помещение (отношение сумм</w:t>
      </w:r>
      <w:r>
        <w:t>арной массы заряда аэрозолеобразующего состава в группе генераторов огнетушащего аэрозоля установки пожаротушения к времени работы группы генераторов и объему защищаемого помещения), кг/(см</w:t>
      </w:r>
      <w:r>
        <w:rPr>
          <w:vertAlign w:val="superscript"/>
        </w:rPr>
        <w:t>3</w:t>
      </w:r>
      <w:r>
        <w:t>);</w:t>
      </w:r>
    </w:p>
    <w:p w:rsidR="00000000" w:rsidRDefault="00731548">
      <w:pPr>
        <w:pStyle w:val="pj"/>
      </w:pPr>
      <w:r>
        <w:rPr>
          <w:i/>
          <w:iCs/>
        </w:rPr>
        <w:t>q</w:t>
      </w:r>
      <w:r>
        <w:rPr>
          <w:i/>
          <w:iCs/>
          <w:vertAlign w:val="subscript"/>
        </w:rPr>
        <w:t xml:space="preserve">н </w:t>
      </w:r>
      <w:r>
        <w:rPr>
          <w:i/>
          <w:iCs/>
        </w:rPr>
        <w:t xml:space="preserve">- </w:t>
      </w:r>
      <w:r>
        <w:t>нормативная огнетушащая способность аэрозоля для данного т</w:t>
      </w:r>
      <w:r>
        <w:t>ипа генератора огнетушащего аэрозоля, кг/м</w:t>
      </w:r>
      <w:r>
        <w:rPr>
          <w:vertAlign w:val="superscript"/>
        </w:rPr>
        <w:t>3</w:t>
      </w:r>
      <w:r>
        <w:t>.</w:t>
      </w:r>
    </w:p>
    <w:p w:rsidR="00000000" w:rsidRDefault="00731548">
      <w:pPr>
        <w:pStyle w:val="pj"/>
      </w:pPr>
      <w:r>
        <w:t>Л.3.3 Избыточное давление в течение всего времени работы установки аэрозольного пожаротушения не должно превышать предельно допустимого давления в защищаемом помещении (с учетом остекления).</w:t>
      </w:r>
    </w:p>
    <w:p w:rsidR="00000000" w:rsidRDefault="00731548">
      <w:pPr>
        <w:pStyle w:val="pj"/>
      </w:pPr>
      <w:r>
        <w:t>Л.3.4 Если требовани</w:t>
      </w:r>
      <w:r>
        <w:t>я Л.3.2 и Л.3.3 выполнить не представляется возможным, то применение установки аэрозольного пожаротушения в данном случае запрещается.</w:t>
      </w:r>
    </w:p>
    <w:p w:rsidR="00000000" w:rsidRDefault="00731548">
      <w:pPr>
        <w:pStyle w:val="pj"/>
      </w:pPr>
      <w:r>
        <w:t xml:space="preserve">Количество групп генераторов определяется из условия, чтобы общее количество их в установке пожаротушения было не меньше </w:t>
      </w:r>
      <w:r>
        <w:t>необходимого.</w:t>
      </w:r>
    </w:p>
    <w:p w:rsidR="00000000" w:rsidRDefault="00731548">
      <w:pPr>
        <w:pStyle w:val="pj"/>
      </w:pPr>
      <w:r>
        <w:rPr>
          <w:b/>
          <w:bCs/>
        </w:rPr>
        <w:t>Л.4 Определение уточненных параметров установки систем аэрозольного пожаротушения</w:t>
      </w:r>
    </w:p>
    <w:p w:rsidR="00000000" w:rsidRDefault="00731548">
      <w:pPr>
        <w:pStyle w:val="pj"/>
      </w:pPr>
      <w:r>
        <w:t xml:space="preserve">Л.4.1 Параметры установок аэрозольного пожаротушения после определения количества групп генераторов огнетушащего аэрозоля </w:t>
      </w:r>
      <w:r>
        <w:rPr>
          <w:i/>
          <w:iCs/>
        </w:rPr>
        <w:t xml:space="preserve">J </w:t>
      </w:r>
      <w:r>
        <w:t xml:space="preserve">и количества генераторов в группе п </w:t>
      </w:r>
      <w:r>
        <w:t>подлежат уточнению по формулам Л.9 - Л.11:</w:t>
      </w:r>
    </w:p>
    <w:p w:rsidR="00000000" w:rsidRDefault="00731548">
      <w:pPr>
        <w:pStyle w:val="pj"/>
      </w:pPr>
      <w:r>
        <w:rPr>
          <w:b/>
          <w:bCs/>
          <w:i/>
          <w:iCs/>
        </w:rPr>
        <w:t> </w:t>
      </w:r>
    </w:p>
    <w:p w:rsidR="00000000" w:rsidRDefault="00731548">
      <w:pPr>
        <w:pStyle w:val="pc"/>
      </w:pPr>
      <w:r>
        <w:rPr>
          <w:noProof/>
        </w:rPr>
        <w:drawing>
          <wp:inline distT="0" distB="0" distL="0" distR="0">
            <wp:extent cx="3619500" cy="2381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2.168.0.93/api/DocumentObject/GetImageAsync?ImageId=4325948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19500" cy="238125"/>
                    </a:xfrm>
                    <a:prstGeom prst="rect">
                      <a:avLst/>
                    </a:prstGeom>
                    <a:noFill/>
                    <a:ln>
                      <a:noFill/>
                    </a:ln>
                  </pic:spPr>
                </pic:pic>
              </a:graphicData>
            </a:graphic>
          </wp:inline>
        </w:drawing>
      </w:r>
    </w:p>
    <w:p w:rsidR="00000000" w:rsidRDefault="00731548">
      <w:pPr>
        <w:pStyle w:val="pc"/>
      </w:pPr>
      <w:r>
        <w:t> </w:t>
      </w:r>
    </w:p>
    <w:p w:rsidR="00000000" w:rsidRDefault="00731548">
      <w:pPr>
        <w:pStyle w:val="pc"/>
      </w:pPr>
      <w:r>
        <w:rPr>
          <w:noProof/>
        </w:rPr>
        <w:drawing>
          <wp:inline distT="0" distB="0" distL="0" distR="0">
            <wp:extent cx="4048125" cy="2667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2.168.0.93/api/DocumentObject/GetImageAsync?ImageId=4325948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048125" cy="266700"/>
                    </a:xfrm>
                    <a:prstGeom prst="rect">
                      <a:avLst/>
                    </a:prstGeom>
                    <a:noFill/>
                    <a:ln>
                      <a:noFill/>
                    </a:ln>
                  </pic:spPr>
                </pic:pic>
              </a:graphicData>
            </a:graphic>
          </wp:inline>
        </w:drawing>
      </w:r>
    </w:p>
    <w:p w:rsidR="00000000" w:rsidRDefault="00731548">
      <w:pPr>
        <w:pStyle w:val="pc"/>
      </w:pPr>
      <w:r>
        <w:t> </w:t>
      </w:r>
    </w:p>
    <w:p w:rsidR="00000000" w:rsidRDefault="00731548">
      <w:pPr>
        <w:pStyle w:val="pc"/>
      </w:pPr>
      <w:r>
        <w:rPr>
          <w:noProof/>
        </w:rPr>
        <w:drawing>
          <wp:inline distT="0" distB="0" distL="0" distR="0">
            <wp:extent cx="3886200" cy="2571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2.168.0.93/api/DocumentObject/GetImageAsync?ImageId=4325948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86200" cy="2571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где τ* - время работы установки аэрозольного пожаротушения (промежуток времени от момента</w:t>
      </w:r>
      <w:r>
        <w:t xml:space="preserve"> подачи сигнала на пуск установки аэрозольного пожаротушения до окончания работы последнего генератора огнетушащего аэрозоля), с;</w:t>
      </w:r>
    </w:p>
    <w:p w:rsidR="00000000" w:rsidRDefault="00731548">
      <w:pPr>
        <w:pStyle w:val="pj"/>
      </w:pPr>
      <w:r>
        <w:rPr>
          <w:i/>
          <w:iCs/>
        </w:rPr>
        <w:t>τ</w:t>
      </w:r>
      <w:r>
        <w:rPr>
          <w:i/>
          <w:iCs/>
          <w:vertAlign w:val="subscript"/>
        </w:rPr>
        <w:t>гpj</w:t>
      </w:r>
      <w:r>
        <w:rPr>
          <w:i/>
          <w:iCs/>
        </w:rPr>
        <w:t xml:space="preserve"> - </w:t>
      </w:r>
      <w:r>
        <w:t xml:space="preserve">время </w:t>
      </w:r>
      <w:r>
        <w:rPr>
          <w:i/>
          <w:iCs/>
        </w:rPr>
        <w:t>j</w:t>
      </w:r>
      <w:r>
        <w:t>-ой работы группы генераторов огнетушащего аэрозоля (промежуток времени от момента подачи сигнала на пуск генера</w:t>
      </w:r>
      <w:r>
        <w:t>тора данной группы генераторов до окончания работы последнего генератора группы), с.</w:t>
      </w:r>
    </w:p>
    <w:p w:rsidR="00000000" w:rsidRDefault="00731548">
      <w:pPr>
        <w:pStyle w:val="pj"/>
      </w:pPr>
      <w:r>
        <w:t>Л.4.2 Во избежание превышения давления в защищаемом помещении выше предельно допустимого необходимо провести поверочный расчет давления при использовании установки аэрозол</w:t>
      </w:r>
      <w:r>
        <w:t xml:space="preserve">ьного пожаротушения с уточненными параметрами на избыточное давление в помещении в соответствии с </w:t>
      </w:r>
      <w:hyperlink w:anchor="sub10" w:history="1">
        <w:r>
          <w:rPr>
            <w:rStyle w:val="a4"/>
          </w:rPr>
          <w:t>приложением М</w:t>
        </w:r>
      </w:hyperlink>
      <w:r>
        <w:t xml:space="preserve"> настоящего свода правил.</w:t>
      </w:r>
    </w:p>
    <w:p w:rsidR="00000000" w:rsidRDefault="00731548">
      <w:pPr>
        <w:pStyle w:val="pj"/>
      </w:pPr>
      <w:r>
        <w:t> </w:t>
      </w:r>
    </w:p>
    <w:p w:rsidR="00000000" w:rsidRDefault="00731548">
      <w:pPr>
        <w:pStyle w:val="pj"/>
      </w:pPr>
      <w:r>
        <w:rPr>
          <w:b/>
          <w:bCs/>
        </w:rPr>
        <w:t>Примечание</w:t>
      </w:r>
      <w:r>
        <w:t xml:space="preserve"> - Расчеты приведены для генераторов в группе.</w:t>
      </w:r>
    </w:p>
    <w:p w:rsidR="00000000" w:rsidRDefault="00731548">
      <w:pPr>
        <w:pStyle w:val="pj"/>
      </w:pPr>
      <w:r>
        <w:t> </w:t>
      </w:r>
    </w:p>
    <w:p w:rsidR="00000000" w:rsidRDefault="00731548">
      <w:pPr>
        <w:pStyle w:val="pj"/>
      </w:pPr>
      <w:r>
        <w:t>Если полученное в результате п</w:t>
      </w:r>
      <w:r>
        <w:t xml:space="preserve">оверочного расчета давление превысит предельно допустимое, то необходимо увеличить время работы установки аэрозольного пожаротушения, что может быть достигнуто увеличением количества групп генераторов огнетушащего аэрозоля </w:t>
      </w:r>
      <w:r>
        <w:rPr>
          <w:i/>
          <w:iCs/>
        </w:rPr>
        <w:t xml:space="preserve">J </w:t>
      </w:r>
      <w:r>
        <w:t xml:space="preserve">при соответствующем уменьшении </w:t>
      </w:r>
      <w:r>
        <w:t>количества генераторов в группе П и (или) применением генераторов огнетушащего аэрозоля с более длительным временем работы. Далее необходимо провести расчет уточненных параметров установки аэрозольного пожаротушения, начиная с Л.1.</w:t>
      </w:r>
    </w:p>
    <w:p w:rsidR="00000000" w:rsidRDefault="00731548">
      <w:pPr>
        <w:pStyle w:val="pj"/>
      </w:pPr>
      <w:r>
        <w:rPr>
          <w:b/>
          <w:bCs/>
        </w:rPr>
        <w:t> </w:t>
      </w:r>
    </w:p>
    <w:p w:rsidR="00000000" w:rsidRDefault="00731548">
      <w:pPr>
        <w:pStyle w:val="pr"/>
      </w:pPr>
      <w:bookmarkStart w:id="69" w:name="SUB10"/>
      <w:bookmarkEnd w:id="69"/>
      <w:r>
        <w:rPr>
          <w:b/>
          <w:bCs/>
        </w:rPr>
        <w:t>ПРИЛОЖЕНИЕ М</w:t>
      </w:r>
    </w:p>
    <w:p w:rsidR="00000000" w:rsidRDefault="00731548">
      <w:pPr>
        <w:pStyle w:val="pr"/>
      </w:pPr>
      <w:r>
        <w:rPr>
          <w:i/>
          <w:iCs/>
        </w:rPr>
        <w:t>(обязател</w:t>
      </w:r>
      <w:r>
        <w:rPr>
          <w:i/>
          <w:iCs/>
        </w:rPr>
        <w:t>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расчета избыточного давления при подаче</w:t>
      </w:r>
      <w:r>
        <w:rPr>
          <w:rStyle w:val="s1"/>
        </w:rPr>
        <w:br/>
        <w:t>огнетушащего аэрозоля в помещение</w:t>
      </w:r>
    </w:p>
    <w:p w:rsidR="00000000" w:rsidRDefault="00731548">
      <w:pPr>
        <w:pStyle w:val="pj"/>
      </w:pPr>
      <w:r>
        <w:t> </w:t>
      </w:r>
    </w:p>
    <w:p w:rsidR="00000000" w:rsidRDefault="00731548">
      <w:pPr>
        <w:pStyle w:val="pj"/>
      </w:pPr>
      <w:r>
        <w:t xml:space="preserve">М.1 Расчет величины избыточного давления </w:t>
      </w:r>
      <w:r>
        <w:rPr>
          <w:i/>
          <w:iCs/>
        </w:rPr>
        <w:t>Р</w:t>
      </w:r>
      <w:r>
        <w:rPr>
          <w:i/>
          <w:iCs/>
          <w:vertAlign w:val="subscript"/>
        </w:rPr>
        <w:t>т</w:t>
      </w:r>
      <w:r>
        <w:rPr>
          <w:i/>
          <w:iCs/>
        </w:rPr>
        <w:t xml:space="preserve">, </w:t>
      </w:r>
      <w:r>
        <w:t xml:space="preserve">кПа, при подаче огнетушащего аэрозоля в герметичное помещение (параметр негерметичности δ </w:t>
      </w:r>
      <w:r>
        <w:t>равен нулю) определяется по формуле:</w:t>
      </w:r>
    </w:p>
    <w:p w:rsidR="00000000" w:rsidRDefault="00731548">
      <w:pPr>
        <w:pStyle w:val="pj"/>
      </w:pPr>
      <w:r>
        <w:t> </w:t>
      </w:r>
    </w:p>
    <w:p w:rsidR="00000000" w:rsidRDefault="00731548">
      <w:pPr>
        <w:pStyle w:val="pc"/>
      </w:pPr>
      <w:r>
        <w:rPr>
          <w:noProof/>
        </w:rPr>
        <w:drawing>
          <wp:inline distT="0" distB="0" distL="0" distR="0">
            <wp:extent cx="4419600" cy="4286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2.168.0.93/api/DocumentObject/GetImageAsync?ImageId=4325948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Q - </w:t>
      </w:r>
      <w:r>
        <w:t>удельное тепловыделение при работе генератора огнетушащего аэрозоля (удельное количество теплоты, выделяемое при работе генератора огнетушащего аэрозоля в защищаемое помещение, отнесенное к единице массы аэрозолеобразующего состава, указывается в техническ</w:t>
      </w:r>
      <w:r>
        <w:t>ой документации на генератор огнетушащего аэрозоля), Дж/кг;</w:t>
      </w:r>
    </w:p>
    <w:p w:rsidR="00000000" w:rsidRDefault="00731548">
      <w:pPr>
        <w:pStyle w:val="pj"/>
      </w:pPr>
      <w:r>
        <w:rPr>
          <w:i/>
          <w:iCs/>
        </w:rPr>
        <w:t xml:space="preserve">А </w:t>
      </w:r>
      <w:r>
        <w:t>- суммарная площадь ограждающих конструкций защищаемого помещения (сумма площадей поверхности стен, пола и потолка защищаемого помещения), м</w:t>
      </w:r>
      <w:r>
        <w:rPr>
          <w:vertAlign w:val="superscript"/>
        </w:rPr>
        <w:t>2</w:t>
      </w:r>
      <w:r>
        <w:t>.</w:t>
      </w:r>
    </w:p>
    <w:p w:rsidR="00000000" w:rsidRDefault="00731548">
      <w:pPr>
        <w:pStyle w:val="pj"/>
      </w:pPr>
      <w:r>
        <w:t xml:space="preserve">М.2 Избыточное давление в негерметичных помещениях </w:t>
      </w:r>
      <w:r>
        <w:t>определяется по формуле:</w:t>
      </w:r>
    </w:p>
    <w:p w:rsidR="00000000" w:rsidRDefault="00731548">
      <w:pPr>
        <w:pStyle w:val="pj"/>
      </w:pPr>
      <w:r>
        <w:rPr>
          <w:i/>
          <w:iCs/>
        </w:rPr>
        <w:t> </w:t>
      </w:r>
    </w:p>
    <w:p w:rsidR="00000000" w:rsidRDefault="00731548">
      <w:pPr>
        <w:pStyle w:val="pc"/>
      </w:pPr>
      <w:r>
        <w:rPr>
          <w:i/>
          <w:iCs/>
        </w:rPr>
        <w:t>Р</w:t>
      </w:r>
      <w:r>
        <w:rPr>
          <w:i/>
          <w:iCs/>
          <w:vertAlign w:val="subscript"/>
        </w:rPr>
        <w:t>т</w:t>
      </w:r>
      <w:r>
        <w:rPr>
          <w:i/>
          <w:iCs/>
        </w:rPr>
        <w:t xml:space="preserve"> = kH</w:t>
      </w:r>
      <w:r>
        <w:rPr>
          <w:i/>
          <w:iCs/>
          <w:vertAlign w:val="superscript"/>
        </w:rPr>
        <w:t>n</w:t>
      </w:r>
      <w:r>
        <w:rPr>
          <w:i/>
          <w:iCs/>
        </w:rPr>
        <w:t xml:space="preserve">,                                                            </w:t>
      </w:r>
      <w:r>
        <w:t>(М.2)</w:t>
      </w:r>
    </w:p>
    <w:p w:rsidR="00000000" w:rsidRDefault="00731548">
      <w:pPr>
        <w:pStyle w:val="pj"/>
      </w:pPr>
      <w:r>
        <w:t> </w:t>
      </w:r>
    </w:p>
    <w:p w:rsidR="00000000" w:rsidRDefault="00731548">
      <w:pPr>
        <w:pStyle w:val="pj"/>
      </w:pPr>
      <w:r>
        <w:t xml:space="preserve">где </w:t>
      </w:r>
      <w:r>
        <w:rPr>
          <w:i/>
          <w:iCs/>
        </w:rPr>
        <w:t xml:space="preserve">H - </w:t>
      </w:r>
      <w:r>
        <w:t>безразмерный параметр, определяемый по формуле:</w:t>
      </w:r>
    </w:p>
    <w:p w:rsidR="00000000" w:rsidRDefault="00731548">
      <w:pPr>
        <w:pStyle w:val="pj"/>
      </w:pPr>
      <w:r>
        <w:t> </w:t>
      </w:r>
    </w:p>
    <w:p w:rsidR="00000000" w:rsidRDefault="00731548">
      <w:pPr>
        <w:pStyle w:val="pc"/>
      </w:pPr>
      <w:r>
        <w:rPr>
          <w:noProof/>
        </w:rPr>
        <w:drawing>
          <wp:inline distT="0" distB="0" distL="0" distR="0">
            <wp:extent cx="4552950" cy="3905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2.168.0.93/api/DocumentObject/GetImageAsync?ImageId=4325949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52950" cy="3905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k, п </w:t>
      </w:r>
      <w:r>
        <w:t>- коэффициенты, составляющие:</w:t>
      </w:r>
    </w:p>
    <w:p w:rsidR="00000000" w:rsidRDefault="00731548">
      <w:pPr>
        <w:pStyle w:val="pj"/>
      </w:pPr>
      <w:r>
        <w:t xml:space="preserve">- при 0,01 ≤ </w:t>
      </w:r>
      <w:r>
        <w:rPr>
          <w:i/>
          <w:iCs/>
        </w:rPr>
        <w:t xml:space="preserve">Н ≤ </w:t>
      </w:r>
      <w:r>
        <w:t>1,20 k = 20 к</w:t>
      </w:r>
      <w:r>
        <w:t xml:space="preserve">Па, </w:t>
      </w:r>
      <w:r>
        <w:rPr>
          <w:i/>
          <w:iCs/>
        </w:rPr>
        <w:t xml:space="preserve">п = </w:t>
      </w:r>
      <w:r>
        <w:t>1,7;</w:t>
      </w:r>
    </w:p>
    <w:p w:rsidR="00000000" w:rsidRDefault="00731548">
      <w:pPr>
        <w:pStyle w:val="pj"/>
      </w:pPr>
      <w:r>
        <w:t xml:space="preserve">- при </w:t>
      </w:r>
      <w:r>
        <w:rPr>
          <w:i/>
          <w:iCs/>
        </w:rPr>
        <w:t xml:space="preserve">H &gt; </w:t>
      </w:r>
      <w:r>
        <w:t xml:space="preserve">1,20 </w:t>
      </w:r>
      <w:r>
        <w:rPr>
          <w:i/>
          <w:iCs/>
        </w:rPr>
        <w:t xml:space="preserve">k = </w:t>
      </w:r>
      <w:r>
        <w:t xml:space="preserve">32 кПа, </w:t>
      </w:r>
      <w:r>
        <w:rPr>
          <w:i/>
          <w:iCs/>
        </w:rPr>
        <w:t xml:space="preserve">п = </w:t>
      </w:r>
      <w:r>
        <w:t>0,2.</w:t>
      </w:r>
    </w:p>
    <w:p w:rsidR="00000000" w:rsidRDefault="00731548">
      <w:pPr>
        <w:pStyle w:val="pj"/>
      </w:pPr>
      <w:r>
        <w:t xml:space="preserve">Если параметр </w:t>
      </w:r>
      <w:r>
        <w:rPr>
          <w:i/>
          <w:iCs/>
        </w:rPr>
        <w:t xml:space="preserve">Н </w:t>
      </w:r>
      <w:r>
        <w:t xml:space="preserve">0,01, расчет давления не проводится и считается, что установка аэрозольного пожаротушения удовлетворяет условию </w:t>
      </w:r>
      <w:r>
        <w:rPr>
          <w:i/>
          <w:iCs/>
        </w:rPr>
        <w:t>Р</w:t>
      </w:r>
      <w:r>
        <w:rPr>
          <w:i/>
          <w:iCs/>
          <w:vertAlign w:val="subscript"/>
        </w:rPr>
        <w:t>т</w:t>
      </w:r>
      <w:r>
        <w:rPr>
          <w:i/>
          <w:iCs/>
        </w:rPr>
        <w:t xml:space="preserve"> Р</w:t>
      </w:r>
      <w:r>
        <w:rPr>
          <w:i/>
          <w:iCs/>
          <w:vertAlign w:val="subscript"/>
        </w:rPr>
        <w:t>пр</w:t>
      </w:r>
      <w:r>
        <w:rPr>
          <w:i/>
          <w:iCs/>
        </w:rPr>
        <w:t xml:space="preserve">, </w:t>
      </w:r>
      <w:r>
        <w:t xml:space="preserve">где </w:t>
      </w:r>
      <w:r>
        <w:rPr>
          <w:i/>
          <w:iCs/>
        </w:rPr>
        <w:t>Р</w:t>
      </w:r>
      <w:r>
        <w:rPr>
          <w:i/>
          <w:iCs/>
          <w:vertAlign w:val="subscript"/>
        </w:rPr>
        <w:t>пр</w:t>
      </w:r>
      <w:r>
        <w:rPr>
          <w:i/>
          <w:iCs/>
        </w:rPr>
        <w:t xml:space="preserve"> - </w:t>
      </w:r>
      <w:r>
        <w:t>предельно допустимое избыточное давление.</w:t>
      </w:r>
    </w:p>
    <w:p w:rsidR="00000000" w:rsidRDefault="00731548">
      <w:pPr>
        <w:pStyle w:val="pj"/>
      </w:pPr>
      <w:r>
        <w:t xml:space="preserve">Значения величин </w:t>
      </w:r>
      <w:r>
        <w:rPr>
          <w:i/>
          <w:iCs/>
        </w:rPr>
        <w:t>М,</w:t>
      </w:r>
      <w:r>
        <w:rPr>
          <w:i/>
          <w:iCs/>
        </w:rPr>
        <w:t xml:space="preserve"> τ, I, V, δ </w:t>
      </w:r>
      <w:r>
        <w:t xml:space="preserve">определяются по </w:t>
      </w:r>
      <w:hyperlink w:anchor="sub9" w:history="1">
        <w:r>
          <w:rPr>
            <w:rStyle w:val="a4"/>
          </w:rPr>
          <w:t>приложению Л</w:t>
        </w:r>
      </w:hyperlink>
      <w:r>
        <w:t xml:space="preserve"> настоящего свода правил.</w:t>
      </w:r>
    </w:p>
    <w:p w:rsidR="00000000" w:rsidRDefault="00731548">
      <w:pPr>
        <w:pStyle w:val="pj"/>
      </w:pPr>
      <w:r>
        <w:rPr>
          <w:b/>
          <w:bCs/>
        </w:rPr>
        <w:t> </w:t>
      </w:r>
    </w:p>
    <w:p w:rsidR="00000000" w:rsidRDefault="00731548">
      <w:pPr>
        <w:pStyle w:val="pr"/>
      </w:pPr>
      <w:bookmarkStart w:id="70" w:name="SUB11"/>
      <w:bookmarkEnd w:id="70"/>
      <w:r>
        <w:rPr>
          <w:b/>
          <w:bCs/>
        </w:rPr>
        <w:t>ПРИЛОЖЕНИЕ Н</w:t>
      </w:r>
    </w:p>
    <w:p w:rsidR="00000000" w:rsidRDefault="00731548">
      <w:pPr>
        <w:pStyle w:val="pr"/>
      </w:pPr>
      <w:r>
        <w:rPr>
          <w:i/>
          <w:iCs/>
        </w:rPr>
        <w:t>(информационное)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Выбор типов пожарных извещателей в зависимости от назначения защищаемого</w:t>
      </w:r>
      <w:r>
        <w:rPr>
          <w:rStyle w:val="s1"/>
        </w:rPr>
        <w:br/>
        <w:t>помещения и вида пожарной нагрузки</w:t>
      </w:r>
    </w:p>
    <w:p w:rsidR="00000000" w:rsidRDefault="00731548">
      <w:pPr>
        <w:pStyle w:val="pc"/>
      </w:pPr>
      <w:r>
        <w:rPr>
          <w:b/>
          <w:bCs/>
        </w:rPr>
        <w:t> </w:t>
      </w:r>
    </w:p>
    <w:p w:rsidR="00000000" w:rsidRDefault="00731548">
      <w:pPr>
        <w:pStyle w:val="pc"/>
      </w:pPr>
      <w:r>
        <w:rPr>
          <w:b/>
          <w:bCs/>
        </w:rPr>
        <w:t>Таблица Н.1 - Выбор типов пожарных извещателей в зависимости от назначения</w:t>
      </w:r>
    </w:p>
    <w:p w:rsidR="00000000" w:rsidRDefault="00731548">
      <w:pPr>
        <w:pStyle w:val="pc"/>
      </w:pPr>
      <w:r>
        <w:rPr>
          <w:b/>
          <w:bCs/>
        </w:rPr>
        <w:t>защищаемого помещения и вида пожарной нагрузки</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7012"/>
        <w:gridCol w:w="2559"/>
      </w:tblGrid>
      <w:tr w:rsidR="00000000">
        <w:tc>
          <w:tcPr>
            <w:tcW w:w="366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Перечень характерных помещений производств, технологических процессов</w:t>
            </w:r>
          </w:p>
        </w:tc>
        <w:tc>
          <w:tcPr>
            <w:tcW w:w="133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Вид пожарного извещателя</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 Производственные здания:</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1.1 С производством и хранением: изделий из древесины синтетических смол, синтетических волокон, полимерных материалов, текстильных, текстильно-галантерейных, швейных, обувных, кожевенных, табачных, меховых и целлюлозно-бу</w:t>
            </w:r>
            <w:r>
              <w:t>мажных изделий, целлулоида, резины, резинотехнических изделий, горючих рентгеновских и кинофотопленок, хлопка</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лаков, красок, растворителей, ЛВЖ, ГЖ, смазочных материалов, химических реактивов, спиртоводочной продукции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Тепло</w:t>
            </w:r>
            <w:r>
              <w:t>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щелочных металлов, металлических порошков</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муки, комбикормов, других продуктов и материалов с выделением пыли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1.2 С производством: бумаги, картона, обоев, животноводческой и птицеводческой продукции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1.3 С хранением: негорючих материалов в горючей упаковке, твердых горючих материалов</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вычислительной техникой, радиоаппаратурой, АТС</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 Специальные сооружения:</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2.1 Помещения для прокладки кабелей, для трансформаторов и распределительных устройств, электрощитовые</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2.2 Помещения для оборудования и трубопроводов по перекачке горючих жидкостей и масел, для испытаний двигателей внутреннего сгоран</w:t>
            </w:r>
            <w:r>
              <w:t>ия и топливной аппаратуры, наполнения баллонов горючими газами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Пламени, тепловой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2.3 Помещения предприятий по обслуживанию автомобилей</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 Административные, бытовые и общественные здания и сооружения:</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3.1 Зрительные, репетиционные, лекционные, читальные и конференц-залы, кулуарные, фойе, холлы, коридоры, гардеробные, книгохранилища, архивы, пространства за подвесными потолками, торговые залы, игральные помещения дошкольных учреждений</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газовый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3.2 Артистические, костюмерные, реставрационные мастерские, кино- и светопроекционные, аппаратные, фотолаборатории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тепловой,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3.3 Помещения общественного питания</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газовый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3.4 Жилые помещения гостиниц и общежитий, квартиры жилых зданий</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Дымовые пожарные извещатели со встроенными светозвуковыми сиренами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3.5 Больничные палаты, жилые помещения гостиниц и общежитий</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3.6 Помещения музеев и выставок</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 пламени</w:t>
            </w:r>
          </w:p>
        </w:tc>
      </w:tr>
      <w:tr w:rsidR="00000000">
        <w:tc>
          <w:tcPr>
            <w:tcW w:w="366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3.7 Помещения предприятий торговли, служебные комнаты, а также помещения общественного питания за исключением помещений приготовлений пищи</w:t>
            </w:r>
          </w:p>
        </w:tc>
        <w:tc>
          <w:tcPr>
            <w:tcW w:w="13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Дымовой</w:t>
            </w:r>
          </w:p>
        </w:tc>
      </w:tr>
    </w:tbl>
    <w:p w:rsidR="00000000" w:rsidRDefault="00731548">
      <w:pPr>
        <w:pStyle w:val="pj"/>
      </w:pPr>
      <w:r>
        <w:rPr>
          <w:b/>
          <w:bCs/>
        </w:rPr>
        <w:t> </w:t>
      </w:r>
    </w:p>
    <w:p w:rsidR="00000000" w:rsidRDefault="00731548">
      <w:pPr>
        <w:pStyle w:val="pr"/>
      </w:pPr>
      <w:bookmarkStart w:id="71" w:name="SUB12"/>
      <w:bookmarkEnd w:id="71"/>
      <w:r>
        <w:rPr>
          <w:b/>
          <w:bCs/>
        </w:rPr>
        <w:t>ПРИЛОЖЕНИЕ П</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c"/>
      </w:pPr>
      <w:r>
        <w:rPr>
          <w:rStyle w:val="s1"/>
        </w:rPr>
        <w:t> </w:t>
      </w:r>
    </w:p>
    <w:p w:rsidR="00000000" w:rsidRDefault="00731548">
      <w:pPr>
        <w:pStyle w:val="pc"/>
      </w:pPr>
      <w:r>
        <w:rPr>
          <w:rStyle w:val="s1"/>
        </w:rPr>
        <w:t>Выбор зон установки ручных пожарных извещателей в зав</w:t>
      </w:r>
      <w:r>
        <w:rPr>
          <w:rStyle w:val="s1"/>
        </w:rPr>
        <w:t>исимости</w:t>
      </w:r>
      <w:r>
        <w:rPr>
          <w:rStyle w:val="s1"/>
        </w:rPr>
        <w:br/>
        <w:t>от назначения помещений</w:t>
      </w:r>
    </w:p>
    <w:p w:rsidR="00000000" w:rsidRDefault="00731548">
      <w:pPr>
        <w:pStyle w:val="pc"/>
      </w:pPr>
      <w:r>
        <w:rPr>
          <w:b/>
          <w:bCs/>
        </w:rPr>
        <w:t> </w:t>
      </w:r>
    </w:p>
    <w:p w:rsidR="00000000" w:rsidRDefault="00731548">
      <w:pPr>
        <w:pStyle w:val="pc"/>
      </w:pPr>
      <w:r>
        <w:rPr>
          <w:b/>
          <w:bCs/>
        </w:rPr>
        <w:t>Таблица П.1 - Выбор зоны установки ручных пожарных извещателей в зависимости</w:t>
      </w:r>
    </w:p>
    <w:p w:rsidR="00000000" w:rsidRDefault="00731548">
      <w:pPr>
        <w:pStyle w:val="pc"/>
      </w:pPr>
      <w:r>
        <w:rPr>
          <w:b/>
          <w:bCs/>
        </w:rPr>
        <w:t>от назначения помещений</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3344"/>
        <w:gridCol w:w="6227"/>
      </w:tblGrid>
      <w:tr w:rsidR="00000000">
        <w:tc>
          <w:tcPr>
            <w:tcW w:w="174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Вид объектов</w:t>
            </w:r>
          </w:p>
        </w:tc>
        <w:tc>
          <w:tcPr>
            <w:tcW w:w="325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Зоны установки</w:t>
            </w:r>
          </w:p>
        </w:tc>
      </w:tr>
      <w:tr w:rsidR="00000000">
        <w:tc>
          <w:tcPr>
            <w:tcW w:w="174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Все типы зданий</w:t>
            </w:r>
          </w:p>
        </w:tc>
        <w:tc>
          <w:tcPr>
            <w:tcW w:w="32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Вдоль эвакуационных путей (в коридорах, холлах, вестибюлях), у выходов из помещений с массовым пребыванием людей, у выходов на лестничные клетки или на лестничной клетке каждого этажа, у общих эвакуационных выходов наружу из здания, вблизи локальных устано</w:t>
            </w:r>
            <w:r>
              <w:t>вок пожаротушения с ручным пуском</w:t>
            </w:r>
          </w:p>
        </w:tc>
      </w:tr>
      <w:tr w:rsidR="00000000">
        <w:tc>
          <w:tcPr>
            <w:tcW w:w="174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Производственные здания, сооружения и помещения (цеха, склады)</w:t>
            </w:r>
          </w:p>
        </w:tc>
        <w:tc>
          <w:tcPr>
            <w:tcW w:w="32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 эвакуационных выходов из помещений категорий А и Б по взрывопожарной и пожарной опасности, у выходов из производственных и складских помещений с постоянными рабочими местами, удаленными от выходов на расстояние 30 м и более</w:t>
            </w:r>
          </w:p>
        </w:tc>
      </w:tr>
      <w:tr w:rsidR="00000000">
        <w:tc>
          <w:tcPr>
            <w:tcW w:w="174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(тунн</w:t>
            </w:r>
            <w:r>
              <w:t>ели, этажи)</w:t>
            </w:r>
          </w:p>
        </w:tc>
        <w:tc>
          <w:tcPr>
            <w:tcW w:w="32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 входа в туннель, на этаж, у аварийных выходов из туннеля, канала, у разветвления каналов, туннелей</w:t>
            </w:r>
          </w:p>
        </w:tc>
      </w:tr>
      <w:tr w:rsidR="00000000">
        <w:tc>
          <w:tcPr>
            <w:tcW w:w="174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Территория предприятий</w:t>
            </w:r>
          </w:p>
        </w:tc>
        <w:tc>
          <w:tcPr>
            <w:tcW w:w="325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 наружных установок категорий Ан и Бн по взрывопожарной и пожарной опасности.</w:t>
            </w:r>
          </w:p>
        </w:tc>
      </w:tr>
      <w:tr w:rsidR="00000000">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 xml:space="preserve">Примечание </w:t>
            </w:r>
            <w:r>
              <w:t>- В зонах постоянног</w:t>
            </w:r>
            <w:r>
              <w:t>о или временного пребывания маломобильных групп населения следует предусмотреть дополнительные зоны установки ручных пожарных извещателей</w:t>
            </w:r>
          </w:p>
        </w:tc>
      </w:tr>
    </w:tbl>
    <w:p w:rsidR="00000000" w:rsidRDefault="00731548">
      <w:pPr>
        <w:pStyle w:val="pj"/>
      </w:pPr>
      <w:r>
        <w:rPr>
          <w:b/>
          <w:bCs/>
        </w:rPr>
        <w:t> </w:t>
      </w:r>
    </w:p>
    <w:p w:rsidR="00000000" w:rsidRDefault="00731548">
      <w:pPr>
        <w:pStyle w:val="pr"/>
      </w:pPr>
      <w:bookmarkStart w:id="72" w:name="SUB13"/>
      <w:bookmarkEnd w:id="72"/>
      <w:r>
        <w:rPr>
          <w:b/>
          <w:bCs/>
        </w:rPr>
        <w:t>ПРИЛОЖЕНИЕ Р</w:t>
      </w:r>
    </w:p>
    <w:p w:rsidR="00000000" w:rsidRDefault="00731548">
      <w:pPr>
        <w:pStyle w:val="pr"/>
      </w:pPr>
      <w:r>
        <w:rPr>
          <w:i/>
          <w:iCs/>
        </w:rPr>
        <w:t>(информационное)</w:t>
      </w:r>
    </w:p>
    <w:p w:rsidR="00000000" w:rsidRDefault="00731548">
      <w:pPr>
        <w:pStyle w:val="pj"/>
      </w:pPr>
      <w:r>
        <w:rPr>
          <w:i/>
          <w:iCs/>
        </w:rPr>
        <w:t> </w:t>
      </w:r>
    </w:p>
    <w:p w:rsidR="00000000" w:rsidRDefault="00731548">
      <w:pPr>
        <w:pStyle w:val="pj"/>
      </w:pPr>
      <w:r>
        <w:rPr>
          <w:i/>
          <w:iCs/>
        </w:rPr>
        <w:t> </w:t>
      </w:r>
    </w:p>
    <w:p w:rsidR="00000000" w:rsidRDefault="00731548">
      <w:pPr>
        <w:pStyle w:val="pc"/>
      </w:pPr>
      <w:r>
        <w:rPr>
          <w:rStyle w:val="s1"/>
        </w:rPr>
        <w:t>Методика расчета параметров резервного источника электропитания</w:t>
      </w:r>
    </w:p>
    <w:p w:rsidR="00000000" w:rsidRDefault="00731548">
      <w:pPr>
        <w:pStyle w:val="pj"/>
      </w:pPr>
      <w:r>
        <w:t> </w:t>
      </w:r>
    </w:p>
    <w:p w:rsidR="00000000" w:rsidRDefault="00731548">
      <w:pPr>
        <w:pStyle w:val="pj"/>
      </w:pPr>
      <w:r>
        <w:t xml:space="preserve">Ток потребления системы </w:t>
      </w:r>
      <w:r>
        <w:rPr>
          <w:i/>
          <w:iCs/>
        </w:rPr>
        <w:t>I</w:t>
      </w:r>
      <w:r>
        <w:rPr>
          <w:i/>
          <w:iCs/>
          <w:vertAlign w:val="subscript"/>
        </w:rPr>
        <w:t>п.д.</w:t>
      </w:r>
      <w:r>
        <w:rPr>
          <w:i/>
          <w:iCs/>
        </w:rPr>
        <w:t xml:space="preserve"> </w:t>
      </w:r>
      <w:r>
        <w:t>от резервного источника питания в дежурном режиме:</w:t>
      </w:r>
    </w:p>
    <w:p w:rsidR="00000000" w:rsidRDefault="00731548">
      <w:pPr>
        <w:pStyle w:val="pj"/>
      </w:pPr>
      <w:r>
        <w:t> </w:t>
      </w:r>
    </w:p>
    <w:p w:rsidR="00000000" w:rsidRDefault="00731548">
      <w:pPr>
        <w:pStyle w:val="pc"/>
      </w:pPr>
      <w:r>
        <w:rPr>
          <w:noProof/>
        </w:rPr>
        <w:drawing>
          <wp:inline distT="0" distB="0" distL="0" distR="0">
            <wp:extent cx="3638550" cy="2952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2.168.0.93/api/DocumentObject/GetImageAsync?ImageId=4325949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638550" cy="2952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I</w:t>
      </w:r>
      <w:r>
        <w:rPr>
          <w:i/>
          <w:iCs/>
          <w:vertAlign w:val="subscript"/>
        </w:rPr>
        <w:t>н.д.</w:t>
      </w:r>
      <w:r>
        <w:rPr>
          <w:i/>
          <w:iCs/>
        </w:rPr>
        <w:t xml:space="preserve"> - </w:t>
      </w:r>
      <w:r>
        <w:t>начальный ток приёмно-контрольного прибора в дежурном режиме;</w:t>
      </w:r>
    </w:p>
    <w:p w:rsidR="00000000" w:rsidRDefault="00731548">
      <w:pPr>
        <w:pStyle w:val="pj"/>
      </w:pPr>
      <w:r>
        <w:rPr>
          <w:i/>
          <w:iCs/>
        </w:rPr>
        <w:t>I</w:t>
      </w:r>
      <w:r>
        <w:rPr>
          <w:i/>
          <w:iCs/>
          <w:vertAlign w:val="subscript"/>
        </w:rPr>
        <w:t>шj</w:t>
      </w:r>
      <w:r>
        <w:rPr>
          <w:i/>
          <w:iCs/>
        </w:rPr>
        <w:t xml:space="preserve"> - </w:t>
      </w:r>
      <w:r>
        <w:t>ток, прот</w:t>
      </w:r>
      <w:r>
        <w:t xml:space="preserve">екающий в </w:t>
      </w:r>
      <w:r>
        <w:rPr>
          <w:i/>
          <w:iCs/>
        </w:rPr>
        <w:t>j</w:t>
      </w:r>
      <w:r>
        <w:t>-ом шлейфе сигнализации;</w:t>
      </w:r>
    </w:p>
    <w:p w:rsidR="00000000" w:rsidRDefault="00731548">
      <w:pPr>
        <w:pStyle w:val="pj"/>
      </w:pPr>
      <w:r>
        <w:rPr>
          <w:i/>
          <w:iCs/>
        </w:rPr>
        <w:t xml:space="preserve">r </w:t>
      </w:r>
      <w:r>
        <w:t>- количество используемых шлейфов сигнализации;</w:t>
      </w:r>
    </w:p>
    <w:p w:rsidR="00000000" w:rsidRDefault="00731548">
      <w:pPr>
        <w:pStyle w:val="pj"/>
      </w:pPr>
      <w:r>
        <w:rPr>
          <w:i/>
          <w:iCs/>
        </w:rPr>
        <w:t xml:space="preserve">К </w:t>
      </w:r>
      <w:r>
        <w:t xml:space="preserve">- коэффициент преобразования, </w:t>
      </w:r>
      <w:r>
        <w:rPr>
          <w:i/>
          <w:iCs/>
        </w:rPr>
        <w:t>К = 2.</w:t>
      </w:r>
    </w:p>
    <w:p w:rsidR="00000000" w:rsidRDefault="00731548">
      <w:pPr>
        <w:pStyle w:val="pj"/>
      </w:pPr>
      <w:r>
        <w:t> </w:t>
      </w:r>
    </w:p>
    <w:p w:rsidR="00000000" w:rsidRDefault="00731548">
      <w:pPr>
        <w:pStyle w:val="pc"/>
      </w:pPr>
      <w:r>
        <w:rPr>
          <w:noProof/>
        </w:rPr>
        <w:drawing>
          <wp:inline distT="0" distB="0" distL="0" distR="0">
            <wp:extent cx="3943350" cy="3238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2.168.0.93/api/DocumentObject/GetImageAsync?ImageId=4325949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43350" cy="3238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I</w:t>
      </w:r>
      <w:r>
        <w:rPr>
          <w:i/>
          <w:iCs/>
          <w:vertAlign w:val="subscript"/>
        </w:rPr>
        <w:t>ншj</w:t>
      </w:r>
      <w:r>
        <w:rPr>
          <w:i/>
          <w:iCs/>
        </w:rPr>
        <w:t xml:space="preserve"> </w:t>
      </w:r>
      <w:r>
        <w:t>- начальный ток в шлейфе без извещателей с подключенным оконечным элементом;</w:t>
      </w:r>
    </w:p>
    <w:p w:rsidR="00000000" w:rsidRDefault="00731548">
      <w:pPr>
        <w:pStyle w:val="pj"/>
      </w:pPr>
      <w:r>
        <w:rPr>
          <w:i/>
          <w:iCs/>
        </w:rPr>
        <w:t>I</w:t>
      </w:r>
      <w:r>
        <w:rPr>
          <w:i/>
          <w:iCs/>
          <w:vertAlign w:val="subscript"/>
        </w:rPr>
        <w:t>нагр шj</w:t>
      </w:r>
      <w:r>
        <w:rPr>
          <w:i/>
          <w:iCs/>
        </w:rPr>
        <w:t xml:space="preserve"> </w:t>
      </w:r>
      <w:r>
        <w:t>- ток на</w:t>
      </w:r>
      <w:r>
        <w:t>грузки шлейфа с пожарными энергопотребляющими извещателями различных видов (определяется по формуле (Р.1)).</w:t>
      </w:r>
    </w:p>
    <w:p w:rsidR="00000000" w:rsidRDefault="00731548">
      <w:pPr>
        <w:pStyle w:val="pj"/>
      </w:pPr>
      <w:r>
        <w:t xml:space="preserve">Ток потребления системы в режиме «Пожар» </w:t>
      </w:r>
      <w:r>
        <w:rPr>
          <w:i/>
          <w:iCs/>
        </w:rPr>
        <w:t>I</w:t>
      </w:r>
      <w:r>
        <w:rPr>
          <w:i/>
          <w:iCs/>
          <w:vertAlign w:val="subscript"/>
        </w:rPr>
        <w:t>п.п</w:t>
      </w:r>
      <w:r>
        <w:rPr>
          <w:i/>
          <w:iCs/>
        </w:rPr>
        <w:t xml:space="preserve"> </w:t>
      </w:r>
      <w:r>
        <w:t>(при включении устройств пожарной автоматики):</w:t>
      </w:r>
    </w:p>
    <w:p w:rsidR="00000000" w:rsidRDefault="00731548">
      <w:pPr>
        <w:pStyle w:val="pj"/>
      </w:pPr>
      <w:r>
        <w:t> </w:t>
      </w:r>
    </w:p>
    <w:p w:rsidR="00000000" w:rsidRDefault="00731548">
      <w:pPr>
        <w:pStyle w:val="pc"/>
      </w:pPr>
      <w:r>
        <w:rPr>
          <w:noProof/>
        </w:rPr>
        <w:drawing>
          <wp:inline distT="0" distB="0" distL="0" distR="0">
            <wp:extent cx="4381500" cy="3048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2.168.0.93/api/DocumentObject/GetImageAsync?ImageId=4325949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81500" cy="3048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I</w:t>
      </w:r>
      <w:r>
        <w:rPr>
          <w:i/>
          <w:iCs/>
          <w:vertAlign w:val="subscript"/>
        </w:rPr>
        <w:t>аz</w:t>
      </w:r>
      <w:r>
        <w:rPr>
          <w:i/>
          <w:iCs/>
        </w:rPr>
        <w:t xml:space="preserve"> </w:t>
      </w:r>
      <w:r>
        <w:t>- ток потребления z-й линии пуска пожарной автоматики;</w:t>
      </w:r>
    </w:p>
    <w:p w:rsidR="00000000" w:rsidRDefault="00731548">
      <w:pPr>
        <w:pStyle w:val="pj"/>
      </w:pPr>
      <w:r>
        <w:rPr>
          <w:i/>
          <w:iCs/>
        </w:rPr>
        <w:t xml:space="preserve">s </w:t>
      </w:r>
      <w:r>
        <w:t>- общее количество линий пуска.</w:t>
      </w:r>
    </w:p>
    <w:p w:rsidR="00000000" w:rsidRDefault="00731548">
      <w:pPr>
        <w:pStyle w:val="pj"/>
      </w:pPr>
      <w:r>
        <w:t xml:space="preserve">Время работы системы пожарной сигнализации </w:t>
      </w:r>
      <w:r>
        <w:rPr>
          <w:i/>
          <w:iCs/>
        </w:rPr>
        <w:t xml:space="preserve">T </w:t>
      </w:r>
      <w:r>
        <w:t>в автономном режиме (от резервного источн</w:t>
      </w:r>
      <w:r>
        <w:t>ика постоянного тока - аккумулятора) определяется с помощью выражений:</w:t>
      </w:r>
    </w:p>
    <w:p w:rsidR="00000000" w:rsidRDefault="00731548">
      <w:pPr>
        <w:pStyle w:val="pj"/>
      </w:pPr>
      <w:r>
        <w:t>в дежурном режиме:</w:t>
      </w:r>
    </w:p>
    <w:p w:rsidR="00000000" w:rsidRDefault="00731548">
      <w:pPr>
        <w:pStyle w:val="pj"/>
      </w:pPr>
      <w:r>
        <w:t> </w:t>
      </w:r>
    </w:p>
    <w:p w:rsidR="00000000" w:rsidRDefault="00731548">
      <w:pPr>
        <w:pStyle w:val="pc"/>
      </w:pPr>
      <w:r>
        <w:rPr>
          <w:noProof/>
        </w:rPr>
        <w:drawing>
          <wp:inline distT="0" distB="0" distL="0" distR="0">
            <wp:extent cx="3171825" cy="3714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2.168.0.93/api/DocumentObject/GetImageAsync?ImageId=4325949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в режиме «Пожар»:</w:t>
      </w:r>
    </w:p>
    <w:p w:rsidR="00000000" w:rsidRDefault="00731548">
      <w:pPr>
        <w:pStyle w:val="pj"/>
      </w:pPr>
      <w:r>
        <w:t> </w:t>
      </w:r>
    </w:p>
    <w:p w:rsidR="00000000" w:rsidRDefault="00731548">
      <w:pPr>
        <w:pStyle w:val="pc"/>
      </w:pPr>
      <w:r>
        <w:rPr>
          <w:noProof/>
        </w:rPr>
        <w:drawing>
          <wp:inline distT="0" distB="0" distL="0" distR="0">
            <wp:extent cx="3124200" cy="4000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2.168.0.93/api/DocumentObject/GetImageAsync?ImageId=4325949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24200" cy="4000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С </w:t>
      </w:r>
      <w:r>
        <w:t>- ёмкость аккумуляторной батареи;</w:t>
      </w:r>
    </w:p>
    <w:p w:rsidR="00000000" w:rsidRDefault="00731548">
      <w:pPr>
        <w:pStyle w:val="pj"/>
      </w:pPr>
      <w:r>
        <w:rPr>
          <w:i/>
          <w:iCs/>
        </w:rPr>
        <w:t xml:space="preserve">M </w:t>
      </w:r>
      <w:r>
        <w:t>- поправочный коэффициент:</w:t>
      </w:r>
    </w:p>
    <w:p w:rsidR="00000000" w:rsidRDefault="00731548">
      <w:pPr>
        <w:pStyle w:val="pj"/>
      </w:pPr>
      <w:r>
        <w:rPr>
          <w:i/>
          <w:iCs/>
        </w:rPr>
        <w:t xml:space="preserve">М = </w:t>
      </w:r>
      <w:r>
        <w:t xml:space="preserve">1,1 </w:t>
      </w:r>
      <w:r>
        <w:rPr>
          <w:i/>
          <w:iCs/>
        </w:rPr>
        <w:t xml:space="preserve">при С/I </w:t>
      </w:r>
      <w:r>
        <w:rPr>
          <w:i/>
          <w:iCs/>
          <w:vertAlign w:val="subscript"/>
        </w:rPr>
        <w:t>п.д.(п.п</w:t>
      </w:r>
      <w:r>
        <w:rPr>
          <w:i/>
          <w:iCs/>
          <w:vertAlign w:val="subscript"/>
        </w:rPr>
        <w:t xml:space="preserve">.) </w:t>
      </w:r>
      <w:r>
        <w:rPr>
          <w:i/>
          <w:iCs/>
        </w:rPr>
        <w:t xml:space="preserve">&gt; </w:t>
      </w:r>
      <w:r>
        <w:t>10;</w:t>
      </w:r>
    </w:p>
    <w:p w:rsidR="00000000" w:rsidRDefault="00731548">
      <w:pPr>
        <w:pStyle w:val="pj"/>
      </w:pPr>
      <w:r>
        <w:rPr>
          <w:i/>
          <w:iCs/>
        </w:rPr>
        <w:t xml:space="preserve">М = </w:t>
      </w:r>
      <w:r>
        <w:t>1</w:t>
      </w:r>
      <w:r>
        <w:rPr>
          <w:i/>
          <w:iCs/>
        </w:rPr>
        <w:t xml:space="preserve"> </w:t>
      </w:r>
      <w:r>
        <w:t>при 10 &gt;</w:t>
      </w:r>
      <w:r>
        <w:rPr>
          <w:i/>
          <w:iCs/>
        </w:rPr>
        <w:t xml:space="preserve"> С/I </w:t>
      </w:r>
      <w:r>
        <w:rPr>
          <w:i/>
          <w:iCs/>
          <w:vertAlign w:val="subscript"/>
        </w:rPr>
        <w:t>п.д. (п.п.)</w:t>
      </w:r>
      <w:r>
        <w:rPr>
          <w:i/>
          <w:iCs/>
        </w:rPr>
        <w:t>;</w:t>
      </w:r>
    </w:p>
    <w:p w:rsidR="00000000" w:rsidRDefault="00731548">
      <w:pPr>
        <w:pStyle w:val="pj"/>
      </w:pPr>
      <w:r>
        <w:rPr>
          <w:i/>
          <w:iCs/>
        </w:rPr>
        <w:t xml:space="preserve">М = </w:t>
      </w:r>
      <w:r>
        <w:t xml:space="preserve">0,75 при 4 &gt; </w:t>
      </w:r>
      <w:r>
        <w:rPr>
          <w:i/>
          <w:iCs/>
        </w:rPr>
        <w:t>С/I</w:t>
      </w:r>
      <w:r>
        <w:rPr>
          <w:i/>
          <w:iCs/>
          <w:vertAlign w:val="subscript"/>
        </w:rPr>
        <w:t xml:space="preserve"> п.д. (п.п.) </w:t>
      </w:r>
      <w:r>
        <w:t>&gt; 1;</w:t>
      </w:r>
    </w:p>
    <w:p w:rsidR="00000000" w:rsidRDefault="00731548">
      <w:pPr>
        <w:pStyle w:val="pj"/>
      </w:pPr>
      <w:r>
        <w:rPr>
          <w:i/>
          <w:iCs/>
        </w:rPr>
        <w:t xml:space="preserve">М = </w:t>
      </w:r>
      <w:r>
        <w:t>0,5 при С/</w:t>
      </w:r>
      <w:r>
        <w:rPr>
          <w:i/>
          <w:iCs/>
        </w:rPr>
        <w:t xml:space="preserve">I </w:t>
      </w:r>
      <w:r>
        <w:rPr>
          <w:i/>
          <w:iCs/>
          <w:vertAlign w:val="subscript"/>
        </w:rPr>
        <w:t>п.д.(п.п)</w:t>
      </w:r>
      <w:r>
        <w:rPr>
          <w:i/>
          <w:iCs/>
        </w:rPr>
        <w:t xml:space="preserve"> </w:t>
      </w:r>
      <w:r>
        <w:t>1.</w:t>
      </w:r>
    </w:p>
    <w:p w:rsidR="00000000" w:rsidRDefault="00731548">
      <w:pPr>
        <w:pStyle w:val="pj"/>
      </w:pPr>
      <w:r>
        <w:t>Ёмкость аккумуляторной батареи должна соответствовать условию длительности работы системы пожарной сигнализации в дежурном режиме не менее 24 часов, в режиме «Пожар» - не менее 3 часов.</w:t>
      </w:r>
    </w:p>
    <w:p w:rsidR="00000000" w:rsidRDefault="00731548">
      <w:pPr>
        <w:pStyle w:val="pj"/>
      </w:pPr>
      <w:r>
        <w:rPr>
          <w:b/>
          <w:bCs/>
        </w:rPr>
        <w:t> </w:t>
      </w:r>
    </w:p>
    <w:p w:rsidR="00000000" w:rsidRDefault="00731548">
      <w:pPr>
        <w:pStyle w:val="pr"/>
      </w:pPr>
      <w:bookmarkStart w:id="73" w:name="SUB14"/>
      <w:bookmarkEnd w:id="73"/>
      <w:r>
        <w:rPr>
          <w:b/>
          <w:bCs/>
        </w:rPr>
        <w:t>ПРИЛОЖЕНИЕ С</w:t>
      </w:r>
    </w:p>
    <w:p w:rsidR="00000000" w:rsidRDefault="00731548">
      <w:pPr>
        <w:pStyle w:val="pr"/>
      </w:pPr>
      <w:r>
        <w:rPr>
          <w:i/>
          <w:iCs/>
        </w:rPr>
        <w:t>(информационное)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Методика расчета сопротивления шле</w:t>
      </w:r>
      <w:r>
        <w:rPr>
          <w:rStyle w:val="s1"/>
        </w:rPr>
        <w:t>йфа сигнализации и допустимого количества</w:t>
      </w:r>
      <w:r>
        <w:rPr>
          <w:rStyle w:val="s1"/>
        </w:rPr>
        <w:br/>
        <w:t>подключаемых извещателей с электрическими контактами на выходе</w:t>
      </w:r>
    </w:p>
    <w:p w:rsidR="00000000" w:rsidRDefault="00731548">
      <w:pPr>
        <w:pStyle w:val="pj"/>
      </w:pPr>
      <w:r>
        <w:t> </w:t>
      </w:r>
    </w:p>
    <w:p w:rsidR="00000000" w:rsidRDefault="00731548">
      <w:pPr>
        <w:pStyle w:val="pj"/>
      </w:pPr>
      <w:r>
        <w:t>Допустимое количество включаемых в шлейф сигнализации электроконтактных извещателей определяется из условия сохранения суммарного сопротивления шлейфа сигнализации ниже установленного предельного значения.</w:t>
      </w:r>
    </w:p>
    <w:p w:rsidR="00000000" w:rsidRDefault="00731548">
      <w:pPr>
        <w:pStyle w:val="pj"/>
      </w:pPr>
      <w:r>
        <w:t>Входное сопротивление шлейфа, нагруженного на рези</w:t>
      </w:r>
      <w:r>
        <w:t>стор, определяется по формуле:</w:t>
      </w:r>
    </w:p>
    <w:p w:rsidR="00000000" w:rsidRDefault="00731548">
      <w:pPr>
        <w:pStyle w:val="pj"/>
      </w:pPr>
      <w:r>
        <w:t> </w:t>
      </w:r>
    </w:p>
    <w:p w:rsidR="00000000" w:rsidRDefault="00731548">
      <w:pPr>
        <w:pStyle w:val="pc"/>
      </w:pPr>
      <w:r>
        <w:rPr>
          <w:i/>
          <w:iCs/>
        </w:rPr>
        <w:t>R</w:t>
      </w:r>
      <w:r>
        <w:rPr>
          <w:i/>
          <w:iCs/>
          <w:vertAlign w:val="subscript"/>
        </w:rPr>
        <w:t>вx</w:t>
      </w:r>
      <w:r>
        <w:rPr>
          <w:i/>
          <w:iCs/>
        </w:rPr>
        <w:t xml:space="preserve"> </w:t>
      </w:r>
      <w:r>
        <w:t xml:space="preserve">= </w:t>
      </w:r>
      <w:r>
        <w:rPr>
          <w:i/>
          <w:iCs/>
        </w:rPr>
        <w:t>R</w:t>
      </w:r>
      <w:r>
        <w:rPr>
          <w:i/>
          <w:iCs/>
          <w:vertAlign w:val="subscript"/>
        </w:rPr>
        <w:t>д</w:t>
      </w:r>
      <w:r>
        <w:rPr>
          <w:i/>
          <w:iCs/>
        </w:rPr>
        <w:t xml:space="preserve"> </w:t>
      </w:r>
      <w:r>
        <w:t xml:space="preserve">+ </w:t>
      </w:r>
      <w:r>
        <w:rPr>
          <w:i/>
          <w:iCs/>
        </w:rPr>
        <w:t>R</w:t>
      </w:r>
      <w:r>
        <w:rPr>
          <w:i/>
          <w:iCs/>
          <w:vertAlign w:val="subscript"/>
        </w:rPr>
        <w:t>изв</w:t>
      </w:r>
      <w:r>
        <w:rPr>
          <w:i/>
          <w:iCs/>
        </w:rPr>
        <w:t xml:space="preserve"> </w:t>
      </w:r>
      <w:r>
        <w:t xml:space="preserve">+ </w:t>
      </w:r>
      <w:r>
        <w:rPr>
          <w:i/>
          <w:iCs/>
        </w:rPr>
        <w:t>R</w:t>
      </w:r>
      <w:r>
        <w:rPr>
          <w:i/>
          <w:iCs/>
          <w:vertAlign w:val="subscript"/>
        </w:rPr>
        <w:t>np</w:t>
      </w:r>
      <w:r>
        <w:rPr>
          <w:i/>
          <w:iCs/>
        </w:rPr>
        <w:t xml:space="preserve"> </w:t>
      </w:r>
      <w:r>
        <w:t xml:space="preserve">+ </w:t>
      </w:r>
      <w:r>
        <w:rPr>
          <w:i/>
          <w:iCs/>
        </w:rPr>
        <w:t>R</w:t>
      </w:r>
      <w:r>
        <w:rPr>
          <w:i/>
          <w:iCs/>
          <w:vertAlign w:val="subscript"/>
        </w:rPr>
        <w:t>ок</w:t>
      </w:r>
      <w:r>
        <w:rPr>
          <w:i/>
          <w:iCs/>
        </w:rPr>
        <w:t xml:space="preserve">,                                                                                 </w:t>
      </w:r>
      <w:r>
        <w:t>(С.1)</w:t>
      </w:r>
    </w:p>
    <w:p w:rsidR="00000000" w:rsidRDefault="00731548">
      <w:pPr>
        <w:pStyle w:val="pj"/>
      </w:pPr>
      <w:r>
        <w:t> </w:t>
      </w:r>
    </w:p>
    <w:p w:rsidR="00000000" w:rsidRDefault="00731548">
      <w:pPr>
        <w:pStyle w:val="pj"/>
      </w:pPr>
      <w:r>
        <w:t xml:space="preserve">где </w:t>
      </w:r>
      <w:r>
        <w:rPr>
          <w:i/>
          <w:iCs/>
        </w:rPr>
        <w:t>R</w:t>
      </w:r>
      <w:r>
        <w:rPr>
          <w:i/>
          <w:iCs/>
          <w:vertAlign w:val="subscript"/>
        </w:rPr>
        <w:t>вх</w:t>
      </w:r>
      <w:r>
        <w:rPr>
          <w:i/>
          <w:iCs/>
        </w:rPr>
        <w:t xml:space="preserve"> </w:t>
      </w:r>
      <w:r>
        <w:t>- входное сопротивление шлейфа сигнализации;</w:t>
      </w:r>
    </w:p>
    <w:p w:rsidR="00000000" w:rsidRDefault="00731548">
      <w:pPr>
        <w:pStyle w:val="pj"/>
      </w:pPr>
      <w:r>
        <w:rPr>
          <w:i/>
          <w:iCs/>
        </w:rPr>
        <w:t>R</w:t>
      </w:r>
      <w:r>
        <w:rPr>
          <w:i/>
          <w:iCs/>
          <w:vertAlign w:val="subscript"/>
        </w:rPr>
        <w:t>д</w:t>
      </w:r>
      <w:r>
        <w:rPr>
          <w:i/>
          <w:iCs/>
        </w:rPr>
        <w:t xml:space="preserve"> </w:t>
      </w:r>
      <w:r>
        <w:t>- дополнительное сопротивление, определяемое перех</w:t>
      </w:r>
      <w:r>
        <w:t>одным сопротивлением контактов в местах электрических соединений участков шлейфа, а также сопротивлением контактов в местах подключения извещателей;</w:t>
      </w:r>
    </w:p>
    <w:p w:rsidR="00000000" w:rsidRDefault="00731548">
      <w:pPr>
        <w:pStyle w:val="pj"/>
      </w:pPr>
      <w:r>
        <w:rPr>
          <w:i/>
          <w:iCs/>
        </w:rPr>
        <w:t>R</w:t>
      </w:r>
      <w:r>
        <w:rPr>
          <w:vertAlign w:val="subscript"/>
        </w:rPr>
        <w:t>изв</w:t>
      </w:r>
      <w:r>
        <w:t xml:space="preserve"> - переходное сопротивление выходных цепей извещателя;</w:t>
      </w:r>
    </w:p>
    <w:p w:rsidR="00000000" w:rsidRDefault="00731548">
      <w:pPr>
        <w:pStyle w:val="pj"/>
      </w:pPr>
      <w:r>
        <w:rPr>
          <w:i/>
          <w:iCs/>
        </w:rPr>
        <w:t>R</w:t>
      </w:r>
      <w:r>
        <w:rPr>
          <w:vertAlign w:val="subscript"/>
        </w:rPr>
        <w:t>пр</w:t>
      </w:r>
      <w:r>
        <w:rPr>
          <w:i/>
          <w:iCs/>
        </w:rPr>
        <w:t xml:space="preserve"> - </w:t>
      </w:r>
      <w:r>
        <w:t>сопротивление проводников шлейфа сигнализа</w:t>
      </w:r>
      <w:r>
        <w:t>ции;</w:t>
      </w:r>
    </w:p>
    <w:p w:rsidR="00000000" w:rsidRDefault="00731548">
      <w:pPr>
        <w:pStyle w:val="pj"/>
      </w:pPr>
      <w:r>
        <w:rPr>
          <w:i/>
          <w:iCs/>
        </w:rPr>
        <w:t>R</w:t>
      </w:r>
      <w:r>
        <w:rPr>
          <w:vertAlign w:val="subscript"/>
        </w:rPr>
        <w:t>ок</w:t>
      </w:r>
      <w:r>
        <w:rPr>
          <w:i/>
          <w:iCs/>
        </w:rPr>
        <w:t xml:space="preserve"> - </w:t>
      </w:r>
      <w:r>
        <w:t>сопротивление оконечного элемента.</w:t>
      </w:r>
    </w:p>
    <w:p w:rsidR="00000000" w:rsidRDefault="00731548">
      <w:pPr>
        <w:pStyle w:val="pj"/>
      </w:pPr>
      <w:r>
        <w:t xml:space="preserve">Сопротивление шлейфа сигнализации </w:t>
      </w:r>
      <w:r>
        <w:rPr>
          <w:i/>
          <w:iCs/>
        </w:rPr>
        <w:t>R</w:t>
      </w:r>
      <w:r>
        <w:rPr>
          <w:vertAlign w:val="subscript"/>
        </w:rPr>
        <w:t>ш</w:t>
      </w:r>
      <w:r>
        <w:t>,</w:t>
      </w:r>
      <w:r>
        <w:rPr>
          <w:i/>
          <w:iCs/>
        </w:rPr>
        <w:t xml:space="preserve"> </w:t>
      </w:r>
      <w:r>
        <w:t>без учёта сопротивления оконечного элемента, определяется по формуле:</w:t>
      </w:r>
    </w:p>
    <w:p w:rsidR="00000000" w:rsidRDefault="00731548">
      <w:pPr>
        <w:pStyle w:val="pj"/>
      </w:pPr>
      <w:r>
        <w:rPr>
          <w:i/>
          <w:iCs/>
        </w:rPr>
        <w:t> </w:t>
      </w:r>
    </w:p>
    <w:p w:rsidR="00000000" w:rsidRDefault="00731548">
      <w:pPr>
        <w:pStyle w:val="pc"/>
      </w:pPr>
      <w:r>
        <w:rPr>
          <w:noProof/>
        </w:rPr>
        <w:drawing>
          <wp:inline distT="0" distB="0" distL="0" distR="0">
            <wp:extent cx="4391025" cy="2476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2.168.0.93/api/DocumentObject/GetImageAsync?ImageId=4325949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91025" cy="2476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Фактическое сопротивление шлейфа сигнализации </w:t>
      </w:r>
      <w:r>
        <w:rPr>
          <w:i/>
          <w:iCs/>
        </w:rPr>
        <w:t>R</w:t>
      </w:r>
      <w:r>
        <w:rPr>
          <w:vertAlign w:val="subscript"/>
        </w:rPr>
        <w:t>ш</w:t>
      </w:r>
      <w:r>
        <w:rPr>
          <w:i/>
          <w:iCs/>
        </w:rPr>
        <w:t xml:space="preserve"> </w:t>
      </w:r>
      <w:r>
        <w:t>должно удовлетворять условию:</w:t>
      </w:r>
    </w:p>
    <w:p w:rsidR="00000000" w:rsidRDefault="00731548">
      <w:pPr>
        <w:pStyle w:val="pj"/>
      </w:pPr>
      <w:r>
        <w:rPr>
          <w:i/>
          <w:iCs/>
        </w:rPr>
        <w:t> </w:t>
      </w:r>
    </w:p>
    <w:p w:rsidR="00000000" w:rsidRDefault="00731548">
      <w:pPr>
        <w:pStyle w:val="pc"/>
      </w:pPr>
      <w:r>
        <w:rPr>
          <w:i/>
          <w:iCs/>
        </w:rPr>
        <w:t>R</w:t>
      </w:r>
      <w:r>
        <w:rPr>
          <w:i/>
          <w:iCs/>
          <w:vertAlign w:val="subscript"/>
        </w:rPr>
        <w:t>ш</w:t>
      </w:r>
      <w:r>
        <w:rPr>
          <w:i/>
          <w:iCs/>
        </w:rPr>
        <w:t xml:space="preserve"> ≥ R</w:t>
      </w:r>
      <w:r>
        <w:rPr>
          <w:i/>
          <w:iCs/>
          <w:vertAlign w:val="subscript"/>
        </w:rPr>
        <w:t>шд</w:t>
      </w:r>
      <w:r>
        <w:rPr>
          <w:i/>
          <w:iCs/>
        </w:rPr>
        <w:t xml:space="preserve">,                                                                        </w:t>
      </w:r>
      <w:r>
        <w:t>(С.3)</w:t>
      </w:r>
    </w:p>
    <w:p w:rsidR="00000000" w:rsidRDefault="00731548">
      <w:pPr>
        <w:pStyle w:val="pj"/>
      </w:pPr>
      <w:r>
        <w:t> </w:t>
      </w:r>
    </w:p>
    <w:p w:rsidR="00000000" w:rsidRDefault="00731548">
      <w:pPr>
        <w:pStyle w:val="pj"/>
      </w:pPr>
      <w:r>
        <w:t xml:space="preserve">где </w:t>
      </w:r>
      <w:r>
        <w:rPr>
          <w:i/>
          <w:iCs/>
        </w:rPr>
        <w:t>R</w:t>
      </w:r>
      <w:r>
        <w:rPr>
          <w:i/>
          <w:iCs/>
          <w:vertAlign w:val="subscript"/>
        </w:rPr>
        <w:t>шд</w:t>
      </w:r>
      <w:r>
        <w:rPr>
          <w:i/>
          <w:iCs/>
        </w:rPr>
        <w:t xml:space="preserve"> - </w:t>
      </w:r>
      <w:r>
        <w:t>максимальное допустимое сопротивление шлейфа сигнализации.</w:t>
      </w:r>
    </w:p>
    <w:p w:rsidR="00000000" w:rsidRDefault="00731548">
      <w:pPr>
        <w:pStyle w:val="pj"/>
      </w:pPr>
      <w:r>
        <w:t xml:space="preserve">Значения сопротивлений </w:t>
      </w:r>
      <w:r>
        <w:rPr>
          <w:i/>
          <w:iCs/>
        </w:rPr>
        <w:t>R</w:t>
      </w:r>
      <w:r>
        <w:rPr>
          <w:i/>
          <w:iCs/>
          <w:vertAlign w:val="subscript"/>
        </w:rPr>
        <w:t>шд</w:t>
      </w:r>
      <w:r>
        <w:rPr>
          <w:i/>
          <w:iCs/>
        </w:rPr>
        <w:t xml:space="preserve"> </w:t>
      </w:r>
      <w:r>
        <w:t xml:space="preserve">и </w:t>
      </w:r>
      <w:r>
        <w:rPr>
          <w:i/>
          <w:iCs/>
        </w:rPr>
        <w:t>R</w:t>
      </w:r>
      <w:r>
        <w:rPr>
          <w:i/>
          <w:iCs/>
          <w:vertAlign w:val="subscript"/>
        </w:rPr>
        <w:t>ок</w:t>
      </w:r>
      <w:r>
        <w:rPr>
          <w:i/>
          <w:iCs/>
        </w:rPr>
        <w:t xml:space="preserve"> </w:t>
      </w:r>
      <w:r>
        <w:t>указываются в технической докумен</w:t>
      </w:r>
      <w:r>
        <w:t>тации на ПКП.</w:t>
      </w:r>
    </w:p>
    <w:p w:rsidR="00000000" w:rsidRDefault="00731548">
      <w:pPr>
        <w:pStyle w:val="pj"/>
      </w:pPr>
      <w:r>
        <w:rPr>
          <w:i/>
          <w:iCs/>
        </w:rPr>
        <w:t> </w:t>
      </w:r>
    </w:p>
    <w:p w:rsidR="00000000" w:rsidRDefault="00731548">
      <w:pPr>
        <w:pStyle w:val="pc"/>
      </w:pPr>
      <w:r>
        <w:rPr>
          <w:i/>
          <w:iCs/>
        </w:rPr>
        <w:t>R</w:t>
      </w:r>
      <w:r>
        <w:rPr>
          <w:i/>
          <w:iCs/>
          <w:vertAlign w:val="subscript"/>
        </w:rPr>
        <w:t>изв</w:t>
      </w:r>
      <w:r>
        <w:rPr>
          <w:i/>
          <w:iCs/>
        </w:rPr>
        <w:t xml:space="preserve"> = R</w:t>
      </w:r>
      <w:r>
        <w:rPr>
          <w:i/>
          <w:iCs/>
          <w:vertAlign w:val="subscript"/>
        </w:rPr>
        <w:t>извi</w:t>
      </w:r>
      <w:r>
        <w:rPr>
          <w:i/>
          <w:iCs/>
        </w:rPr>
        <w:t xml:space="preserve"> N</w:t>
      </w:r>
      <w:r>
        <w:rPr>
          <w:i/>
          <w:iCs/>
          <w:vertAlign w:val="subscript"/>
        </w:rPr>
        <w:t>nu</w:t>
      </w:r>
      <w:r>
        <w:rPr>
          <w:vertAlign w:val="subscript"/>
        </w:rPr>
        <w:t>,</w:t>
      </w:r>
      <w:r>
        <w:t xml:space="preserve">                                                                           (С.4)</w:t>
      </w:r>
    </w:p>
    <w:p w:rsidR="00000000" w:rsidRDefault="00731548">
      <w:pPr>
        <w:pStyle w:val="pj"/>
      </w:pPr>
      <w:r>
        <w:t> </w:t>
      </w:r>
    </w:p>
    <w:p w:rsidR="00000000" w:rsidRDefault="00731548">
      <w:pPr>
        <w:pStyle w:val="pj"/>
      </w:pPr>
      <w:r>
        <w:t xml:space="preserve">где </w:t>
      </w:r>
      <w:r>
        <w:rPr>
          <w:i/>
          <w:iCs/>
        </w:rPr>
        <w:t>R</w:t>
      </w:r>
      <w:r>
        <w:rPr>
          <w:i/>
          <w:iCs/>
          <w:vertAlign w:val="subscript"/>
        </w:rPr>
        <w:t xml:space="preserve">извi </w:t>
      </w:r>
      <w:r>
        <w:t>- переходное сопротивление выходных цепей одного извещателя;</w:t>
      </w:r>
    </w:p>
    <w:p w:rsidR="00000000" w:rsidRDefault="00731548">
      <w:pPr>
        <w:pStyle w:val="pj"/>
      </w:pPr>
      <w:r>
        <w:rPr>
          <w:i/>
          <w:iCs/>
        </w:rPr>
        <w:t>N</w:t>
      </w:r>
      <w:r>
        <w:rPr>
          <w:i/>
          <w:iCs/>
          <w:vertAlign w:val="subscript"/>
        </w:rPr>
        <w:t>пи</w:t>
      </w:r>
      <w:r>
        <w:rPr>
          <w:i/>
          <w:iCs/>
        </w:rPr>
        <w:t xml:space="preserve"> - </w:t>
      </w:r>
      <w:r>
        <w:t>общее количество извещателей, включаемых в шлейф.</w:t>
      </w:r>
    </w:p>
    <w:p w:rsidR="00000000" w:rsidRDefault="00731548">
      <w:pPr>
        <w:pStyle w:val="pj"/>
      </w:pPr>
      <w:r>
        <w:t>Для одного из</w:t>
      </w:r>
      <w:r>
        <w:t xml:space="preserve">вещателя, использующего в чувствительном элементе спаянный (сварной) контакт или сухие электрические контакты (в том числе герметизированные), максимальное значение </w:t>
      </w:r>
      <w:r>
        <w:rPr>
          <w:i/>
          <w:iCs/>
        </w:rPr>
        <w:t>R</w:t>
      </w:r>
      <w:r>
        <w:rPr>
          <w:i/>
          <w:iCs/>
          <w:vertAlign w:val="subscript"/>
        </w:rPr>
        <w:t>извi</w:t>
      </w:r>
      <w:r>
        <w:rPr>
          <w:i/>
          <w:iCs/>
        </w:rPr>
        <w:t xml:space="preserve"> </w:t>
      </w:r>
      <w:r>
        <w:t>может быть принято 0,15 Ом.</w:t>
      </w:r>
    </w:p>
    <w:p w:rsidR="00000000" w:rsidRDefault="00731548">
      <w:pPr>
        <w:pStyle w:val="pj"/>
      </w:pPr>
      <w:r>
        <w:t xml:space="preserve">Дополнительное сопротивление </w:t>
      </w:r>
      <w:r>
        <w:rPr>
          <w:i/>
          <w:iCs/>
        </w:rPr>
        <w:t>R</w:t>
      </w:r>
      <w:r>
        <w:rPr>
          <w:i/>
          <w:iCs/>
          <w:vertAlign w:val="subscript"/>
        </w:rPr>
        <w:t>д</w:t>
      </w:r>
      <w:r>
        <w:rPr>
          <w:i/>
          <w:iCs/>
        </w:rPr>
        <w:t xml:space="preserve"> </w:t>
      </w:r>
      <w:r>
        <w:t>определяется по формуле:</w:t>
      </w:r>
    </w:p>
    <w:p w:rsidR="00000000" w:rsidRDefault="00731548">
      <w:pPr>
        <w:pStyle w:val="pj"/>
      </w:pPr>
      <w:r>
        <w:t> </w:t>
      </w:r>
    </w:p>
    <w:p w:rsidR="00000000" w:rsidRDefault="00731548">
      <w:pPr>
        <w:pStyle w:val="pc"/>
      </w:pPr>
      <w:r>
        <w:rPr>
          <w:i/>
          <w:iCs/>
        </w:rPr>
        <w:t>R</w:t>
      </w:r>
      <w:r>
        <w:rPr>
          <w:i/>
          <w:iCs/>
          <w:vertAlign w:val="subscript"/>
        </w:rPr>
        <w:t>д</w:t>
      </w:r>
      <w:r>
        <w:rPr>
          <w:i/>
          <w:iCs/>
        </w:rPr>
        <w:t xml:space="preserve"> = R</w:t>
      </w:r>
      <w:r>
        <w:rPr>
          <w:i/>
          <w:iCs/>
          <w:vertAlign w:val="subscript"/>
        </w:rPr>
        <w:t>di</w:t>
      </w:r>
      <w:r>
        <w:rPr>
          <w:i/>
          <w:iCs/>
        </w:rPr>
        <w:t>N</w:t>
      </w:r>
      <w:r>
        <w:rPr>
          <w:i/>
          <w:iCs/>
          <w:vertAlign w:val="subscript"/>
        </w:rPr>
        <w:t>nu</w:t>
      </w:r>
      <w:r>
        <w:rPr>
          <w:i/>
          <w:iCs/>
        </w:rPr>
        <w:t xml:space="preserve"> К</w:t>
      </w:r>
      <w:r>
        <w:rPr>
          <w:i/>
          <w:iCs/>
          <w:vertAlign w:val="subscript"/>
        </w:rPr>
        <w:t>см</w:t>
      </w:r>
      <w:r>
        <w:t>,                                                              (С.5)</w:t>
      </w:r>
    </w:p>
    <w:p w:rsidR="00000000" w:rsidRDefault="00731548">
      <w:pPr>
        <w:pStyle w:val="pj"/>
      </w:pPr>
      <w:r>
        <w:t> </w:t>
      </w:r>
    </w:p>
    <w:p w:rsidR="00000000" w:rsidRDefault="00731548">
      <w:pPr>
        <w:pStyle w:val="pj"/>
      </w:pPr>
      <w:r>
        <w:t xml:space="preserve">где </w:t>
      </w:r>
      <w:r>
        <w:rPr>
          <w:i/>
          <w:iCs/>
        </w:rPr>
        <w:t>R</w:t>
      </w:r>
      <w:r>
        <w:rPr>
          <w:i/>
          <w:iCs/>
          <w:vertAlign w:val="subscript"/>
        </w:rPr>
        <w:t>дi</w:t>
      </w:r>
      <w:r>
        <w:rPr>
          <w:i/>
          <w:iCs/>
        </w:rPr>
        <w:t xml:space="preserve"> </w:t>
      </w:r>
      <w:r>
        <w:t xml:space="preserve">- максимальное значение дополнительного переходного сопротивления контактов в местах электрических соединений каждого из участков шлейфа, значение </w:t>
      </w:r>
      <w:r>
        <w:rPr>
          <w:i/>
          <w:iCs/>
        </w:rPr>
        <w:t>R</w:t>
      </w:r>
      <w:r>
        <w:rPr>
          <w:i/>
          <w:iCs/>
          <w:vertAlign w:val="subscript"/>
        </w:rPr>
        <w:t>дi</w:t>
      </w:r>
      <w:r>
        <w:rPr>
          <w:i/>
          <w:iCs/>
        </w:rPr>
        <w:t xml:space="preserve"> </w:t>
      </w:r>
      <w:r>
        <w:t xml:space="preserve">может быть принято 0,1 </w:t>
      </w:r>
      <w:r>
        <w:rPr>
          <w:i/>
          <w:iCs/>
        </w:rPr>
        <w:t>Ом;</w:t>
      </w:r>
    </w:p>
    <w:p w:rsidR="00000000" w:rsidRDefault="00731548">
      <w:pPr>
        <w:pStyle w:val="pj"/>
      </w:pPr>
      <w:r>
        <w:rPr>
          <w:i/>
          <w:iCs/>
        </w:rPr>
        <w:t>N</w:t>
      </w:r>
      <w:r>
        <w:rPr>
          <w:i/>
          <w:iCs/>
          <w:vertAlign w:val="subscript"/>
        </w:rPr>
        <w:t>пи</w:t>
      </w:r>
      <w:r>
        <w:rPr>
          <w:i/>
          <w:iCs/>
        </w:rPr>
        <w:t xml:space="preserve"> - </w:t>
      </w:r>
      <w:r>
        <w:t>общее количество пожарных извещателей, включаемых в шлейф;</w:t>
      </w:r>
    </w:p>
    <w:p w:rsidR="00000000" w:rsidRDefault="00731548">
      <w:pPr>
        <w:pStyle w:val="pj"/>
      </w:pPr>
      <w:r>
        <w:rPr>
          <w:i/>
          <w:iCs/>
        </w:rPr>
        <w:t>К</w:t>
      </w:r>
      <w:r>
        <w:rPr>
          <w:i/>
          <w:iCs/>
          <w:vertAlign w:val="subscript"/>
        </w:rPr>
        <w:t>см</w:t>
      </w:r>
      <w:r>
        <w:rPr>
          <w:i/>
          <w:iCs/>
        </w:rPr>
        <w:t xml:space="preserve"> - </w:t>
      </w:r>
      <w:r>
        <w:t>коэффициент сложности монтажа, учитывающий количество электрических соединений участков шлейфа.</w:t>
      </w:r>
    </w:p>
    <w:p w:rsidR="00000000" w:rsidRDefault="00731548">
      <w:pPr>
        <w:pStyle w:val="pj"/>
      </w:pPr>
      <w:r>
        <w:t xml:space="preserve">Значение </w:t>
      </w:r>
      <w:r>
        <w:rPr>
          <w:i/>
          <w:iCs/>
        </w:rPr>
        <w:t>К</w:t>
      </w:r>
      <w:r>
        <w:rPr>
          <w:i/>
          <w:iCs/>
          <w:vertAlign w:val="subscript"/>
        </w:rPr>
        <w:t>см</w:t>
      </w:r>
      <w:r>
        <w:rPr>
          <w:i/>
          <w:iCs/>
        </w:rPr>
        <w:t xml:space="preserve"> </w:t>
      </w:r>
      <w:r>
        <w:t>для большинства систем находится в пределах 1,05-</w:t>
      </w:r>
      <w:r>
        <w:t>1,5.</w:t>
      </w:r>
    </w:p>
    <w:p w:rsidR="00000000" w:rsidRDefault="00731548">
      <w:pPr>
        <w:pStyle w:val="pj"/>
      </w:pPr>
      <w:r>
        <w:t xml:space="preserve">Для системы пожарной сигнализации средней сложности приближенно может быть принято </w:t>
      </w:r>
      <w:r>
        <w:rPr>
          <w:i/>
          <w:iCs/>
        </w:rPr>
        <w:t>К</w:t>
      </w:r>
      <w:r>
        <w:rPr>
          <w:i/>
          <w:iCs/>
          <w:vertAlign w:val="subscript"/>
        </w:rPr>
        <w:t>см</w:t>
      </w:r>
      <w:r>
        <w:rPr>
          <w:i/>
          <w:iCs/>
        </w:rPr>
        <w:t xml:space="preserve"> </w:t>
      </w:r>
      <w:r>
        <w:t>= 1,2.</w:t>
      </w:r>
    </w:p>
    <w:p w:rsidR="00000000" w:rsidRDefault="00731548">
      <w:pPr>
        <w:pStyle w:val="pj"/>
      </w:pPr>
      <w:r>
        <w:t xml:space="preserve">Сопротивление двух проводников шлейфа сигнализации </w:t>
      </w:r>
      <w:r>
        <w:rPr>
          <w:i/>
          <w:iCs/>
        </w:rPr>
        <w:t>R</w:t>
      </w:r>
      <w:r>
        <w:rPr>
          <w:i/>
          <w:iCs/>
          <w:vertAlign w:val="subscript"/>
        </w:rPr>
        <w:t>пр</w:t>
      </w:r>
      <w:r>
        <w:rPr>
          <w:i/>
          <w:iCs/>
        </w:rPr>
        <w:t xml:space="preserve"> </w:t>
      </w:r>
      <w:r>
        <w:t>определяется по формуле</w:t>
      </w:r>
    </w:p>
    <w:p w:rsidR="00000000" w:rsidRDefault="00731548">
      <w:pPr>
        <w:pStyle w:val="pj"/>
      </w:pPr>
      <w:r>
        <w:t> </w:t>
      </w:r>
    </w:p>
    <w:p w:rsidR="00000000" w:rsidRDefault="00731548">
      <w:pPr>
        <w:pStyle w:val="pc"/>
      </w:pPr>
      <w:r>
        <w:rPr>
          <w:noProof/>
        </w:rPr>
        <w:drawing>
          <wp:inline distT="0" distB="0" distL="0" distR="0">
            <wp:extent cx="4533900" cy="4857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2.168.0.93/api/DocumentObject/GetImageAsync?ImageId=4325949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33900" cy="4857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ρ </w:t>
      </w:r>
      <w:r>
        <w:t>- удельное сопротивление материала то</w:t>
      </w:r>
      <w:r>
        <w:t xml:space="preserve">копроводящей жилы; для меди </w:t>
      </w:r>
      <w:r>
        <w:rPr>
          <w:i/>
          <w:iCs/>
        </w:rPr>
        <w:t xml:space="preserve">ρ = </w:t>
      </w:r>
      <w:r>
        <w:t>1,72*10</w:t>
      </w:r>
      <w:r>
        <w:rPr>
          <w:vertAlign w:val="superscript"/>
        </w:rPr>
        <w:t>-3</w:t>
      </w:r>
      <w:r>
        <w:t xml:space="preserve"> </w:t>
      </w:r>
      <w:r>
        <w:rPr>
          <w:i/>
          <w:iCs/>
        </w:rPr>
        <w:t>Ом*см;</w:t>
      </w:r>
    </w:p>
    <w:p w:rsidR="00000000" w:rsidRDefault="00731548">
      <w:pPr>
        <w:pStyle w:val="pj"/>
      </w:pPr>
      <w:r>
        <w:rPr>
          <w:i/>
          <w:iCs/>
        </w:rPr>
        <w:t xml:space="preserve">l - </w:t>
      </w:r>
      <w:r>
        <w:t xml:space="preserve">длина шлейфа, </w:t>
      </w:r>
      <w:r>
        <w:rPr>
          <w:i/>
          <w:iCs/>
        </w:rPr>
        <w:t>м;</w:t>
      </w:r>
    </w:p>
    <w:p w:rsidR="00000000" w:rsidRDefault="00731548">
      <w:pPr>
        <w:pStyle w:val="pj"/>
      </w:pPr>
      <w:r>
        <w:rPr>
          <w:i/>
          <w:iCs/>
        </w:rPr>
        <w:t xml:space="preserve">S - </w:t>
      </w:r>
      <w:r>
        <w:t xml:space="preserve">поперечное сечение токопроводящей жилы, </w:t>
      </w:r>
      <w:r>
        <w:rPr>
          <w:i/>
          <w:iCs/>
        </w:rPr>
        <w:t>мм</w:t>
      </w:r>
      <w:r>
        <w:rPr>
          <w:i/>
          <w:iCs/>
          <w:vertAlign w:val="superscript"/>
        </w:rPr>
        <w:t>2</w:t>
      </w:r>
      <w:r>
        <w:rPr>
          <w:i/>
          <w:iCs/>
        </w:rPr>
        <w:t>.</w:t>
      </w:r>
    </w:p>
    <w:p w:rsidR="00000000" w:rsidRDefault="00731548">
      <w:pPr>
        <w:pStyle w:val="pj"/>
      </w:pPr>
      <w:r>
        <w:t xml:space="preserve">Значение сопротивления </w:t>
      </w:r>
      <w:r>
        <w:rPr>
          <w:i/>
          <w:iCs/>
        </w:rPr>
        <w:t>R</w:t>
      </w:r>
      <w:r>
        <w:rPr>
          <w:i/>
          <w:iCs/>
          <w:vertAlign w:val="subscript"/>
        </w:rPr>
        <w:t>пр</w:t>
      </w:r>
      <w:r>
        <w:rPr>
          <w:i/>
          <w:iCs/>
        </w:rPr>
        <w:t xml:space="preserve"> </w:t>
      </w:r>
      <w:r>
        <w:t>двух медных проводников шлейфа в зависимости от диаметра жилы и длины приведено в Таблице C.1.</w:t>
      </w:r>
    </w:p>
    <w:p w:rsidR="00000000" w:rsidRDefault="00731548">
      <w:pPr>
        <w:pStyle w:val="pj"/>
      </w:pPr>
      <w:r>
        <w:t>Из выражений (C</w:t>
      </w:r>
      <w:r>
        <w:t>.2), (C.3) с учётом (C.4) - (C.6) максимальное количество извещателей, включаемое в шлейф сигнализации, может быть определено по следующей формуле:</w:t>
      </w:r>
    </w:p>
    <w:p w:rsidR="00000000" w:rsidRDefault="00731548">
      <w:pPr>
        <w:pStyle w:val="pj"/>
      </w:pPr>
      <w:r>
        <w:t> </w:t>
      </w:r>
    </w:p>
    <w:p w:rsidR="00000000" w:rsidRDefault="00731548">
      <w:pPr>
        <w:pStyle w:val="pc"/>
      </w:pPr>
      <w:r>
        <w:rPr>
          <w:noProof/>
        </w:rPr>
        <w:drawing>
          <wp:inline distT="0" distB="0" distL="0" distR="0">
            <wp:extent cx="418147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2.168.0.93/api/DocumentObject/GetImageAsync?ImageId=4325949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81475" cy="514350"/>
                    </a:xfrm>
                    <a:prstGeom prst="rect">
                      <a:avLst/>
                    </a:prstGeom>
                    <a:noFill/>
                    <a:ln>
                      <a:noFill/>
                    </a:ln>
                  </pic:spPr>
                </pic:pic>
              </a:graphicData>
            </a:graphic>
          </wp:inline>
        </w:drawing>
      </w:r>
    </w:p>
    <w:p w:rsidR="00000000" w:rsidRDefault="00731548">
      <w:pPr>
        <w:pStyle w:val="pj"/>
      </w:pPr>
      <w:r>
        <w:rPr>
          <w:b/>
          <w:bCs/>
        </w:rPr>
        <w:t> </w:t>
      </w:r>
    </w:p>
    <w:p w:rsidR="00000000" w:rsidRDefault="00731548">
      <w:pPr>
        <w:pStyle w:val="pc"/>
      </w:pPr>
      <w:r>
        <w:rPr>
          <w:b/>
          <w:bCs/>
        </w:rPr>
        <w:t xml:space="preserve">Таблица C.1 </w:t>
      </w:r>
      <w:r>
        <w:t xml:space="preserve">- </w:t>
      </w:r>
      <w:r>
        <w:rPr>
          <w:b/>
          <w:bCs/>
        </w:rPr>
        <w:t>Электрическое сопротивление двух медных проводников шлейфа</w:t>
      </w:r>
    </w:p>
    <w:p w:rsidR="00000000" w:rsidRDefault="00731548">
      <w:pPr>
        <w:pStyle w:val="pc"/>
      </w:pPr>
      <w:r>
        <w:rPr>
          <w:b/>
          <w:bCs/>
        </w:rPr>
        <w:t>в зависи</w:t>
      </w:r>
      <w:r>
        <w:rPr>
          <w:b/>
          <w:bCs/>
        </w:rPr>
        <w:t>мости от диаметра жилы и длины</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307"/>
        <w:gridCol w:w="1013"/>
        <w:gridCol w:w="993"/>
        <w:gridCol w:w="1116"/>
        <w:gridCol w:w="1116"/>
        <w:gridCol w:w="1126"/>
        <w:gridCol w:w="1248"/>
        <w:gridCol w:w="1652"/>
      </w:tblGrid>
      <w:tr w:rsidR="00000000">
        <w:tc>
          <w:tcPr>
            <w:tcW w:w="68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Длина, м</w:t>
            </w:r>
          </w:p>
        </w:tc>
        <w:tc>
          <w:tcPr>
            <w:tcW w:w="4317"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Диаметр, мм (сечение, мм</w:t>
            </w:r>
            <w:r>
              <w:rPr>
                <w:vertAlign w:val="superscript"/>
              </w:rPr>
              <w:t>2</w:t>
            </w:r>
            <w:r>
              <w:t>)</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 (0,94)</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 (0,79)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 (0,55)</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 (0,39)</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0,4 (0,31)</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0,32 (0,25)</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 (0,16)</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8,9</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13,9</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21,8</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55,7</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9,1</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17,8</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27,9</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43,5</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111,4</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4,6</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6,7</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13,6</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26,7</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41,8</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65,3</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167,1</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6,2</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18,2</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35,7</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55,7</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87,0</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222,8</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7,7</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11,1</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22,7</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44,6</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69,6</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108,8</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278,5</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9,3</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13,4</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27,3</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53,5</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83,6</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130,6</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334,2</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10,8</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15,6</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31,8</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62,4</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97,5</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152,3</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389,9</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12,4</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17,8</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36,4</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71,3</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111,4</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174,1</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445,6</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13,9</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20,1</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800,2</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125,3</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195,8</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501,3</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15,5</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22,3</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45,5</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89,1</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139,3</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217,6</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557,0</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17,0</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24,5</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98,0</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153,2</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239,4</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612,7</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18,6</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26,7</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54,6</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107,0</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167,1</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261,1</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668,5</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20,1</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29,0</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59,1</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115,9</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181,0</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282,9</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724,2</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21,7</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31,2</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63,7</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124,8</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195,0</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304,6</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779,9</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23,2</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33,4</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68,2</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133,7</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208,9</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362,4</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835,6</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24,8</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35,7</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72,8</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142,6</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222,8</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348,2</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891,3</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26,3</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37,9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77,3</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151,5</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236,7</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369,9</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947,0</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27,9</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40,1</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160,4</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250,7</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391,7</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1002,7</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950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29,4</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42,3</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86,4</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169,3</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264,6</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431,4</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1058,4</w:t>
            </w:r>
          </w:p>
        </w:tc>
      </w:tr>
      <w:tr w:rsidR="00000000">
        <w:tc>
          <w:tcPr>
            <w:tcW w:w="6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w:t>
            </w:r>
          </w:p>
        </w:tc>
        <w:tc>
          <w:tcPr>
            <w:tcW w:w="52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30,9</w:t>
            </w:r>
          </w:p>
        </w:tc>
        <w:tc>
          <w:tcPr>
            <w:tcW w:w="51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44,6</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90,9</w:t>
            </w:r>
          </w:p>
        </w:tc>
        <w:tc>
          <w:tcPr>
            <w:tcW w:w="58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178,3</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278,5</w:t>
            </w:r>
          </w:p>
        </w:tc>
        <w:tc>
          <w:tcPr>
            <w:tcW w:w="65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435,2</w:t>
            </w:r>
          </w:p>
        </w:tc>
        <w:tc>
          <w:tcPr>
            <w:tcW w:w="8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1114,1</w:t>
            </w:r>
          </w:p>
        </w:tc>
      </w:tr>
    </w:tbl>
    <w:p w:rsidR="00000000" w:rsidRDefault="00731548">
      <w:pPr>
        <w:pStyle w:val="pj"/>
      </w:pPr>
      <w:r>
        <w:rPr>
          <w:b/>
          <w:bCs/>
        </w:rPr>
        <w:t> </w:t>
      </w:r>
    </w:p>
    <w:p w:rsidR="00000000" w:rsidRDefault="00731548">
      <w:pPr>
        <w:pStyle w:val="pr"/>
      </w:pPr>
      <w:bookmarkStart w:id="74" w:name="SUB15"/>
      <w:bookmarkEnd w:id="74"/>
      <w:r>
        <w:rPr>
          <w:b/>
          <w:bCs/>
        </w:rPr>
        <w:t>ПРИЛОЖЕНИЕ Т</w:t>
      </w:r>
    </w:p>
    <w:p w:rsidR="00000000" w:rsidRDefault="00731548">
      <w:pPr>
        <w:pStyle w:val="pr"/>
      </w:pPr>
      <w:r>
        <w:rPr>
          <w:i/>
          <w:iCs/>
        </w:rPr>
        <w:t>(информационное)</w:t>
      </w:r>
    </w:p>
    <w:p w:rsidR="00000000" w:rsidRDefault="00731548">
      <w:pPr>
        <w:pStyle w:val="pr"/>
      </w:pPr>
      <w:r>
        <w:rPr>
          <w:b/>
          <w:bCs/>
        </w:rPr>
        <w:t> </w:t>
      </w:r>
    </w:p>
    <w:p w:rsidR="00000000" w:rsidRDefault="00731548">
      <w:pPr>
        <w:pStyle w:val="pj"/>
      </w:pPr>
      <w:r>
        <w:rPr>
          <w:b/>
          <w:bCs/>
        </w:rPr>
        <w:t> </w:t>
      </w:r>
    </w:p>
    <w:p w:rsidR="00000000" w:rsidRDefault="00731548">
      <w:pPr>
        <w:pStyle w:val="pc"/>
      </w:pPr>
      <w:r>
        <w:rPr>
          <w:rStyle w:val="s1"/>
        </w:rPr>
        <w:t>Методика расчета допустимого количества подключаемых в шлейф</w:t>
      </w:r>
      <w:r>
        <w:rPr>
          <w:rStyle w:val="s1"/>
        </w:rPr>
        <w:br/>
        <w:t>сигнализации активных (энергопотребляющих) извещателей</w:t>
      </w:r>
    </w:p>
    <w:p w:rsidR="00000000" w:rsidRDefault="00731548">
      <w:pPr>
        <w:pStyle w:val="pj"/>
      </w:pPr>
      <w:r>
        <w:t> </w:t>
      </w:r>
    </w:p>
    <w:p w:rsidR="00000000" w:rsidRDefault="00731548">
      <w:pPr>
        <w:pStyle w:val="pj"/>
      </w:pPr>
      <w:r>
        <w:t>Расчет проводится из условия соответствия токовой нагрузки в двухпроводном шлейфе сигнализации приёмно-контрольного прибора требуемым техническим условиям.</w:t>
      </w:r>
    </w:p>
    <w:p w:rsidR="00000000" w:rsidRDefault="00731548">
      <w:pPr>
        <w:pStyle w:val="pj"/>
      </w:pPr>
      <w:r>
        <w:t>Завышенное значение нагрузки может привести к неустойчивой работе прибора или полной потере его рабо</w:t>
      </w:r>
      <w:r>
        <w:t>тоспособности.</w:t>
      </w:r>
    </w:p>
    <w:p w:rsidR="00000000" w:rsidRDefault="00731548">
      <w:pPr>
        <w:pStyle w:val="pj"/>
      </w:pPr>
      <w:r>
        <w:t>Значение токовой нагрузки шлейфа с подключенным оконечным элементом и пожарными энергопотребляющими извещателями различных видов определяется по формуле</w:t>
      </w:r>
    </w:p>
    <w:p w:rsidR="00000000" w:rsidRDefault="00731548">
      <w:pPr>
        <w:pStyle w:val="pj"/>
      </w:pPr>
      <w:r>
        <w:t> </w:t>
      </w:r>
    </w:p>
    <w:p w:rsidR="00000000" w:rsidRDefault="00731548">
      <w:pPr>
        <w:pStyle w:val="pc"/>
      </w:pPr>
      <w:r>
        <w:rPr>
          <w:noProof/>
        </w:rPr>
        <w:drawing>
          <wp:inline distT="0" distB="0" distL="0" distR="0">
            <wp:extent cx="3914775" cy="30480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2.168.0.93/api/DocumentObject/GetImageAsync?ImageId=4325949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914775" cy="3048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Условие соответствия:</w:t>
      </w:r>
    </w:p>
    <w:p w:rsidR="00000000" w:rsidRDefault="00731548">
      <w:pPr>
        <w:pStyle w:val="pj"/>
      </w:pPr>
      <w:r>
        <w:t> </w:t>
      </w:r>
    </w:p>
    <w:p w:rsidR="00000000" w:rsidRDefault="00731548">
      <w:pPr>
        <w:pStyle w:val="pc"/>
      </w:pPr>
      <w:r>
        <w:rPr>
          <w:noProof/>
        </w:rPr>
        <w:drawing>
          <wp:inline distT="0" distB="0" distL="0" distR="0">
            <wp:extent cx="3790950" cy="3143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2.168.0.93/api/DocumentObject/GetImageAsync?ImageId=4325950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90950" cy="3143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I</w:t>
      </w:r>
      <w:r>
        <w:rPr>
          <w:i/>
          <w:iCs/>
          <w:vertAlign w:val="subscript"/>
        </w:rPr>
        <w:t>н.доп</w:t>
      </w:r>
      <w:r>
        <w:rPr>
          <w:i/>
          <w:iCs/>
        </w:rPr>
        <w:t xml:space="preserve"> </w:t>
      </w:r>
      <w:r>
        <w:t xml:space="preserve">- максимальное допустимое значение тока потребления всеми установленными в шлейф сигнализации извещателями (указывается в </w:t>
      </w:r>
      <w:r>
        <w:t>технической документации на прибор приёмно-контрольный);</w:t>
      </w:r>
    </w:p>
    <w:p w:rsidR="00000000" w:rsidRDefault="00731548">
      <w:pPr>
        <w:pStyle w:val="pj"/>
      </w:pPr>
      <w:r>
        <w:rPr>
          <w:i/>
          <w:iCs/>
        </w:rPr>
        <w:t xml:space="preserve">Q </w:t>
      </w:r>
      <w:r>
        <w:t xml:space="preserve">- коэффициент, учитывающий воздействие помех, а также переходные процессы в шлейфе; </w:t>
      </w:r>
      <w:r>
        <w:rPr>
          <w:i/>
          <w:iCs/>
        </w:rPr>
        <w:t xml:space="preserve">Q ≤ </w:t>
      </w:r>
      <w:r>
        <w:t>(0,7 - 0,8). Опыт эксплуатации приемно-контрольных приборов показал, что для обеспечения их устойчивой работы</w:t>
      </w:r>
      <w:r>
        <w:t xml:space="preserve"> в условиях влияния электромагнитных помех, а также в моменты включения или кратковременных перерывов напряжения питания, не рекомендуется нагружать шлейфы больше чем на 70 - 80 % от ICмакс.</w:t>
      </w:r>
    </w:p>
    <w:p w:rsidR="00000000" w:rsidRDefault="00731548">
      <w:pPr>
        <w:pStyle w:val="pj"/>
      </w:pPr>
      <w:r>
        <w:t>Таким образом, допустимое количество пожарных (энергопотребляющих</w:t>
      </w:r>
      <w:r>
        <w:t xml:space="preserve">) извещателей </w:t>
      </w:r>
      <w:r>
        <w:rPr>
          <w:i/>
          <w:iCs/>
        </w:rPr>
        <w:t>k</w:t>
      </w:r>
      <w:r>
        <w:t>-го типа, включаемых в шлейф сигнализации при установленном количестве извещателей других типов, может быть определено по формуле:</w:t>
      </w:r>
    </w:p>
    <w:p w:rsidR="00000000" w:rsidRDefault="00731548">
      <w:pPr>
        <w:pStyle w:val="pj"/>
      </w:pPr>
      <w:r>
        <w:t> </w:t>
      </w:r>
    </w:p>
    <w:p w:rsidR="00000000" w:rsidRDefault="00731548">
      <w:pPr>
        <w:pStyle w:val="pc"/>
      </w:pPr>
      <w:r>
        <w:rPr>
          <w:noProof/>
        </w:rPr>
        <w:drawing>
          <wp:inline distT="0" distB="0" distL="0" distR="0">
            <wp:extent cx="4448175" cy="4095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2.168.0.93/api/DocumentObject/GetImageAsync?ImageId=4325950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48175" cy="4095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где </w:t>
      </w:r>
      <w:r>
        <w:rPr>
          <w:i/>
          <w:iCs/>
        </w:rPr>
        <w:t xml:space="preserve">n </w:t>
      </w:r>
      <w:r>
        <w:t>- общее количество всех видов энергопотребляющих извещателей, включаемых в шл</w:t>
      </w:r>
      <w:r>
        <w:t>ейф сигнализации;</w:t>
      </w:r>
    </w:p>
    <w:p w:rsidR="00000000" w:rsidRDefault="00731548">
      <w:pPr>
        <w:pStyle w:val="pj"/>
      </w:pPr>
      <w:r>
        <w:rPr>
          <w:i/>
          <w:iCs/>
        </w:rPr>
        <w:t xml:space="preserve">k </w:t>
      </w:r>
      <w:r>
        <w:t>- индекс типа извещателя.</w:t>
      </w:r>
    </w:p>
    <w:p w:rsidR="00000000" w:rsidRDefault="00731548">
      <w:pPr>
        <w:pStyle w:val="pj"/>
      </w:pPr>
      <w:r>
        <w:t xml:space="preserve">Если в шлейф сигнализации включаются извещатели одного </w:t>
      </w:r>
      <w:r>
        <w:rPr>
          <w:i/>
          <w:iCs/>
        </w:rPr>
        <w:t>k-</w:t>
      </w:r>
      <w:r>
        <w:t>го типа, то:</w:t>
      </w:r>
    </w:p>
    <w:p w:rsidR="00000000" w:rsidRDefault="00731548">
      <w:pPr>
        <w:pStyle w:val="pj"/>
      </w:pPr>
      <w:r>
        <w:t> </w:t>
      </w:r>
    </w:p>
    <w:p w:rsidR="00000000" w:rsidRDefault="00731548">
      <w:pPr>
        <w:pStyle w:val="pc"/>
      </w:pPr>
      <w:r>
        <w:rPr>
          <w:noProof/>
        </w:rPr>
        <w:drawing>
          <wp:inline distT="0" distB="0" distL="0" distR="0">
            <wp:extent cx="3752850" cy="4191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2.168.0.93/api/DocumentObject/GetImageAsync?ImageId=432595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752850" cy="4191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При дробном значении результата </w:t>
      </w:r>
      <w:r>
        <w:rPr>
          <w:i/>
          <w:iCs/>
        </w:rPr>
        <w:t>N</w:t>
      </w:r>
      <w:r>
        <w:rPr>
          <w:i/>
          <w:iCs/>
          <w:vertAlign w:val="subscript"/>
        </w:rPr>
        <w:t>k</w:t>
      </w:r>
      <w:r>
        <w:rPr>
          <w:i/>
          <w:iCs/>
        </w:rPr>
        <w:t xml:space="preserve"> </w:t>
      </w:r>
      <w:r>
        <w:t>выбирается как ближайшее меньшее целое.</w:t>
      </w:r>
    </w:p>
    <w:p w:rsidR="00000000" w:rsidRDefault="00731548">
      <w:pPr>
        <w:pStyle w:val="pj"/>
      </w:pPr>
      <w:r>
        <w:rPr>
          <w:b/>
          <w:bCs/>
        </w:rPr>
        <w:t> </w:t>
      </w:r>
    </w:p>
    <w:p w:rsidR="00000000" w:rsidRDefault="00731548">
      <w:pPr>
        <w:pStyle w:val="pr"/>
      </w:pPr>
      <w:bookmarkStart w:id="75" w:name="SUB16"/>
      <w:bookmarkEnd w:id="75"/>
      <w:r>
        <w:rPr>
          <w:b/>
          <w:bCs/>
        </w:rPr>
        <w:t>ПРИЛОЖЕНИЕ У</w:t>
      </w:r>
    </w:p>
    <w:p w:rsidR="00000000" w:rsidRDefault="00731548">
      <w:pPr>
        <w:pStyle w:val="pr"/>
      </w:pPr>
      <w:r>
        <w:rPr>
          <w:i/>
          <w:iCs/>
        </w:rPr>
        <w:t>(информационное)</w:t>
      </w:r>
    </w:p>
    <w:p w:rsidR="00000000" w:rsidRDefault="00731548">
      <w:pPr>
        <w:pStyle w:val="pr"/>
      </w:pPr>
      <w:r>
        <w:rPr>
          <w:i/>
          <w:iCs/>
        </w:rPr>
        <w:t> </w:t>
      </w:r>
    </w:p>
    <w:p w:rsidR="00000000" w:rsidRDefault="00731548">
      <w:pPr>
        <w:pStyle w:val="pj"/>
      </w:pPr>
      <w:r>
        <w:rPr>
          <w:i/>
          <w:iCs/>
        </w:rPr>
        <w:t> </w:t>
      </w:r>
    </w:p>
    <w:p w:rsidR="00000000" w:rsidRDefault="00731548">
      <w:pPr>
        <w:pStyle w:val="pc"/>
      </w:pPr>
      <w:r>
        <w:rPr>
          <w:rStyle w:val="s1"/>
        </w:rPr>
        <w:t>Методика электроакустического расчета системы речевого оповещения</w:t>
      </w:r>
    </w:p>
    <w:p w:rsidR="00000000" w:rsidRDefault="00731548">
      <w:pPr>
        <w:pStyle w:val="pj"/>
      </w:pPr>
      <w:r>
        <w:rPr>
          <w:b/>
          <w:bCs/>
        </w:rPr>
        <w:t> </w:t>
      </w:r>
    </w:p>
    <w:p w:rsidR="00000000" w:rsidRDefault="00731548">
      <w:pPr>
        <w:pStyle w:val="pj"/>
      </w:pPr>
      <w:r>
        <w:rPr>
          <w:b/>
          <w:bCs/>
        </w:rPr>
        <w:t>У.1 Исходные данные:</w:t>
      </w:r>
    </w:p>
    <w:p w:rsidR="00000000" w:rsidRDefault="00731548">
      <w:pPr>
        <w:pStyle w:val="pj"/>
      </w:pPr>
      <w:r>
        <w:t>У.1.1 Исходя из геометрических размеров помещений, все помещения делятся только на три типа:</w:t>
      </w:r>
    </w:p>
    <w:p w:rsidR="00000000" w:rsidRDefault="00731548">
      <w:pPr>
        <w:pStyle w:val="pj"/>
      </w:pPr>
      <w:r>
        <w:t>- «Комната» (площадь до 40 кв.м., длина не превышает 1.75 ширины),</w:t>
      </w:r>
    </w:p>
    <w:p w:rsidR="00000000" w:rsidRDefault="00731548">
      <w:pPr>
        <w:pStyle w:val="pj"/>
      </w:pPr>
      <w:r>
        <w:t>- «Коридор» (длина превышает ширину в 2 и более раз),</w:t>
      </w:r>
    </w:p>
    <w:p w:rsidR="00000000" w:rsidRDefault="00731548">
      <w:pPr>
        <w:pStyle w:val="pj"/>
      </w:pPr>
      <w:r>
        <w:t>- «Зал» (площадь боле</w:t>
      </w:r>
      <w:r>
        <w:t>е 40 кв.м.).</w:t>
      </w:r>
    </w:p>
    <w:p w:rsidR="00000000" w:rsidRDefault="00731548">
      <w:pPr>
        <w:pStyle w:val="pj"/>
      </w:pPr>
      <w:r>
        <w:t>У.1.2 В данной Методике принимается, что звуковая волна распространяется в помещении в сухом воздухе при температуре 20 град. Звуковое давление ослабевает пропорционально логарифму расстояния (R) от оповещателя: F (R)</w:t>
      </w:r>
      <w:r>
        <w:rPr>
          <w:b/>
          <w:bCs/>
        </w:rPr>
        <w:t xml:space="preserve"> </w:t>
      </w:r>
      <w:r>
        <w:t>= 20 lg (1/R).</w:t>
      </w:r>
    </w:p>
    <w:p w:rsidR="00000000" w:rsidRDefault="00731548">
      <w:pPr>
        <w:pStyle w:val="pj"/>
      </w:pPr>
      <w:r>
        <w:t> </w:t>
      </w:r>
    </w:p>
    <w:p w:rsidR="00000000" w:rsidRDefault="00731548">
      <w:pPr>
        <w:pStyle w:val="pc"/>
      </w:pPr>
      <w:r>
        <w:rPr>
          <w:noProof/>
        </w:rPr>
        <w:drawing>
          <wp:inline distT="0" distB="0" distL="0" distR="0">
            <wp:extent cx="5391150" cy="39909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2.168.0.93/api/DocumentObject/GetImageAsync?ImageId=4325950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p>
    <w:p w:rsidR="00000000" w:rsidRDefault="00731548">
      <w:pPr>
        <w:pStyle w:val="pc"/>
      </w:pPr>
      <w:r>
        <w:rPr>
          <w:b/>
          <w:bCs/>
        </w:rPr>
        <w:t>Рисунок У.1 - График ослабления звукового давления в зависимости от расстояния</w:t>
      </w:r>
    </w:p>
    <w:p w:rsidR="00000000" w:rsidRDefault="00731548">
      <w:pPr>
        <w:pStyle w:val="pc"/>
      </w:pPr>
      <w:r>
        <w:rPr>
          <w:b/>
          <w:bCs/>
        </w:rPr>
        <w:t>до источника звука F (R) = 20 Log (1/R)</w:t>
      </w:r>
    </w:p>
    <w:p w:rsidR="00000000" w:rsidRDefault="00731548">
      <w:pPr>
        <w:pStyle w:val="pj"/>
      </w:pPr>
      <w:r>
        <w:t> </w:t>
      </w:r>
    </w:p>
    <w:p w:rsidR="00000000" w:rsidRDefault="00731548">
      <w:pPr>
        <w:pStyle w:val="pj"/>
      </w:pPr>
      <w:r>
        <w:t>У.1.3 Выбор «расчётной точки» - точки на плоскости озвучивания в данном помещении, максимально удалённой от оповещателя,</w:t>
      </w:r>
      <w:r>
        <w:t xml:space="preserve"> в которой необходимо обеспечить уровень звука не менее чем на 15 дБА выше допустимого уровня звука постоянного шума - определение длины прямой, соединяющей точку крепления оповещателя с «расчётной точкой».</w:t>
      </w:r>
    </w:p>
    <w:p w:rsidR="00000000" w:rsidRDefault="00731548">
      <w:pPr>
        <w:pStyle w:val="pj"/>
      </w:pPr>
      <w:r>
        <w:t>У.1.4 Краткий алгоритм расчета:</w:t>
      </w:r>
    </w:p>
    <w:p w:rsidR="00000000" w:rsidRDefault="00731548">
      <w:pPr>
        <w:pStyle w:val="pj"/>
      </w:pPr>
      <w:r>
        <w:t>- выбор типа комн</w:t>
      </w:r>
      <w:r>
        <w:t>аты;</w:t>
      </w:r>
    </w:p>
    <w:p w:rsidR="00000000" w:rsidRDefault="00731548">
      <w:pPr>
        <w:pStyle w:val="pj"/>
      </w:pPr>
      <w:r>
        <w:t>- определение расстояния до «расчетной точки» L или R;</w:t>
      </w:r>
    </w:p>
    <w:p w:rsidR="00000000" w:rsidRDefault="00731548">
      <w:pPr>
        <w:pStyle w:val="pj"/>
      </w:pPr>
      <w:r>
        <w:t>- определение количества оповещателей.</w:t>
      </w:r>
    </w:p>
    <w:p w:rsidR="00000000" w:rsidRDefault="00731548">
      <w:pPr>
        <w:pStyle w:val="pj"/>
      </w:pPr>
      <w:r>
        <w:rPr>
          <w:b/>
          <w:bCs/>
        </w:rPr>
        <w:t>У.2 Расчет систем речевого оповещения</w:t>
      </w:r>
    </w:p>
    <w:p w:rsidR="00000000" w:rsidRDefault="00731548">
      <w:pPr>
        <w:pStyle w:val="pj"/>
      </w:pPr>
      <w:r>
        <w:rPr>
          <w:b/>
          <w:bCs/>
        </w:rPr>
        <w:t>У.2.1 Методика расчёта для помещения типа «Комната».</w:t>
      </w:r>
    </w:p>
    <w:p w:rsidR="00000000" w:rsidRDefault="00731548">
      <w:pPr>
        <w:pStyle w:val="pj"/>
      </w:pPr>
      <w:r>
        <w:t>У.2.1.1 Озвучивание «Комнаты» одним настенным оповещателем. Для по</w:t>
      </w:r>
      <w:r>
        <w:t>двеса выбираются «меньшие» стены, противостоящие по длине помещения.</w:t>
      </w:r>
    </w:p>
    <w:p w:rsidR="00000000" w:rsidRDefault="00731548">
      <w:pPr>
        <w:pStyle w:val="pj"/>
      </w:pPr>
      <w:r>
        <w:t xml:space="preserve">На рисунке У.2 показано, что при увеличении длины </w:t>
      </w:r>
      <w:r>
        <w:rPr>
          <w:i/>
          <w:iCs/>
        </w:rPr>
        <w:t xml:space="preserve">(Д) </w:t>
      </w:r>
      <w:r>
        <w:t>«Комнаты» расстояние до «расчётной точки», которая должна располагаться на противоположной стене, также увеличивается.</w:t>
      </w:r>
    </w:p>
    <w:p w:rsidR="00000000" w:rsidRDefault="00731548">
      <w:pPr>
        <w:pStyle w:val="pj"/>
      </w:pPr>
      <w:r>
        <w:t xml:space="preserve">Расстояние </w:t>
      </w:r>
      <w:r>
        <w:rPr>
          <w:i/>
          <w:iCs/>
        </w:rPr>
        <w:t xml:space="preserve">L </w:t>
      </w:r>
      <w:r>
        <w:t>(</w:t>
      </w:r>
      <w:r>
        <w:t>как проекция R) в метрах исчисляется по формуле:</w:t>
      </w:r>
    </w:p>
    <w:p w:rsidR="00000000" w:rsidRDefault="00731548">
      <w:pPr>
        <w:pStyle w:val="pc"/>
      </w:pPr>
      <w:r>
        <w:t> </w:t>
      </w:r>
    </w:p>
    <w:p w:rsidR="00000000" w:rsidRDefault="00731548">
      <w:pPr>
        <w:pStyle w:val="pc"/>
      </w:pPr>
      <w:r>
        <w:rPr>
          <w:noProof/>
        </w:rPr>
        <w:drawing>
          <wp:inline distT="0" distB="0" distL="0" distR="0">
            <wp:extent cx="3590925" cy="33337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2.168.0.93/api/DocumentObject/GetImageAsync?ImageId=4325950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590925" cy="333375"/>
                    </a:xfrm>
                    <a:prstGeom prst="rect">
                      <a:avLst/>
                    </a:prstGeom>
                    <a:noFill/>
                    <a:ln>
                      <a:noFill/>
                    </a:ln>
                  </pic:spPr>
                </pic:pic>
              </a:graphicData>
            </a:graphic>
          </wp:inline>
        </w:drawing>
      </w:r>
    </w:p>
    <w:p w:rsidR="00000000" w:rsidRDefault="00731548">
      <w:pPr>
        <w:pStyle w:val="pc"/>
      </w:pPr>
      <w:r>
        <w:t> </w:t>
      </w:r>
    </w:p>
    <w:p w:rsidR="00000000" w:rsidRDefault="00731548">
      <w:pPr>
        <w:pStyle w:val="pc"/>
      </w:pPr>
      <w:r>
        <w:rPr>
          <w:noProof/>
        </w:rPr>
        <w:drawing>
          <wp:inline distT="0" distB="0" distL="0" distR="0">
            <wp:extent cx="3829050" cy="25336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2.168.0.93/api/DocumentObject/GetImageAsync?ImageId=4325950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29050" cy="2533650"/>
                    </a:xfrm>
                    <a:prstGeom prst="rect">
                      <a:avLst/>
                    </a:prstGeom>
                    <a:noFill/>
                    <a:ln>
                      <a:noFill/>
                    </a:ln>
                  </pic:spPr>
                </pic:pic>
              </a:graphicData>
            </a:graphic>
          </wp:inline>
        </w:drawing>
      </w:r>
    </w:p>
    <w:p w:rsidR="00000000" w:rsidRDefault="00731548">
      <w:pPr>
        <w:pStyle w:val="pc"/>
      </w:pPr>
      <w:r>
        <w:rPr>
          <w:b/>
          <w:bCs/>
        </w:rPr>
        <w:t>Рисунок У.2 - Вертикальная проекция крепления настенного оповещателя</w:t>
      </w:r>
    </w:p>
    <w:p w:rsidR="00000000" w:rsidRDefault="00731548">
      <w:pPr>
        <w:pStyle w:val="pj"/>
      </w:pPr>
      <w:r>
        <w:t> </w:t>
      </w:r>
    </w:p>
    <w:p w:rsidR="00000000" w:rsidRDefault="00731548">
      <w:pPr>
        <w:pStyle w:val="pj"/>
      </w:pPr>
      <w:r>
        <w:t>При расположении оповещателя посередине «Комнаты» - по центру короткой стороны, как изображено на рисунке У.3 вычислять по формуле У.2.</w:t>
      </w:r>
    </w:p>
    <w:p w:rsidR="00000000" w:rsidRDefault="00731548">
      <w:pPr>
        <w:pStyle w:val="pj"/>
      </w:pPr>
      <w:r>
        <w:t> </w:t>
      </w:r>
    </w:p>
    <w:p w:rsidR="00000000" w:rsidRDefault="00731548">
      <w:pPr>
        <w:pStyle w:val="pc"/>
      </w:pPr>
      <w:r>
        <w:rPr>
          <w:noProof/>
        </w:rPr>
        <w:drawing>
          <wp:inline distT="0" distB="0" distL="0" distR="0">
            <wp:extent cx="3457575" cy="269557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2.168.0.93/api/DocumentObject/GetImageAsync?ImageId=4325950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57575" cy="2695575"/>
                    </a:xfrm>
                    <a:prstGeom prst="rect">
                      <a:avLst/>
                    </a:prstGeom>
                    <a:noFill/>
                    <a:ln>
                      <a:noFill/>
                    </a:ln>
                  </pic:spPr>
                </pic:pic>
              </a:graphicData>
            </a:graphic>
          </wp:inline>
        </w:drawing>
      </w:r>
    </w:p>
    <w:p w:rsidR="00000000" w:rsidRDefault="00731548">
      <w:pPr>
        <w:pStyle w:val="pc"/>
      </w:pPr>
      <w:r>
        <w:rPr>
          <w:b/>
          <w:bCs/>
        </w:rPr>
        <w:t xml:space="preserve">Рисунок У.3 </w:t>
      </w:r>
      <w:r>
        <w:t xml:space="preserve">- </w:t>
      </w:r>
      <w:r>
        <w:rPr>
          <w:b/>
          <w:bCs/>
        </w:rPr>
        <w:t>Расположение оповещателя по центру «Комнаты».</w:t>
      </w:r>
    </w:p>
    <w:p w:rsidR="00000000" w:rsidRDefault="00731548">
      <w:pPr>
        <w:pStyle w:val="pc"/>
      </w:pPr>
      <w:r>
        <w:rPr>
          <w:b/>
          <w:bCs/>
        </w:rPr>
        <w:t> </w:t>
      </w:r>
    </w:p>
    <w:p w:rsidR="00000000" w:rsidRDefault="00731548">
      <w:pPr>
        <w:pStyle w:val="pc"/>
      </w:pPr>
      <w:r>
        <w:rPr>
          <w:noProof/>
        </w:rPr>
        <w:drawing>
          <wp:inline distT="0" distB="0" distL="0" distR="0">
            <wp:extent cx="4476750" cy="3333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2.168.0.93/api/DocumentObject/GetImageAsync?ImageId=4325950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476750" cy="3333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оп</w:t>
      </w:r>
      <w:r>
        <w:t>овещатель размещён выше рекомендованной высоты 2,3 м, то применяется формула:</w:t>
      </w:r>
    </w:p>
    <w:p w:rsidR="00000000" w:rsidRDefault="00731548">
      <w:pPr>
        <w:pStyle w:val="pj"/>
      </w:pPr>
      <w:r>
        <w:t> </w:t>
      </w:r>
    </w:p>
    <w:p w:rsidR="00000000" w:rsidRDefault="00731548">
      <w:pPr>
        <w:pStyle w:val="pc"/>
      </w:pPr>
      <w:r>
        <w:rPr>
          <w:noProof/>
        </w:rPr>
        <w:drawing>
          <wp:inline distT="0" distB="0" distL="0" distR="0">
            <wp:extent cx="4419600" cy="3524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2.168.0.93/api/DocumentObject/GetImageAsync?ImageId=4325950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419600"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Размещение оповещателя в углу комнаты показано на рисунке У.4.</w:t>
      </w:r>
    </w:p>
    <w:p w:rsidR="00000000" w:rsidRDefault="00731548">
      <w:pPr>
        <w:pStyle w:val="pj"/>
      </w:pPr>
      <w:r>
        <w:t> </w:t>
      </w:r>
    </w:p>
    <w:p w:rsidR="00000000" w:rsidRDefault="00731548">
      <w:pPr>
        <w:pStyle w:val="pc"/>
      </w:pPr>
      <w:r>
        <w:rPr>
          <w:noProof/>
        </w:rPr>
        <w:drawing>
          <wp:inline distT="0" distB="0" distL="0" distR="0">
            <wp:extent cx="3819525" cy="28765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2.168.0.93/api/DocumentObject/GetImageAsync?ImageId=4325950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819525" cy="2876550"/>
                    </a:xfrm>
                    <a:prstGeom prst="rect">
                      <a:avLst/>
                    </a:prstGeom>
                    <a:noFill/>
                    <a:ln>
                      <a:noFill/>
                    </a:ln>
                  </pic:spPr>
                </pic:pic>
              </a:graphicData>
            </a:graphic>
          </wp:inline>
        </w:drawing>
      </w:r>
    </w:p>
    <w:p w:rsidR="00000000" w:rsidRDefault="00731548">
      <w:pPr>
        <w:pStyle w:val="pc"/>
      </w:pPr>
      <w:r>
        <w:rPr>
          <w:b/>
          <w:bCs/>
        </w:rPr>
        <w:t>Рисунок У.4 - Размещение оповещателя в углу комнаты (вид сверху)</w:t>
      </w:r>
    </w:p>
    <w:p w:rsidR="00000000" w:rsidRDefault="00731548">
      <w:pPr>
        <w:pStyle w:val="pc"/>
      </w:pPr>
      <w:r>
        <w:rPr>
          <w:b/>
          <w:bCs/>
        </w:rPr>
        <w:t>с обозначением прямой, соединяющей оповещатель и «расчётную точку»</w:t>
      </w:r>
    </w:p>
    <w:p w:rsidR="00000000" w:rsidRDefault="00731548">
      <w:pPr>
        <w:pStyle w:val="pj"/>
      </w:pPr>
      <w:r>
        <w:t> </w:t>
      </w:r>
    </w:p>
    <w:p w:rsidR="00000000" w:rsidRDefault="00731548">
      <w:pPr>
        <w:pStyle w:val="pc"/>
      </w:pPr>
      <w:r>
        <w:rPr>
          <w:noProof/>
        </w:rPr>
        <w:drawing>
          <wp:inline distT="0" distB="0" distL="0" distR="0">
            <wp:extent cx="4105275" cy="2952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2.168.0.93/api/DocumentObject/GetImageAsync?ImageId=4325951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05275" cy="2952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оповещатель установлен выше рекомендованной высоты 2,3 м, то применяется формула:</w:t>
      </w:r>
    </w:p>
    <w:p w:rsidR="00000000" w:rsidRDefault="00731548">
      <w:pPr>
        <w:pStyle w:val="pj"/>
      </w:pPr>
      <w:r>
        <w:t> </w:t>
      </w:r>
    </w:p>
    <w:p w:rsidR="00000000" w:rsidRDefault="00731548">
      <w:pPr>
        <w:pStyle w:val="pc"/>
      </w:pPr>
      <w:r>
        <w:rPr>
          <w:noProof/>
        </w:rPr>
        <w:drawing>
          <wp:inline distT="0" distB="0" distL="0" distR="0">
            <wp:extent cx="4086225" cy="3524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2.168.0.93/api/DocumentObject/GetImageAsync?ImageId=4325951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086225" cy="3524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«расчётной точке», на расстоянии R как сумма:</w:t>
      </w:r>
    </w:p>
    <w:p w:rsidR="00000000" w:rsidRDefault="00731548">
      <w:pPr>
        <w:pStyle w:val="pj"/>
      </w:pPr>
      <w:r>
        <w:t>Р р.т. = Допустимый уровень звука постоянного шума +15</w:t>
      </w:r>
    </w:p>
    <w:p w:rsidR="00000000" w:rsidRDefault="00731548">
      <w:pPr>
        <w:pStyle w:val="pj"/>
      </w:pPr>
      <w:r>
        <w:t xml:space="preserve">По технической документации на оповещатель выбирается речевой оповещатель, </w:t>
      </w:r>
      <w:r>
        <w:t>который обеспечит чёткую слышимость звуковых сигналов СОУЭ в защищаемом помещении.</w:t>
      </w:r>
    </w:p>
    <w:p w:rsidR="00000000" w:rsidRDefault="00731548">
      <w:pPr>
        <w:pStyle w:val="pj"/>
      </w:pPr>
      <w:r>
        <w:t>У.2.1.2. Озвучивание «Комнаты» потолочным оповещателем</w:t>
      </w:r>
    </w:p>
    <w:p w:rsidR="00000000" w:rsidRDefault="00731548">
      <w:pPr>
        <w:pStyle w:val="pj"/>
      </w:pPr>
      <w:r>
        <w:t>При высоких потолках «плоскость озвучивания» вписывается в пространство телесного угла 90 град. распространения звуков</w:t>
      </w:r>
      <w:r>
        <w:t>ой волны. И расчёт расстояния R выполняется по формуле:</w:t>
      </w:r>
    </w:p>
    <w:p w:rsidR="00000000" w:rsidRDefault="00731548">
      <w:pPr>
        <w:pStyle w:val="pj"/>
      </w:pPr>
      <w:r>
        <w:t> </w:t>
      </w:r>
    </w:p>
    <w:p w:rsidR="00000000" w:rsidRDefault="00731548">
      <w:pPr>
        <w:pStyle w:val="pc"/>
      </w:pPr>
      <w:r>
        <w:rPr>
          <w:noProof/>
        </w:rPr>
        <w:drawing>
          <wp:inline distT="0" distB="0" distL="0" distR="0">
            <wp:extent cx="4048125" cy="3905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2.168.0.93/api/DocumentObject/GetImageAsync?ImageId=432595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048125" cy="3905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«расчётная точка» геометрически не располагается внутри телесного угла звуковой волн</w:t>
      </w:r>
      <w:r>
        <w:t>ы, «расчётную точку» следует обозначить не на плоскости озвучивания (на высоте 1.5 м от пола), а на пересечении границы телесного угла и угла комнаты, наиболее удалённого от оповещателя.</w:t>
      </w:r>
    </w:p>
    <w:p w:rsidR="00000000" w:rsidRDefault="00731548">
      <w:pPr>
        <w:pStyle w:val="pj"/>
      </w:pPr>
      <w:r>
        <w:t> </w:t>
      </w:r>
    </w:p>
    <w:p w:rsidR="00000000" w:rsidRDefault="00731548">
      <w:pPr>
        <w:pStyle w:val="pc"/>
      </w:pPr>
      <w:r>
        <w:rPr>
          <w:noProof/>
        </w:rPr>
        <w:drawing>
          <wp:inline distT="0" distB="0" distL="0" distR="0">
            <wp:extent cx="5476875" cy="236220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2.168.0.93/api/DocumentObject/GetImageAsync?ImageId=4325951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rsidR="00000000" w:rsidRDefault="00731548">
      <w:pPr>
        <w:pStyle w:val="pc"/>
      </w:pPr>
      <w:r>
        <w:rPr>
          <w:b/>
          <w:bCs/>
        </w:rPr>
        <w:t>Рисунок У.5 - Плоскость озвучивания при выс</w:t>
      </w:r>
      <w:r>
        <w:rPr>
          <w:b/>
          <w:bCs/>
        </w:rPr>
        <w:t>оких потолках, «расчётная</w:t>
      </w:r>
    </w:p>
    <w:p w:rsidR="00000000" w:rsidRDefault="00731548">
      <w:pPr>
        <w:pStyle w:val="pc"/>
      </w:pPr>
      <w:r>
        <w:rPr>
          <w:b/>
          <w:bCs/>
        </w:rPr>
        <w:t>точка» выше 1.5 м</w:t>
      </w:r>
    </w:p>
    <w:p w:rsidR="00000000" w:rsidRDefault="00731548">
      <w:pPr>
        <w:pStyle w:val="pc"/>
      </w:pPr>
      <w:r>
        <w:t> </w:t>
      </w:r>
    </w:p>
    <w:p w:rsidR="00000000" w:rsidRDefault="00731548">
      <w:pPr>
        <w:pStyle w:val="pc"/>
      </w:pPr>
      <w:r>
        <w:rPr>
          <w:noProof/>
        </w:rPr>
        <w:drawing>
          <wp:inline distT="0" distB="0" distL="0" distR="0">
            <wp:extent cx="5362575" cy="238125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2.168.0.93/api/DocumentObject/GetImageAsync?ImageId=4325951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362575" cy="2381250"/>
                    </a:xfrm>
                    <a:prstGeom prst="rect">
                      <a:avLst/>
                    </a:prstGeom>
                    <a:noFill/>
                    <a:ln>
                      <a:noFill/>
                    </a:ln>
                  </pic:spPr>
                </pic:pic>
              </a:graphicData>
            </a:graphic>
          </wp:inline>
        </w:drawing>
      </w:r>
    </w:p>
    <w:p w:rsidR="00000000" w:rsidRDefault="00731548">
      <w:pPr>
        <w:pStyle w:val="pc"/>
      </w:pPr>
      <w:r>
        <w:rPr>
          <w:b/>
          <w:bCs/>
        </w:rPr>
        <w:t>Рисунок У.6 - Плоскость озвучивания при низких потолках, где «расчётная точка»</w:t>
      </w:r>
    </w:p>
    <w:p w:rsidR="00000000" w:rsidRDefault="00731548">
      <w:pPr>
        <w:pStyle w:val="pc"/>
      </w:pPr>
      <w:r>
        <w:rPr>
          <w:b/>
          <w:bCs/>
        </w:rPr>
        <w:t>ниже уровня 1,5 м</w:t>
      </w:r>
    </w:p>
    <w:p w:rsidR="00000000" w:rsidRDefault="00731548">
      <w:pPr>
        <w:pStyle w:val="pc"/>
      </w:pPr>
      <w:r>
        <w:t> </w:t>
      </w:r>
    </w:p>
    <w:p w:rsidR="00000000" w:rsidRDefault="00731548">
      <w:pPr>
        <w:pStyle w:val="pc"/>
      </w:pPr>
      <w:r>
        <w:rPr>
          <w:noProof/>
        </w:rPr>
        <w:drawing>
          <wp:inline distT="0" distB="0" distL="0" distR="0">
            <wp:extent cx="4248150" cy="390525"/>
            <wp:effectExtent l="0" t="0" r="0"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2.168.0.93/api/DocumentObject/GetImageAsync?ImageId=4325951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48150" cy="390525"/>
                    </a:xfrm>
                    <a:prstGeom prst="rect">
                      <a:avLst/>
                    </a:prstGeom>
                    <a:noFill/>
                    <a:ln>
                      <a:noFill/>
                    </a:ln>
                  </pic:spPr>
                </pic:pic>
              </a:graphicData>
            </a:graphic>
          </wp:inline>
        </w:drawing>
      </w:r>
    </w:p>
    <w:p w:rsidR="00000000" w:rsidRDefault="00731548">
      <w:pPr>
        <w:pStyle w:val="pc"/>
      </w:pPr>
      <w:r>
        <w:rPr>
          <w:noProof/>
        </w:rPr>
        <w:drawing>
          <wp:inline distT="0" distB="0" distL="0" distR="0">
            <wp:extent cx="5143500" cy="23812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2.168.0.93/api/DocumentObject/GetImageAsync?ImageId=4325951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143500" cy="2381250"/>
                    </a:xfrm>
                    <a:prstGeom prst="rect">
                      <a:avLst/>
                    </a:prstGeom>
                    <a:noFill/>
                    <a:ln>
                      <a:noFill/>
                    </a:ln>
                  </pic:spPr>
                </pic:pic>
              </a:graphicData>
            </a:graphic>
          </wp:inline>
        </w:drawing>
      </w:r>
    </w:p>
    <w:p w:rsidR="00000000" w:rsidRDefault="00731548">
      <w:pPr>
        <w:pStyle w:val="pc"/>
      </w:pPr>
      <w:r>
        <w:rPr>
          <w:b/>
          <w:bCs/>
        </w:rPr>
        <w:t>Рисунок У.7 - Расположение потолочного оповещателя со смещением</w:t>
      </w:r>
    </w:p>
    <w:p w:rsidR="00000000" w:rsidRDefault="00731548">
      <w:pPr>
        <w:pStyle w:val="pc"/>
      </w:pPr>
      <w:r>
        <w:rPr>
          <w:b/>
          <w:bCs/>
        </w:rPr>
        <w:t>(эксцентриситетом) от геометрического центра «Комнаты»</w:t>
      </w:r>
    </w:p>
    <w:p w:rsidR="00000000" w:rsidRDefault="00731548">
      <w:pPr>
        <w:pStyle w:val="pj"/>
      </w:pPr>
      <w:r>
        <w:t> </w:t>
      </w:r>
    </w:p>
    <w:p w:rsidR="00000000" w:rsidRDefault="00731548">
      <w:pPr>
        <w:pStyle w:val="pj"/>
      </w:pPr>
      <w:r>
        <w:t xml:space="preserve">Симметричное расположение оповещателя так, как это изображено на рисунках выше крайне </w:t>
      </w:r>
      <w:r>
        <w:t>редко, т.к. там, как правило, располагается светильник. Рекомендуемое место крепления потолочного оповещателя - на центральной оси по длине «Комнаты» с некоторым смещением (эксцентриситетом) от геометрического центра «Комнаты». Значение эксцентриситета выб</w:t>
      </w:r>
      <w:r>
        <w:t>ирается проектировщиком. Это смещение обозначим как «Экс».</w:t>
      </w:r>
    </w:p>
    <w:p w:rsidR="00000000" w:rsidRDefault="00731548">
      <w:pPr>
        <w:pStyle w:val="pj"/>
      </w:pPr>
      <w:r>
        <w:t>В этом случае:</w:t>
      </w:r>
    </w:p>
    <w:p w:rsidR="00000000" w:rsidRDefault="00731548">
      <w:pPr>
        <w:pStyle w:val="pj"/>
      </w:pPr>
      <w:r>
        <w:t> </w:t>
      </w:r>
    </w:p>
    <w:p w:rsidR="00000000" w:rsidRDefault="00731548">
      <w:pPr>
        <w:pStyle w:val="pc"/>
      </w:pPr>
      <w:r>
        <w:rPr>
          <w:noProof/>
        </w:rPr>
        <w:drawing>
          <wp:inline distT="0" distB="0" distL="0" distR="0">
            <wp:extent cx="4419600" cy="3429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2.168.0.93/api/DocumentObject/GetImageAsync?ImageId=4325951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419600" cy="3429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w:t>
      </w:r>
      <w:r>
        <w:t>ю слышимость звуковых сигналов.</w:t>
      </w:r>
    </w:p>
    <w:p w:rsidR="00000000" w:rsidRDefault="00731548">
      <w:pPr>
        <w:pStyle w:val="pj"/>
      </w:pPr>
      <w:r>
        <w:t>Методика расчёта для помещения типа «Зал».</w:t>
      </w:r>
    </w:p>
    <w:p w:rsidR="00000000" w:rsidRDefault="00731548">
      <w:pPr>
        <w:pStyle w:val="pj"/>
      </w:pPr>
      <w:r>
        <w:t>При начале расчётов необходимо руководствоваться следующими правилами.</w:t>
      </w:r>
    </w:p>
    <w:p w:rsidR="00000000" w:rsidRDefault="00731548">
      <w:pPr>
        <w:pStyle w:val="pj"/>
      </w:pPr>
      <w:r>
        <w:t>Правило 1. В большом помещении оповещатели должны размещаться таким образом, чтобы создавать как можно более р</w:t>
      </w:r>
      <w:r>
        <w:t>авномерное «покрытие» озвучиваемой плоскости.</w:t>
      </w:r>
    </w:p>
    <w:p w:rsidR="00000000" w:rsidRDefault="00731548">
      <w:pPr>
        <w:pStyle w:val="pj"/>
      </w:pPr>
      <w:r>
        <w:t>Правило 2. При сложных конфигурациях залов необходимо разделять их на более простые формы, которые подпадали под помещения выбранных типов «Комната», «Зал» и «Коридор» и рассчитывать их как самостоятельное поме</w:t>
      </w:r>
      <w:r>
        <w:t>щение, независимо от того, что оно является лишь частью большого помещения сложной формы.</w:t>
      </w:r>
    </w:p>
    <w:p w:rsidR="00000000" w:rsidRDefault="00731548">
      <w:pPr>
        <w:pStyle w:val="pj"/>
      </w:pPr>
      <w:r>
        <w:t>Правило 3. Если в «Зале» есть центральные колонны, то их нужно использовать для крепления настенных оповещателей.</w:t>
      </w:r>
    </w:p>
    <w:p w:rsidR="00000000" w:rsidRDefault="00731548">
      <w:pPr>
        <w:pStyle w:val="pj"/>
      </w:pPr>
      <w:r>
        <w:t>Правило 4. Если колонны «выстраиваются» в ряд, то при размещении настенных оповещателей, этот ряд колонн необходимо представить, как стену, разделяющую «Зал» на два (а если рядов много, то на несколько) самостоятельных «Залов», рассчитываемых как отдельные</w:t>
      </w:r>
      <w:r>
        <w:t xml:space="preserve"> помещения.</w:t>
      </w:r>
    </w:p>
    <w:p w:rsidR="00000000" w:rsidRDefault="00731548">
      <w:pPr>
        <w:pStyle w:val="pj"/>
      </w:pPr>
      <w:r>
        <w:t>Однако для упрощения расчетов помещения типа «Зал» делятся на две формы:</w:t>
      </w:r>
    </w:p>
    <w:p w:rsidR="00000000" w:rsidRDefault="00731548">
      <w:pPr>
        <w:pStyle w:val="pj"/>
      </w:pPr>
      <w:r>
        <w:t>«Квадрат», в которых отношение длины к ширине меньше 2,</w:t>
      </w:r>
    </w:p>
    <w:p w:rsidR="00000000" w:rsidRDefault="00731548">
      <w:pPr>
        <w:pStyle w:val="pj"/>
      </w:pPr>
      <w:r>
        <w:t>«Прямоугольник», в которых отношение длины к ширине больше 2.</w:t>
      </w:r>
    </w:p>
    <w:p w:rsidR="00000000" w:rsidRDefault="00731548">
      <w:pPr>
        <w:pStyle w:val="pj"/>
      </w:pPr>
      <w:r>
        <w:t xml:space="preserve">Для настенного крепления оповещателей в «Зале» формы </w:t>
      </w:r>
      <w:r>
        <w:t>«Квадрат».</w:t>
      </w:r>
    </w:p>
    <w:p w:rsidR="00000000" w:rsidRDefault="00731548">
      <w:pPr>
        <w:pStyle w:val="pj"/>
      </w:pPr>
      <w:r>
        <w:t>Исходя из многочисленных практических измерений и размещений оповещателей в малых, средних и больших помещениях, настоящая Методика предлагает подразделить всё многообразие строительных решений на 4 варианта:</w:t>
      </w:r>
    </w:p>
    <w:p w:rsidR="00000000" w:rsidRDefault="00731548">
      <w:pPr>
        <w:pStyle w:val="pj"/>
      </w:pPr>
      <w:r>
        <w:t>зал до 100 кв.м.,</w:t>
      </w:r>
    </w:p>
    <w:p w:rsidR="00000000" w:rsidRDefault="00731548">
      <w:pPr>
        <w:pStyle w:val="pj"/>
      </w:pPr>
      <w:r>
        <w:t>зал до 200 кв.м.,</w:t>
      </w:r>
    </w:p>
    <w:p w:rsidR="00000000" w:rsidRDefault="00731548">
      <w:pPr>
        <w:pStyle w:val="pj"/>
      </w:pPr>
      <w:r>
        <w:t>зал до 400 кв.м.,</w:t>
      </w:r>
    </w:p>
    <w:p w:rsidR="00000000" w:rsidRDefault="00731548">
      <w:pPr>
        <w:pStyle w:val="pj"/>
      </w:pPr>
      <w:r>
        <w:t>зал до 900 кв.м.</w:t>
      </w:r>
    </w:p>
    <w:p w:rsidR="00000000" w:rsidRDefault="00731548">
      <w:pPr>
        <w:pStyle w:val="pj"/>
      </w:pPr>
      <w:r>
        <w:t>Вариант 1. «Зал» площадью до 100 кв.м.</w:t>
      </w:r>
    </w:p>
    <w:p w:rsidR="00000000" w:rsidRDefault="00731548">
      <w:pPr>
        <w:pStyle w:val="pj"/>
      </w:pPr>
      <w:r>
        <w:t>В «Залах», не превышающих по площади 100 кв.м. достаточно 2-х оповещателей. Размещать их следует на противоположных стенах друг напротив друга так, как показано на Рисунке У.8.</w:t>
      </w:r>
    </w:p>
    <w:p w:rsidR="00000000" w:rsidRDefault="00731548">
      <w:pPr>
        <w:pStyle w:val="pj"/>
      </w:pPr>
      <w:r>
        <w:t xml:space="preserve">Если </w:t>
      </w:r>
      <w:r>
        <w:t>оповещатели устанавливаются на рекомендованной высоте 2, 3 метра от пола, то расстояние от оповещателя до «расчётной точки» рассчитывается по формуле:</w:t>
      </w:r>
    </w:p>
    <w:p w:rsidR="00000000" w:rsidRDefault="00731548">
      <w:pPr>
        <w:pStyle w:val="pc"/>
      </w:pPr>
      <w:r>
        <w:t> </w:t>
      </w:r>
    </w:p>
    <w:p w:rsidR="00000000" w:rsidRDefault="00731548">
      <w:pPr>
        <w:pStyle w:val="pc"/>
      </w:pPr>
      <w:r>
        <w:rPr>
          <w:noProof/>
        </w:rPr>
        <w:drawing>
          <wp:inline distT="0" distB="0" distL="0" distR="0">
            <wp:extent cx="4067175" cy="36195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2.168.0.93/api/DocumentObject/GetImageAsync?ImageId=4325951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67175" cy="361950"/>
                    </a:xfrm>
                    <a:prstGeom prst="rect">
                      <a:avLst/>
                    </a:prstGeom>
                    <a:noFill/>
                    <a:ln>
                      <a:noFill/>
                    </a:ln>
                  </pic:spPr>
                </pic:pic>
              </a:graphicData>
            </a:graphic>
          </wp:inline>
        </w:drawing>
      </w:r>
    </w:p>
    <w:p w:rsidR="00000000" w:rsidRDefault="00731548">
      <w:pPr>
        <w:pStyle w:val="pc"/>
      </w:pPr>
      <w:r>
        <w:rPr>
          <w:noProof/>
        </w:rPr>
        <w:drawing>
          <wp:inline distT="0" distB="0" distL="0" distR="0">
            <wp:extent cx="2009775" cy="173355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2.168.0.93/api/DocumentObject/GetImageAsync?ImageId=432595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09775" cy="1733550"/>
                    </a:xfrm>
                    <a:prstGeom prst="rect">
                      <a:avLst/>
                    </a:prstGeom>
                    <a:noFill/>
                    <a:ln>
                      <a:noFill/>
                    </a:ln>
                  </pic:spPr>
                </pic:pic>
              </a:graphicData>
            </a:graphic>
          </wp:inline>
        </w:drawing>
      </w:r>
    </w:p>
    <w:p w:rsidR="00000000" w:rsidRDefault="00731548">
      <w:pPr>
        <w:pStyle w:val="pc"/>
      </w:pPr>
      <w:r>
        <w:rPr>
          <w:b/>
          <w:bCs/>
        </w:rPr>
        <w:t>Рисунок У.8 - Размещение оповещателей в «Зале»</w:t>
      </w:r>
    </w:p>
    <w:p w:rsidR="00000000" w:rsidRDefault="00731548">
      <w:pPr>
        <w:pStyle w:val="pc"/>
      </w:pPr>
      <w:r>
        <w:rPr>
          <w:b/>
          <w:bCs/>
        </w:rPr>
        <w:t>формы «квадрат» площадью до 100 кв.м</w:t>
      </w:r>
    </w:p>
    <w:p w:rsidR="00000000" w:rsidRDefault="00731548">
      <w:pPr>
        <w:pStyle w:val="pj"/>
      </w:pPr>
      <w:r>
        <w:t> </w:t>
      </w:r>
    </w:p>
    <w:p w:rsidR="00000000" w:rsidRDefault="00731548">
      <w:pPr>
        <w:pStyle w:val="pj"/>
      </w:pPr>
      <w:r>
        <w:t>Если оповещатель размещен выше рекомендованной высоты 2,3 м, то в вычислениях необходимо заменить 0,8 м на размер h м - превышение высоты подвеса н</w:t>
      </w:r>
      <w:r>
        <w:t>ад уровнем 1,5 м.</w:t>
      </w:r>
    </w:p>
    <w:p w:rsidR="00000000" w:rsidRDefault="00731548">
      <w:pPr>
        <w:pStyle w:val="pj"/>
      </w:pPr>
      <w:r>
        <w:t> </w:t>
      </w:r>
    </w:p>
    <w:p w:rsidR="00000000" w:rsidRDefault="00731548">
      <w:pPr>
        <w:pStyle w:val="pc"/>
      </w:pPr>
      <w:r>
        <w:rPr>
          <w:noProof/>
        </w:rPr>
        <w:drawing>
          <wp:inline distT="0" distB="0" distL="0" distR="0">
            <wp:extent cx="3848100" cy="32385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2.168.0.93/api/DocumentObject/GetImageAsync?ImageId=4325952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48100" cy="3238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w:t>
      </w:r>
      <w:r>
        <w:t>нтации на оповещатель выбирается речевой оповещатель, который обеспечит чёткую слышимость звуковых сигналов.</w:t>
      </w:r>
    </w:p>
    <w:p w:rsidR="00000000" w:rsidRDefault="00731548">
      <w:pPr>
        <w:pStyle w:val="pj"/>
      </w:pPr>
      <w:r>
        <w:t>Выбрав мощность одного оповещателя, умножаем на 2. Получаем значение акустической мощности для озвучивания защищаемого помещения.</w:t>
      </w:r>
    </w:p>
    <w:p w:rsidR="00000000" w:rsidRDefault="00731548">
      <w:pPr>
        <w:pStyle w:val="pj"/>
      </w:pPr>
      <w:r>
        <w:rPr>
          <w:b/>
          <w:bCs/>
        </w:rPr>
        <w:t xml:space="preserve">Вариант с центральной колонной. </w:t>
      </w:r>
      <w:r>
        <w:t>Если в центре «Зала» типа «Квадрат» площадью до 100 кв.м. находится центральная колонна, то количество оповещателей увеличивается до 4-х штук. Их нужно разместить на колонне по четырём направлениям под углом 90 град друг к д</w:t>
      </w:r>
      <w:r>
        <w:t>ругу. Так как это изображено на Рисунке У.9.</w:t>
      </w:r>
    </w:p>
    <w:p w:rsidR="00000000" w:rsidRDefault="00731548">
      <w:pPr>
        <w:pStyle w:val="pj"/>
      </w:pPr>
      <w:r>
        <w:t>В этом случае мощность оповещателей может быть ниже, т.к. «расчётная точка» находится ближе к оповещателю и исчисляется следующим образом.</w:t>
      </w:r>
    </w:p>
    <w:p w:rsidR="00000000" w:rsidRDefault="00731548">
      <w:pPr>
        <w:pStyle w:val="pj"/>
      </w:pPr>
      <w:r>
        <w:t>Если оповещатели размещаются на рекомендованной высоте 2, 3 метра от пол</w:t>
      </w:r>
      <w:r>
        <w:t>а, то расстояние от оповещателя до расчётной точки рассчитывается по формуле:</w:t>
      </w:r>
    </w:p>
    <w:p w:rsidR="00000000" w:rsidRDefault="00731548">
      <w:pPr>
        <w:pStyle w:val="pj"/>
      </w:pPr>
      <w:r>
        <w:t> </w:t>
      </w:r>
    </w:p>
    <w:p w:rsidR="00000000" w:rsidRDefault="00731548">
      <w:pPr>
        <w:pStyle w:val="pc"/>
      </w:pPr>
      <w:r>
        <w:rPr>
          <w:noProof/>
        </w:rPr>
        <w:drawing>
          <wp:inline distT="0" distB="0" distL="0" distR="0">
            <wp:extent cx="4038600" cy="333375"/>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2.168.0.93/api/DocumentObject/GetImageAsync?ImageId=4325952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38600" cy="3333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Если оповещатель размещают выше рекомендованной высоты 2,3 м, то в вычислениях необходимо заменить 0,8 м на размер h м - превышение высоты подвеса над </w:t>
      </w:r>
      <w:r>
        <w:t>уровнем 1,5 м.</w:t>
      </w:r>
    </w:p>
    <w:p w:rsidR="00000000" w:rsidRDefault="00731548">
      <w:pPr>
        <w:pStyle w:val="pc"/>
      </w:pPr>
      <w:r>
        <w:t> </w:t>
      </w:r>
    </w:p>
    <w:p w:rsidR="00000000" w:rsidRDefault="00731548">
      <w:pPr>
        <w:pStyle w:val="pc"/>
      </w:pPr>
      <w:r>
        <w:rPr>
          <w:noProof/>
        </w:rPr>
        <w:drawing>
          <wp:inline distT="0" distB="0" distL="0" distR="0">
            <wp:extent cx="3905250" cy="314325"/>
            <wp:effectExtent l="0" t="0" r="0"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2.168.0.93/api/DocumentObject/GetImageAsync?ImageId=4325952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05250" cy="314325"/>
                    </a:xfrm>
                    <a:prstGeom prst="rect">
                      <a:avLst/>
                    </a:prstGeom>
                    <a:noFill/>
                    <a:ln>
                      <a:noFill/>
                    </a:ln>
                  </pic:spPr>
                </pic:pic>
              </a:graphicData>
            </a:graphic>
          </wp:inline>
        </w:drawing>
      </w:r>
    </w:p>
    <w:p w:rsidR="00000000" w:rsidRDefault="00731548">
      <w:pPr>
        <w:pStyle w:val="pc"/>
      </w:pPr>
      <w:r>
        <w:rPr>
          <w:noProof/>
        </w:rPr>
        <w:drawing>
          <wp:inline distT="0" distB="0" distL="0" distR="0">
            <wp:extent cx="2152650" cy="2047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2.168.0.93/api/DocumentObject/GetImageAsync?ImageId=4325952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52650" cy="2047875"/>
                    </a:xfrm>
                    <a:prstGeom prst="rect">
                      <a:avLst/>
                    </a:prstGeom>
                    <a:noFill/>
                    <a:ln>
                      <a:noFill/>
                    </a:ln>
                  </pic:spPr>
                </pic:pic>
              </a:graphicData>
            </a:graphic>
          </wp:inline>
        </w:drawing>
      </w:r>
    </w:p>
    <w:p w:rsidR="00000000" w:rsidRDefault="00731548">
      <w:pPr>
        <w:pStyle w:val="pc"/>
      </w:pPr>
      <w:r>
        <w:rPr>
          <w:b/>
          <w:bCs/>
        </w:rPr>
        <w:t>Рисунок У.9 - «Зал» типа «Квадрат» с центральной колонной</w:t>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w:t>
      </w:r>
      <w:r>
        <w:t>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чёткую слышимость звуковых сигналов.</w:t>
      </w:r>
    </w:p>
    <w:p w:rsidR="00000000" w:rsidRDefault="00731548">
      <w:pPr>
        <w:pStyle w:val="pj"/>
      </w:pPr>
      <w:r>
        <w:t>Выбрав мощность одного оповещателя, умножаем на 4. Получаем значение акустической м</w:t>
      </w:r>
      <w:r>
        <w:t>ощности для озвучивания защищаемого помещения.</w:t>
      </w:r>
    </w:p>
    <w:p w:rsidR="00000000" w:rsidRDefault="00731548">
      <w:pPr>
        <w:pStyle w:val="pj"/>
      </w:pPr>
      <w:r>
        <w:t>Вариант 2. «Зал» площадью меньше 200 кв.м.</w:t>
      </w:r>
    </w:p>
    <w:p w:rsidR="00000000" w:rsidRDefault="00731548">
      <w:pPr>
        <w:pStyle w:val="pj"/>
      </w:pPr>
      <w:r>
        <w:t>В «Залах», не превышающих по площади 200 кв.м., достаточно 4-х оповещателей. Размещать их следует на противоположных стенах друг напротив друга так, как показано на Р</w:t>
      </w:r>
      <w:r>
        <w:t>исунке У.10.</w:t>
      </w:r>
    </w:p>
    <w:p w:rsidR="00000000" w:rsidRDefault="00731548">
      <w:pPr>
        <w:pStyle w:val="pj"/>
      </w:pPr>
      <w:r>
        <w:t> </w:t>
      </w:r>
    </w:p>
    <w:p w:rsidR="00000000" w:rsidRDefault="00731548">
      <w:pPr>
        <w:pStyle w:val="pc"/>
      </w:pPr>
      <w:r>
        <w:rPr>
          <w:noProof/>
        </w:rPr>
        <w:drawing>
          <wp:inline distT="0" distB="0" distL="0" distR="0">
            <wp:extent cx="1885950" cy="18002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2.168.0.93/api/DocumentObject/GetImageAsync?ImageId=4325952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85950" cy="1800225"/>
                    </a:xfrm>
                    <a:prstGeom prst="rect">
                      <a:avLst/>
                    </a:prstGeom>
                    <a:noFill/>
                    <a:ln>
                      <a:noFill/>
                    </a:ln>
                  </pic:spPr>
                </pic:pic>
              </a:graphicData>
            </a:graphic>
          </wp:inline>
        </w:drawing>
      </w:r>
    </w:p>
    <w:p w:rsidR="00000000" w:rsidRDefault="00731548">
      <w:pPr>
        <w:pStyle w:val="pc"/>
      </w:pPr>
      <w:r>
        <w:rPr>
          <w:b/>
          <w:bCs/>
        </w:rPr>
        <w:t>Рисунок У.10 - Размещение оповещателей в «Зале»</w:t>
      </w:r>
    </w:p>
    <w:p w:rsidR="00000000" w:rsidRDefault="00731548">
      <w:pPr>
        <w:pStyle w:val="pc"/>
      </w:pPr>
      <w:r>
        <w:rPr>
          <w:b/>
          <w:bCs/>
        </w:rPr>
        <w:t>формы «квадрат» площадью до 200 кв.м.</w:t>
      </w:r>
    </w:p>
    <w:p w:rsidR="00000000" w:rsidRDefault="00731548">
      <w:pPr>
        <w:pStyle w:val="pj"/>
      </w:pPr>
      <w:r>
        <w:t> </w:t>
      </w:r>
    </w:p>
    <w:p w:rsidR="00000000" w:rsidRDefault="00731548">
      <w:pPr>
        <w:pStyle w:val="pj"/>
      </w:pPr>
      <w:r>
        <w:t xml:space="preserve">Если оповещатели устанавливаются на рекомендованной высоте 2, 3 метра от пола, то расстояние от оповещателя до «расчётной точки» </w:t>
      </w:r>
      <w:r>
        <w:t>рассчитывается по формуле:</w:t>
      </w:r>
    </w:p>
    <w:p w:rsidR="00000000" w:rsidRDefault="00731548">
      <w:pPr>
        <w:pStyle w:val="pj"/>
      </w:pPr>
      <w:r>
        <w:t> </w:t>
      </w:r>
    </w:p>
    <w:p w:rsidR="00000000" w:rsidRDefault="00731548">
      <w:pPr>
        <w:pStyle w:val="pc"/>
      </w:pPr>
      <w:r>
        <w:rPr>
          <w:noProof/>
        </w:rPr>
        <w:drawing>
          <wp:inline distT="0" distB="0" distL="0" distR="0">
            <wp:extent cx="3933825" cy="31432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2.168.0.93/api/DocumentObject/GetImageAsync?ImageId=4325952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933825" cy="3143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оповещатель размещен выше рекомендованной высоты 2,3 м, то в вычислениях необходимо заменить 0,8 м на размер h м - 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962400" cy="3714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2.168.0.93/api/DocumentObject/GetImageAsync?ImageId=4325952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62400" cy="3714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w:t>
      </w:r>
      <w:r>
        <w:t>ь выбирается речевой оповещатель, который обеспечит чёткую слышимость звуковых сигналов.</w:t>
      </w:r>
    </w:p>
    <w:p w:rsidR="00000000" w:rsidRDefault="00731548">
      <w:pPr>
        <w:pStyle w:val="pj"/>
      </w:pPr>
      <w:r>
        <w:t>Выбрав мощность одного оповещателя, умножаем на 4. Получаем значение акустической мощности для озвучивания защищаемого помещения.</w:t>
      </w:r>
    </w:p>
    <w:p w:rsidR="00000000" w:rsidRDefault="00731548">
      <w:pPr>
        <w:pStyle w:val="pj"/>
      </w:pPr>
      <w:r>
        <w:rPr>
          <w:b/>
          <w:bCs/>
        </w:rPr>
        <w:t xml:space="preserve">Вариант с центральной колонной. </w:t>
      </w:r>
      <w:r>
        <w:t xml:space="preserve">Если </w:t>
      </w:r>
      <w:r>
        <w:t>в центре «Зала» типа «Квадрат» площадью до 200 кв.м. находится центральная колонна, то количество оповещателей остается 4 штуки, но уменьшается расстояние R. Оповещатели нужно разместить на колонне по четырём направлениям под углом 90 град друг к другу. Та</w:t>
      </w:r>
      <w:r>
        <w:t>к как это изображено на Рисунке У.11.</w:t>
      </w:r>
    </w:p>
    <w:p w:rsidR="00000000" w:rsidRDefault="00731548">
      <w:pPr>
        <w:pStyle w:val="pj"/>
      </w:pPr>
      <w:r>
        <w:t>В этом случае мощность оповещателей может быть ниже, т.к. «расчётная точка» находится ближе к оповещателю и исчисляется следующим образом.</w:t>
      </w:r>
    </w:p>
    <w:p w:rsidR="00000000" w:rsidRDefault="00731548">
      <w:pPr>
        <w:pStyle w:val="pj"/>
      </w:pPr>
      <w:r>
        <w:t> </w:t>
      </w:r>
    </w:p>
    <w:p w:rsidR="00000000" w:rsidRDefault="00731548">
      <w:pPr>
        <w:pStyle w:val="pc"/>
      </w:pPr>
      <w:r>
        <w:rPr>
          <w:noProof/>
        </w:rPr>
        <w:drawing>
          <wp:inline distT="0" distB="0" distL="0" distR="0">
            <wp:extent cx="1952625" cy="1866900"/>
            <wp:effectExtent l="0" t="0" r="952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2.168.0.93/api/DocumentObject/GetImageAsync?ImageId=4325952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52625" cy="1866900"/>
                    </a:xfrm>
                    <a:prstGeom prst="rect">
                      <a:avLst/>
                    </a:prstGeom>
                    <a:noFill/>
                    <a:ln>
                      <a:noFill/>
                    </a:ln>
                  </pic:spPr>
                </pic:pic>
              </a:graphicData>
            </a:graphic>
          </wp:inline>
        </w:drawing>
      </w:r>
    </w:p>
    <w:p w:rsidR="00000000" w:rsidRDefault="00731548">
      <w:pPr>
        <w:pStyle w:val="pc"/>
      </w:pPr>
      <w:r>
        <w:rPr>
          <w:b/>
          <w:bCs/>
        </w:rPr>
        <w:t>Рисунок У.11 - «Зал» типа «Квадрат» с центральной кол</w:t>
      </w:r>
      <w:r>
        <w:rPr>
          <w:b/>
          <w:bCs/>
        </w:rPr>
        <w:t>онной.</w:t>
      </w:r>
    </w:p>
    <w:p w:rsidR="00000000" w:rsidRDefault="00731548">
      <w:pPr>
        <w:pStyle w:val="pj"/>
      </w:pPr>
      <w:r>
        <w:t> </w:t>
      </w:r>
    </w:p>
    <w:p w:rsidR="00000000" w:rsidRDefault="00731548">
      <w:pPr>
        <w:pStyle w:val="pj"/>
      </w:pPr>
      <w:r>
        <w:t>Если оповещатели размещаются на рекомендованной высоте 2, 3 метра от пола, то расстояние от оповещателя до расчётной точки рассчитывается по формуле:</w:t>
      </w:r>
    </w:p>
    <w:p w:rsidR="00000000" w:rsidRDefault="00731548">
      <w:pPr>
        <w:pStyle w:val="pj"/>
      </w:pPr>
      <w:r>
        <w:rPr>
          <w:i/>
          <w:iCs/>
        </w:rPr>
        <w:t> </w:t>
      </w:r>
    </w:p>
    <w:p w:rsidR="00000000" w:rsidRDefault="00731548">
      <w:pPr>
        <w:pStyle w:val="pc"/>
      </w:pPr>
      <w:r>
        <w:rPr>
          <w:noProof/>
        </w:rPr>
        <w:drawing>
          <wp:inline distT="0" distB="0" distL="0" distR="0">
            <wp:extent cx="3781425" cy="247650"/>
            <wp:effectExtent l="0" t="0" r="952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2.168.0.93/api/DocumentObject/GetImageAsync?ImageId=4325952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781425" cy="2476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оповещатель размещают выше рекомендованной высоты 2,3 м, то в вы</w:t>
      </w:r>
      <w:r>
        <w:t>числениях необходимо заменить 0,8 м на размер h м - превышение высоты подвеса над уровнем 1,5 м, рассчитывается по формуле:</w:t>
      </w:r>
    </w:p>
    <w:p w:rsidR="00000000" w:rsidRDefault="00731548">
      <w:pPr>
        <w:pStyle w:val="pj"/>
      </w:pPr>
      <w:r>
        <w:rPr>
          <w:b/>
          <w:bCs/>
          <w:i/>
          <w:iCs/>
        </w:rPr>
        <w:t> </w:t>
      </w:r>
    </w:p>
    <w:p w:rsidR="00000000" w:rsidRDefault="00731548">
      <w:pPr>
        <w:pStyle w:val="pc"/>
      </w:pPr>
      <w:r>
        <w:rPr>
          <w:noProof/>
        </w:rPr>
        <w:drawing>
          <wp:inline distT="0" distB="0" distL="0" distR="0">
            <wp:extent cx="3943350" cy="2667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2.168.0.93/api/DocumentObject/GetImageAsync?ImageId=4325952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943350" cy="2667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w:t>
      </w:r>
      <w:r>
        <w:t>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чёткую слышимость звуковых сигналов.</w:t>
      </w:r>
    </w:p>
    <w:p w:rsidR="00000000" w:rsidRDefault="00731548">
      <w:pPr>
        <w:pStyle w:val="pj"/>
      </w:pPr>
      <w:r>
        <w:t>Выбрав мощность одного оповещателя, умножаем на 4. Получаем значение акустической мощности для озвучивания защищаемого помещения.</w:t>
      </w:r>
    </w:p>
    <w:p w:rsidR="00000000" w:rsidRDefault="00731548">
      <w:pPr>
        <w:pStyle w:val="pj"/>
      </w:pPr>
      <w:r>
        <w:t>Вариант 3. «Зал» площадью до 400 кв. м.</w:t>
      </w:r>
    </w:p>
    <w:p w:rsidR="00000000" w:rsidRDefault="00731548">
      <w:pPr>
        <w:pStyle w:val="pj"/>
      </w:pPr>
      <w:r>
        <w:t>Многочисленные инсталляции привели к устойчивому убеждению, что в таких помещениях нео</w:t>
      </w:r>
      <w:r>
        <w:t>бходимо 8 оповещателей. Размещать их следует по 2 на каждой стене друг напротив друг друга, как показано на рисунке У.12.</w:t>
      </w:r>
    </w:p>
    <w:p w:rsidR="00000000" w:rsidRDefault="00731548">
      <w:pPr>
        <w:pStyle w:val="pj"/>
      </w:pPr>
      <w:r>
        <w:t> </w:t>
      </w:r>
    </w:p>
    <w:p w:rsidR="00000000" w:rsidRDefault="00731548">
      <w:pPr>
        <w:pStyle w:val="pc"/>
      </w:pPr>
      <w:r>
        <w:rPr>
          <w:noProof/>
        </w:rPr>
        <w:drawing>
          <wp:inline distT="0" distB="0" distL="0" distR="0">
            <wp:extent cx="2562225" cy="2171700"/>
            <wp:effectExtent l="0" t="0" r="952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2.168.0.93/api/DocumentObject/GetImageAsync?ImageId=4325953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562225" cy="2171700"/>
                    </a:xfrm>
                    <a:prstGeom prst="rect">
                      <a:avLst/>
                    </a:prstGeom>
                    <a:noFill/>
                    <a:ln>
                      <a:noFill/>
                    </a:ln>
                  </pic:spPr>
                </pic:pic>
              </a:graphicData>
            </a:graphic>
          </wp:inline>
        </w:drawing>
      </w:r>
    </w:p>
    <w:p w:rsidR="00000000" w:rsidRDefault="00731548">
      <w:pPr>
        <w:pStyle w:val="pc"/>
      </w:pPr>
      <w:r>
        <w:rPr>
          <w:b/>
          <w:bCs/>
        </w:rPr>
        <w:t>Рисунок У.12 - Размещение оповещателей в «Зале» формы «Квадрат»</w:t>
      </w:r>
    </w:p>
    <w:p w:rsidR="00000000" w:rsidRDefault="00731548">
      <w:pPr>
        <w:pStyle w:val="pc"/>
      </w:pPr>
      <w:r>
        <w:rPr>
          <w:b/>
          <w:bCs/>
        </w:rPr>
        <w:t>площадью до 400 кв.м и расположение «расчётно</w:t>
      </w:r>
      <w:r>
        <w:rPr>
          <w:b/>
          <w:bCs/>
        </w:rPr>
        <w:t>й точки»</w:t>
      </w:r>
    </w:p>
    <w:p w:rsidR="00000000" w:rsidRDefault="00731548">
      <w:pPr>
        <w:pStyle w:val="pj"/>
      </w:pPr>
      <w:r>
        <w:rPr>
          <w:b/>
          <w:bCs/>
        </w:rPr>
        <w:t> </w:t>
      </w:r>
    </w:p>
    <w:p w:rsidR="00000000" w:rsidRDefault="00731548">
      <w:pPr>
        <w:pStyle w:val="pj"/>
      </w:pPr>
      <w:r>
        <w:rPr>
          <w:b/>
          <w:bCs/>
        </w:rPr>
        <w:t xml:space="preserve">«В средних залах (площадью до 400 м.кв.) «расчётная точка» находится в центре Зала». </w:t>
      </w:r>
      <w:r>
        <w:t>Если оповещатели размещаются на рекомендованной высоте 2, 3 метра от пола, то расстояние от оповещателя до расчётной точки рассчитывается по формуле:</w:t>
      </w:r>
    </w:p>
    <w:p w:rsidR="00000000" w:rsidRDefault="00731548">
      <w:pPr>
        <w:pStyle w:val="pj"/>
      </w:pPr>
      <w:r>
        <w:t> </w:t>
      </w:r>
    </w:p>
    <w:p w:rsidR="00000000" w:rsidRDefault="00731548">
      <w:pPr>
        <w:pStyle w:val="pc"/>
      </w:pPr>
      <w:r>
        <w:rPr>
          <w:noProof/>
        </w:rPr>
        <w:drawing>
          <wp:inline distT="0" distB="0" distL="0" distR="0">
            <wp:extent cx="3905250" cy="3238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2.168.0.93/api/DocumentObject/GetImageAsync?ImageId=4325953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905250" cy="3238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Если оповещатель размещать выше рекомендованной высоты 2,3 м, то в вычислениях необходимо заменить 0,8 м на размер h м - 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838575" cy="37147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2.168.0.93/api/DocumentObject/GetImageAsync?ImageId=4325953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38575" cy="3714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w:t>
      </w:r>
      <w:r>
        <w:t>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чёткую слышимост</w:t>
      </w:r>
      <w:r>
        <w:t>ь звуковых сигналов.</w:t>
      </w:r>
    </w:p>
    <w:p w:rsidR="00000000" w:rsidRDefault="00731548">
      <w:pPr>
        <w:pStyle w:val="pj"/>
      </w:pPr>
      <w:r>
        <w:t>Выбрав мощность одного оповещателя, умножаем на 8. Получаем значение акустической мощности для озвучивания защищаемого помещения.</w:t>
      </w:r>
    </w:p>
    <w:p w:rsidR="00000000" w:rsidRDefault="00731548">
      <w:pPr>
        <w:pStyle w:val="pj"/>
      </w:pPr>
      <w:r>
        <w:rPr>
          <w:b/>
          <w:bCs/>
        </w:rPr>
        <w:t xml:space="preserve">Вариант с центральной колонной. </w:t>
      </w:r>
      <w:r>
        <w:t>Если в «Зале» формы «Квадрат» площадью до 400 кв.м. есть центральная коло</w:t>
      </w:r>
      <w:r>
        <w:t>нна, то её нужно обязательно учитывать. Необходимо иное размещение оповещателей, так представлено на рисунке У.13.</w:t>
      </w:r>
    </w:p>
    <w:p w:rsidR="00000000" w:rsidRDefault="00731548">
      <w:pPr>
        <w:pStyle w:val="pj"/>
      </w:pPr>
      <w:r>
        <w:t>«Расчётная точка» находится в центре зала и все расчёты аналогичны для случая без колонны.</w:t>
      </w:r>
    </w:p>
    <w:p w:rsidR="00000000" w:rsidRDefault="00731548">
      <w:pPr>
        <w:pStyle w:val="pj"/>
      </w:pPr>
      <w:r>
        <w:t> </w:t>
      </w:r>
    </w:p>
    <w:p w:rsidR="00000000" w:rsidRDefault="00731548">
      <w:pPr>
        <w:pStyle w:val="pc"/>
      </w:pPr>
      <w:r>
        <w:rPr>
          <w:noProof/>
        </w:rPr>
        <w:drawing>
          <wp:inline distT="0" distB="0" distL="0" distR="0">
            <wp:extent cx="2457450" cy="2409825"/>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2.168.0.93/api/DocumentObject/GetImageAsync?ImageId=4325953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457450" cy="2409825"/>
                    </a:xfrm>
                    <a:prstGeom prst="rect">
                      <a:avLst/>
                    </a:prstGeom>
                    <a:noFill/>
                    <a:ln>
                      <a:noFill/>
                    </a:ln>
                  </pic:spPr>
                </pic:pic>
              </a:graphicData>
            </a:graphic>
          </wp:inline>
        </w:drawing>
      </w:r>
    </w:p>
    <w:p w:rsidR="00000000" w:rsidRDefault="00731548">
      <w:pPr>
        <w:pStyle w:val="pc"/>
      </w:pPr>
      <w:r>
        <w:rPr>
          <w:b/>
          <w:bCs/>
        </w:rPr>
        <w:t>Рисунок У.13 - Размещение</w:t>
      </w:r>
      <w:r>
        <w:rPr>
          <w:b/>
          <w:bCs/>
        </w:rPr>
        <w:t xml:space="preserve"> настенных оповещателей в среднем «Зале» формы «Квадрат»</w:t>
      </w:r>
    </w:p>
    <w:p w:rsidR="00000000" w:rsidRDefault="00731548">
      <w:pPr>
        <w:pStyle w:val="pc"/>
      </w:pPr>
      <w:r>
        <w:rPr>
          <w:b/>
          <w:bCs/>
        </w:rPr>
        <w:t>площадью до 400 кв.м с центральной колонной и расположение «расчётной точки»</w:t>
      </w:r>
    </w:p>
    <w:p w:rsidR="00000000" w:rsidRDefault="00731548">
      <w:pPr>
        <w:pStyle w:val="pj"/>
      </w:pPr>
      <w:r>
        <w:t> </w:t>
      </w:r>
    </w:p>
    <w:p w:rsidR="00000000" w:rsidRDefault="00731548">
      <w:pPr>
        <w:pStyle w:val="pj"/>
      </w:pPr>
      <w:r>
        <w:t>Вариант 4. «Зал» площадью до 900 кв.м.</w:t>
      </w:r>
    </w:p>
    <w:p w:rsidR="00000000" w:rsidRDefault="00731548">
      <w:pPr>
        <w:pStyle w:val="pj"/>
      </w:pPr>
      <w:r>
        <w:t>В «залах» с такой большой площадью необходимо размещение 12 оповещателей. Размещать их следует по 3 на каждой стене друг напротив друг друга (см. рисунок У.14).</w:t>
      </w:r>
    </w:p>
    <w:p w:rsidR="00000000" w:rsidRDefault="00731548">
      <w:pPr>
        <w:pStyle w:val="pj"/>
      </w:pPr>
      <w:r>
        <w:t> </w:t>
      </w:r>
    </w:p>
    <w:p w:rsidR="00000000" w:rsidRDefault="00731548">
      <w:pPr>
        <w:pStyle w:val="pc"/>
      </w:pPr>
      <w:r>
        <w:rPr>
          <w:noProof/>
        </w:rPr>
        <w:drawing>
          <wp:inline distT="0" distB="0" distL="0" distR="0">
            <wp:extent cx="2486025" cy="240030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2.168.0.93/api/DocumentObject/GetImageAsync?ImageId=4325953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486025" cy="2400300"/>
                    </a:xfrm>
                    <a:prstGeom prst="rect">
                      <a:avLst/>
                    </a:prstGeom>
                    <a:noFill/>
                    <a:ln>
                      <a:noFill/>
                    </a:ln>
                  </pic:spPr>
                </pic:pic>
              </a:graphicData>
            </a:graphic>
          </wp:inline>
        </w:drawing>
      </w:r>
    </w:p>
    <w:p w:rsidR="00000000" w:rsidRDefault="00731548">
      <w:pPr>
        <w:pStyle w:val="pc"/>
      </w:pPr>
      <w:r>
        <w:rPr>
          <w:b/>
          <w:bCs/>
        </w:rPr>
        <w:t>Рисунок У.14 - Размещение оповещателей в «Зале» формы «Квадрат»</w:t>
      </w:r>
    </w:p>
    <w:p w:rsidR="00000000" w:rsidRDefault="00731548">
      <w:pPr>
        <w:pStyle w:val="pc"/>
      </w:pPr>
      <w:r>
        <w:rPr>
          <w:b/>
          <w:bCs/>
        </w:rPr>
        <w:t>площа</w:t>
      </w:r>
      <w:r>
        <w:rPr>
          <w:b/>
          <w:bCs/>
        </w:rPr>
        <w:t>дью до 900 кв.м и расположение «расчётной точки»</w:t>
      </w:r>
    </w:p>
    <w:p w:rsidR="00000000" w:rsidRDefault="00731548">
      <w:pPr>
        <w:pStyle w:val="pj"/>
      </w:pPr>
      <w:r>
        <w:t> </w:t>
      </w:r>
    </w:p>
    <w:p w:rsidR="00000000" w:rsidRDefault="00731548">
      <w:pPr>
        <w:pStyle w:val="pj"/>
      </w:pPr>
      <w:r>
        <w:t>Если оповещатель размещён выше рекомендованной высоты 2,3 м, то в вычислениях необходимо заменить 0,8 м на размер h м - 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752850" cy="32385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92.168.0.93/api/DocumentObject/GetImageAsync?ImageId=4325953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752850" cy="323850"/>
                    </a:xfrm>
                    <a:prstGeom prst="rect">
                      <a:avLst/>
                    </a:prstGeom>
                    <a:noFill/>
                    <a:ln>
                      <a:noFill/>
                    </a:ln>
                  </pic:spPr>
                </pic:pic>
              </a:graphicData>
            </a:graphic>
          </wp:inline>
        </w:drawing>
      </w:r>
    </w:p>
    <w:p w:rsidR="00000000" w:rsidRDefault="00731548">
      <w:pPr>
        <w:pStyle w:val="pj"/>
      </w:pPr>
      <w:r>
        <w:rPr>
          <w:b/>
          <w:bCs/>
        </w:rPr>
        <w:t> </w:t>
      </w:r>
    </w:p>
    <w:p w:rsidR="00000000" w:rsidRDefault="00731548">
      <w:pPr>
        <w:pStyle w:val="pj"/>
      </w:pPr>
      <w:r>
        <w:rPr>
          <w:b/>
          <w:bCs/>
        </w:rPr>
        <w:t>«В больших залах (площадью до 900 кв.м) «расчётная точка» находится в центре помещения».</w:t>
      </w:r>
    </w:p>
    <w:p w:rsidR="00000000" w:rsidRDefault="00731548">
      <w:pPr>
        <w:pStyle w:val="pj"/>
      </w:pPr>
      <w:r>
        <w:t>Если оповещатели размещаются на рекомендованной высоте 2, 3 метра от пола, то расстояние от оп</w:t>
      </w:r>
      <w:r>
        <w:t>овещателя до расчётной точки рассчитывается по формуле:</w:t>
      </w:r>
    </w:p>
    <w:p w:rsidR="00000000" w:rsidRDefault="00731548">
      <w:pPr>
        <w:pStyle w:val="pj"/>
      </w:pPr>
      <w:r>
        <w:t> </w:t>
      </w:r>
    </w:p>
    <w:p w:rsidR="00000000" w:rsidRDefault="00731548">
      <w:pPr>
        <w:pStyle w:val="pc"/>
      </w:pPr>
      <w:r>
        <w:rPr>
          <w:noProof/>
        </w:rPr>
        <w:drawing>
          <wp:inline distT="0" distB="0" distL="0" distR="0">
            <wp:extent cx="3876675" cy="3619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192.168.0.93/api/DocumentObject/GetImageAsync?ImageId=4325953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876675" cy="3619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w:t>
      </w:r>
      <w:r>
        <w:t>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чёткую слышимость звуковых сигналов.</w:t>
      </w:r>
    </w:p>
    <w:p w:rsidR="00000000" w:rsidRDefault="00731548">
      <w:pPr>
        <w:pStyle w:val="pj"/>
      </w:pPr>
      <w:r>
        <w:t>Выбрав мощность одного оповещателя, умножаем на 12. Получаем значение акустической мощности для озвучивания з</w:t>
      </w:r>
      <w:r>
        <w:t>ащищаемого помещения.</w:t>
      </w:r>
    </w:p>
    <w:p w:rsidR="00000000" w:rsidRDefault="00731548">
      <w:pPr>
        <w:pStyle w:val="pj"/>
      </w:pPr>
      <w:r>
        <w:rPr>
          <w:b/>
          <w:bCs/>
        </w:rPr>
        <w:t xml:space="preserve">Вариант с центральной колонной. </w:t>
      </w:r>
      <w:r>
        <w:t>Если в «Зале» формы «Квадрат» площадью до 900 кв.м. есть центральная колонна, то её нужно учитывать. Общее количество оповещателей остаётся тем же, но размещение их меняется и представлено на Рисунке У.</w:t>
      </w:r>
      <w:r>
        <w:t>15</w:t>
      </w:r>
    </w:p>
    <w:p w:rsidR="00000000" w:rsidRDefault="00731548">
      <w:pPr>
        <w:pStyle w:val="pj"/>
      </w:pPr>
      <w:r>
        <w:t>Расчёт по ним аналогичен расчёту, приведённому выше.</w:t>
      </w:r>
    </w:p>
    <w:p w:rsidR="00000000" w:rsidRDefault="00731548">
      <w:pPr>
        <w:pStyle w:val="pj"/>
      </w:pPr>
      <w:r>
        <w:t>В «Залах» более 1000 кв.м. использование одних настенных оповещателей не рекомендуется из-за слишком больших расстояний от оповещателя до «расчётной точки». В таких залах необходима комбинация из наст</w:t>
      </w:r>
      <w:r>
        <w:t>енных и потолочных оповещателей. Либо необходимо использовать тросы, для подвеса на них по 4 оповещателя, подобно их размещению на колонне.</w:t>
      </w:r>
    </w:p>
    <w:p w:rsidR="00000000" w:rsidRDefault="00731548">
      <w:pPr>
        <w:pStyle w:val="pj"/>
      </w:pPr>
      <w:r>
        <w:t> </w:t>
      </w:r>
    </w:p>
    <w:p w:rsidR="00000000" w:rsidRDefault="00731548">
      <w:pPr>
        <w:pStyle w:val="pc"/>
      </w:pPr>
      <w:r>
        <w:rPr>
          <w:noProof/>
        </w:rPr>
        <w:drawing>
          <wp:inline distT="0" distB="0" distL="0" distR="0">
            <wp:extent cx="2609850" cy="2295525"/>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92.168.0.93/api/DocumentObject/GetImageAsync?ImageId=4325953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09850" cy="2295525"/>
                    </a:xfrm>
                    <a:prstGeom prst="rect">
                      <a:avLst/>
                    </a:prstGeom>
                    <a:noFill/>
                    <a:ln>
                      <a:noFill/>
                    </a:ln>
                  </pic:spPr>
                </pic:pic>
              </a:graphicData>
            </a:graphic>
          </wp:inline>
        </w:drawing>
      </w:r>
    </w:p>
    <w:p w:rsidR="00000000" w:rsidRDefault="00731548">
      <w:pPr>
        <w:pStyle w:val="pc"/>
      </w:pPr>
      <w:r>
        <w:rPr>
          <w:b/>
          <w:bCs/>
        </w:rPr>
        <w:t>Рисунок У.15 - Размещение оповещателей в «Зале» формы «Квадрат»</w:t>
      </w:r>
    </w:p>
    <w:p w:rsidR="00000000" w:rsidRDefault="00731548">
      <w:pPr>
        <w:pStyle w:val="pc"/>
      </w:pPr>
      <w:r>
        <w:rPr>
          <w:b/>
          <w:bCs/>
        </w:rPr>
        <w:t>с центральной площадью до 900 кв.м и расположение «расчётной точки»</w:t>
      </w:r>
    </w:p>
    <w:p w:rsidR="00000000" w:rsidRDefault="00731548">
      <w:pPr>
        <w:pStyle w:val="pj"/>
      </w:pPr>
      <w:r>
        <w:t> </w:t>
      </w:r>
    </w:p>
    <w:p w:rsidR="00000000" w:rsidRDefault="00731548">
      <w:pPr>
        <w:pStyle w:val="pj"/>
      </w:pPr>
      <w:r>
        <w:t>Для настенного крепления оповещателей в «Зале» формы «Прямоугольник».</w:t>
      </w:r>
    </w:p>
    <w:p w:rsidR="00000000" w:rsidRDefault="00731548">
      <w:pPr>
        <w:pStyle w:val="pj"/>
      </w:pPr>
      <w:r>
        <w:t>Количество настенных оповещателей (N) в зале формы «Прямоугольник» равно частному (округлённому в большую сторону до</w:t>
      </w:r>
      <w:r>
        <w:t xml:space="preserve"> целого числа) от деления длины на ширину помещения, умноженному на коэффициент «К».</w:t>
      </w:r>
    </w:p>
    <w:p w:rsidR="00000000" w:rsidRDefault="00731548">
      <w:pPr>
        <w:pStyle w:val="pj"/>
      </w:pPr>
      <w:r>
        <w:rPr>
          <w:i/>
          <w:iCs/>
        </w:rPr>
        <w:t> </w:t>
      </w:r>
    </w:p>
    <w:p w:rsidR="00000000" w:rsidRDefault="00731548">
      <w:pPr>
        <w:pStyle w:val="pc"/>
      </w:pPr>
      <w:r>
        <w:rPr>
          <w:i/>
          <w:iCs/>
        </w:rPr>
        <w:t xml:space="preserve">N </w:t>
      </w:r>
      <w:r>
        <w:t>= (Д/Ш) × К                                                                           (У.21)</w:t>
      </w:r>
    </w:p>
    <w:p w:rsidR="00000000" w:rsidRDefault="00731548">
      <w:pPr>
        <w:pStyle w:val="pj"/>
      </w:pPr>
      <w:r>
        <w:t> </w:t>
      </w:r>
    </w:p>
    <w:p w:rsidR="00000000" w:rsidRDefault="00731548">
      <w:pPr>
        <w:pStyle w:val="pj"/>
      </w:pPr>
      <w:r>
        <w:t xml:space="preserve">Где </w:t>
      </w:r>
      <w:r>
        <w:rPr>
          <w:i/>
          <w:iCs/>
        </w:rPr>
        <w:t>N</w:t>
      </w:r>
      <w:r>
        <w:t xml:space="preserve"> - количество оповещателей, </w:t>
      </w:r>
      <w:r>
        <w:rPr>
          <w:i/>
          <w:iCs/>
        </w:rPr>
        <w:t xml:space="preserve">Д - </w:t>
      </w:r>
      <w:r>
        <w:t>длина помещения,</w:t>
      </w:r>
    </w:p>
    <w:p w:rsidR="00000000" w:rsidRDefault="00731548">
      <w:pPr>
        <w:pStyle w:val="pj"/>
      </w:pPr>
      <w:r>
        <w:rPr>
          <w:i/>
          <w:iCs/>
        </w:rPr>
        <w:t xml:space="preserve">Ш - </w:t>
      </w:r>
      <w:r>
        <w:t>ширина помещен</w:t>
      </w:r>
      <w:r>
        <w:t>ия,</w:t>
      </w:r>
    </w:p>
    <w:p w:rsidR="00000000" w:rsidRDefault="00731548">
      <w:pPr>
        <w:pStyle w:val="pj"/>
      </w:pPr>
      <w:r>
        <w:rPr>
          <w:i/>
          <w:iCs/>
        </w:rPr>
        <w:t xml:space="preserve">К - </w:t>
      </w:r>
      <w:r>
        <w:t>коэффициент - коррелирует количество оповещателей и размеры помещения.</w:t>
      </w:r>
    </w:p>
    <w:p w:rsidR="00000000" w:rsidRDefault="00731548">
      <w:pPr>
        <w:pStyle w:val="pj"/>
      </w:pPr>
      <w:r>
        <w:rPr>
          <w:i/>
          <w:iCs/>
        </w:rPr>
        <w:t xml:space="preserve">К </w:t>
      </w:r>
      <w:r>
        <w:t>= 1</w:t>
      </w:r>
      <w:r>
        <w:rPr>
          <w:i/>
          <w:iCs/>
        </w:rPr>
        <w:t xml:space="preserve"> </w:t>
      </w:r>
      <w:r>
        <w:t xml:space="preserve">при ширине менее 7 метров, </w:t>
      </w:r>
      <w:r>
        <w:rPr>
          <w:i/>
          <w:iCs/>
        </w:rPr>
        <w:t xml:space="preserve">К </w:t>
      </w:r>
      <w:r>
        <w:t>= 2</w:t>
      </w:r>
      <w:r>
        <w:rPr>
          <w:i/>
          <w:iCs/>
        </w:rPr>
        <w:t xml:space="preserve"> </w:t>
      </w:r>
      <w:r>
        <w:t xml:space="preserve">при ширине от 7 до 14 метров, </w:t>
      </w:r>
      <w:r>
        <w:rPr>
          <w:i/>
          <w:iCs/>
        </w:rPr>
        <w:t xml:space="preserve">К = </w:t>
      </w:r>
      <w:r>
        <w:t>4 при ширине от 14 до 20 метров.</w:t>
      </w:r>
    </w:p>
    <w:p w:rsidR="00000000" w:rsidRDefault="00731548">
      <w:pPr>
        <w:pStyle w:val="pj"/>
      </w:pPr>
      <w:r>
        <w:t>Если зал имеет не прямоугольную, а иную форму, в качестве длины использ</w:t>
      </w:r>
      <w:r>
        <w:t>уется величина центральной линии «Зала» (проходящей на равном удалении от продольных стен помещения). Теперь необходимо равномерно разместить оповещатели.</w:t>
      </w:r>
    </w:p>
    <w:p w:rsidR="00000000" w:rsidRDefault="00731548">
      <w:pPr>
        <w:pStyle w:val="pj"/>
      </w:pPr>
      <w:r>
        <w:t>Вариант 1. «Зал» - ширина меньше 7 метров.</w:t>
      </w:r>
    </w:p>
    <w:p w:rsidR="00000000" w:rsidRDefault="00731548">
      <w:pPr>
        <w:pStyle w:val="pj"/>
      </w:pPr>
      <w:r>
        <w:t xml:space="preserve">В залах где </w:t>
      </w:r>
      <w:r>
        <w:rPr>
          <w:i/>
          <w:iCs/>
        </w:rPr>
        <w:t xml:space="preserve">К </w:t>
      </w:r>
      <w:r>
        <w:t>= 1, количество оповещателей равно частному от деления длины на ширину.</w:t>
      </w:r>
    </w:p>
    <w:p w:rsidR="00000000" w:rsidRDefault="00731548">
      <w:pPr>
        <w:pStyle w:val="pj"/>
      </w:pPr>
      <w:r>
        <w:t>Размещаются они на противоположных стенах, по диагонали друг к другу так, чтобы оси отстояли на расстоянии ширины помещения. А крайние отстоят от торцевых стен на расстоянии равном (ил</w:t>
      </w:r>
      <w:r>
        <w:t>и меньшем) половины ширины помещения. Графически размещение представлено ниже.</w:t>
      </w:r>
    </w:p>
    <w:p w:rsidR="00000000" w:rsidRDefault="00731548">
      <w:pPr>
        <w:pStyle w:val="pj"/>
      </w:pPr>
      <w:r>
        <w:t>«Расчётная точка» находится на пересечении линии телесного угла и противоположной стены на расстоянии ширины от оси оповещателя.</w:t>
      </w:r>
    </w:p>
    <w:p w:rsidR="00000000" w:rsidRDefault="00731548">
      <w:pPr>
        <w:pStyle w:val="pj"/>
      </w:pPr>
      <w:r>
        <w:t xml:space="preserve">Если оповещатели размещаются на рекомендованной </w:t>
      </w:r>
      <w:r>
        <w:t>высоте 2, 3 метра от пола, то расстояние от оповещателя до «расчётной точки» рассчитывается по формуле:</w:t>
      </w:r>
    </w:p>
    <w:p w:rsidR="00000000" w:rsidRDefault="00731548">
      <w:pPr>
        <w:pStyle w:val="pc"/>
      </w:pPr>
      <w:r>
        <w:t> </w:t>
      </w:r>
    </w:p>
    <w:p w:rsidR="00000000" w:rsidRDefault="00731548">
      <w:pPr>
        <w:pStyle w:val="pc"/>
      </w:pPr>
      <w:r>
        <w:rPr>
          <w:noProof/>
        </w:rPr>
        <w:drawing>
          <wp:inline distT="0" distB="0" distL="0" distR="0">
            <wp:extent cx="3733800" cy="32385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92.168.0.93/api/DocumentObject/GetImageAsync?ImageId=4325953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733800" cy="323850"/>
                    </a:xfrm>
                    <a:prstGeom prst="rect">
                      <a:avLst/>
                    </a:prstGeom>
                    <a:noFill/>
                    <a:ln>
                      <a:noFill/>
                    </a:ln>
                  </pic:spPr>
                </pic:pic>
              </a:graphicData>
            </a:graphic>
          </wp:inline>
        </w:drawing>
      </w:r>
    </w:p>
    <w:p w:rsidR="00000000" w:rsidRDefault="00731548">
      <w:pPr>
        <w:pStyle w:val="pc"/>
      </w:pPr>
      <w:r>
        <w:rPr>
          <w:noProof/>
        </w:rPr>
        <w:drawing>
          <wp:inline distT="0" distB="0" distL="0" distR="0">
            <wp:extent cx="5086350" cy="2057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92.168.0.93/api/DocumentObject/GetImageAsync?ImageId=4325953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086350" cy="2057400"/>
                    </a:xfrm>
                    <a:prstGeom prst="rect">
                      <a:avLst/>
                    </a:prstGeom>
                    <a:noFill/>
                    <a:ln>
                      <a:noFill/>
                    </a:ln>
                  </pic:spPr>
                </pic:pic>
              </a:graphicData>
            </a:graphic>
          </wp:inline>
        </w:drawing>
      </w:r>
    </w:p>
    <w:p w:rsidR="00000000" w:rsidRDefault="00731548">
      <w:pPr>
        <w:pStyle w:val="pc"/>
      </w:pPr>
      <w:r>
        <w:rPr>
          <w:b/>
          <w:bCs/>
        </w:rPr>
        <w:t>Рисунок У.16 - Размещение оповещателей в помещении типа малый «Зал»</w:t>
      </w:r>
    </w:p>
    <w:p w:rsidR="00000000" w:rsidRDefault="00731548">
      <w:pPr>
        <w:pStyle w:val="pc"/>
      </w:pPr>
      <w:r>
        <w:rPr>
          <w:b/>
          <w:bCs/>
        </w:rPr>
        <w:t>формы «Прямоугольник» и положение «</w:t>
      </w:r>
      <w:r>
        <w:rPr>
          <w:b/>
          <w:bCs/>
        </w:rPr>
        <w:t>расчётной точки»</w:t>
      </w:r>
    </w:p>
    <w:p w:rsidR="00000000" w:rsidRDefault="00731548">
      <w:pPr>
        <w:pStyle w:val="pj"/>
      </w:pPr>
      <w:r>
        <w:t> </w:t>
      </w:r>
    </w:p>
    <w:p w:rsidR="00000000" w:rsidRDefault="00731548">
      <w:pPr>
        <w:pStyle w:val="pj"/>
      </w:pPr>
      <w:r>
        <w:t xml:space="preserve">Если оповещатель размещать выше рекомендованной высоты 2,3 м, то в вычислениях необходимо заменить 0,8 м на размер </w:t>
      </w:r>
      <w:r>
        <w:rPr>
          <w:i/>
          <w:iCs/>
        </w:rPr>
        <w:t xml:space="preserve">h </w:t>
      </w:r>
      <w:r>
        <w:t>м</w:t>
      </w:r>
      <w:r>
        <w:rPr>
          <w:i/>
          <w:iCs/>
        </w:rPr>
        <w:t xml:space="preserve"> - </w:t>
      </w:r>
      <w:r>
        <w:t>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52425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92.168.0.93/api/DocumentObject/GetImageAsync?ImageId=4325954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524250" cy="304800"/>
                    </a:xfrm>
                    <a:prstGeom prst="rect">
                      <a:avLst/>
                    </a:prstGeom>
                    <a:noFill/>
                    <a:ln>
                      <a:noFill/>
                    </a:ln>
                  </pic:spPr>
                </pic:pic>
              </a:graphicData>
            </a:graphic>
          </wp:inline>
        </w:drawing>
      </w:r>
    </w:p>
    <w:p w:rsidR="00000000" w:rsidRDefault="00731548">
      <w:pPr>
        <w:pStyle w:val="pj"/>
      </w:pPr>
      <w:r>
        <w:t> </w:t>
      </w:r>
    </w:p>
    <w:p w:rsidR="00000000" w:rsidRDefault="00731548">
      <w:pPr>
        <w:pStyle w:val="pj"/>
      </w:pPr>
      <w:r>
        <w:t>Следующее вычисление - определение величины</w:t>
      </w:r>
      <w:r>
        <w:t xml:space="preserve"> звукового давления, которое должен создавать оповещатель в «расчётной точке», т.е. на расстоянии </w:t>
      </w:r>
      <w:r>
        <w:rPr>
          <w:i/>
          <w:iCs/>
        </w:rPr>
        <w:t xml:space="preserve">R </w:t>
      </w:r>
      <w:r>
        <w:t>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w:t>
      </w:r>
      <w:r>
        <w:t>ия.</w:t>
      </w:r>
    </w:p>
    <w:p w:rsidR="00000000" w:rsidRDefault="00731548">
      <w:pPr>
        <w:pStyle w:val="pj"/>
      </w:pPr>
      <w:r>
        <w:t>Вариант 2. «Зал» шириной от 7 до 14 метров.</w:t>
      </w:r>
    </w:p>
    <w:p w:rsidR="00000000" w:rsidRDefault="00731548">
      <w:pPr>
        <w:pStyle w:val="pj"/>
      </w:pPr>
      <w:r>
        <w:t>Напомним формулу определения количества оповещателей:</w:t>
      </w:r>
    </w:p>
    <w:p w:rsidR="00000000" w:rsidRDefault="00731548">
      <w:pPr>
        <w:pStyle w:val="pj"/>
      </w:pPr>
      <w:r>
        <w:rPr>
          <w:i/>
          <w:iCs/>
        </w:rPr>
        <w:t> </w:t>
      </w:r>
    </w:p>
    <w:p w:rsidR="00000000" w:rsidRDefault="00731548">
      <w:pPr>
        <w:pStyle w:val="pc"/>
      </w:pPr>
      <w:r>
        <w:rPr>
          <w:i/>
          <w:iCs/>
        </w:rPr>
        <w:t xml:space="preserve">N </w:t>
      </w:r>
      <w:r>
        <w:t>= (Д/Ш) × К                                                                           (У.24)</w:t>
      </w:r>
    </w:p>
    <w:p w:rsidR="00000000" w:rsidRDefault="00731548">
      <w:pPr>
        <w:pStyle w:val="pj"/>
      </w:pPr>
      <w:r>
        <w:t> </w:t>
      </w:r>
    </w:p>
    <w:p w:rsidR="00000000" w:rsidRDefault="00731548">
      <w:pPr>
        <w:pStyle w:val="pj"/>
      </w:pPr>
      <w:r>
        <w:t xml:space="preserve">В залах где </w:t>
      </w:r>
      <w:r>
        <w:rPr>
          <w:i/>
          <w:iCs/>
        </w:rPr>
        <w:t xml:space="preserve">К = </w:t>
      </w:r>
      <w:r>
        <w:t xml:space="preserve">2, количество оповещателей равно удвоенному частному от деления длины на ширину. Размещаются они на противоположных стенах, друг напротив друга так, чтобы каждый из них «перекрывал» отрезок равный (или меньший) двум ширинам помещения. А крайние отстоят от </w:t>
      </w:r>
      <w:r>
        <w:t>торцевых стен на расстоянии равном (или меньшем) половины ширины помещения. Графически размещение представлено ниже.</w:t>
      </w:r>
    </w:p>
    <w:p w:rsidR="00000000" w:rsidRDefault="00731548">
      <w:pPr>
        <w:pStyle w:val="pj"/>
      </w:pPr>
      <w:r>
        <w:t>«Расчётная точка» находится на противоположной стене на расстоянии половины ширины от оси оповещателя.</w:t>
      </w:r>
    </w:p>
    <w:p w:rsidR="00000000" w:rsidRDefault="00731548">
      <w:pPr>
        <w:pStyle w:val="pj"/>
      </w:pPr>
      <w:r>
        <w:t>Если оповещатели размещаются на реко</w:t>
      </w:r>
      <w:r>
        <w:t>мендованной высоте 2, 3 метра от пола, то расстояние от оповещателя до «расчётной точки» рассчитывается по формуле:</w:t>
      </w:r>
    </w:p>
    <w:p w:rsidR="00000000" w:rsidRDefault="00731548">
      <w:pPr>
        <w:pStyle w:val="pc"/>
      </w:pPr>
      <w:r>
        <w:t> </w:t>
      </w:r>
    </w:p>
    <w:p w:rsidR="00000000" w:rsidRDefault="00731548">
      <w:pPr>
        <w:pStyle w:val="pc"/>
      </w:pPr>
      <w:r>
        <w:rPr>
          <w:noProof/>
        </w:rPr>
        <w:drawing>
          <wp:inline distT="0" distB="0" distL="0" distR="0">
            <wp:extent cx="3876675" cy="323850"/>
            <wp:effectExtent l="0" t="0" r="952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92.168.0.93/api/DocumentObject/GetImageAsync?ImageId=4325954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876675" cy="323850"/>
                    </a:xfrm>
                    <a:prstGeom prst="rect">
                      <a:avLst/>
                    </a:prstGeom>
                    <a:noFill/>
                    <a:ln>
                      <a:noFill/>
                    </a:ln>
                  </pic:spPr>
                </pic:pic>
              </a:graphicData>
            </a:graphic>
          </wp:inline>
        </w:drawing>
      </w:r>
    </w:p>
    <w:p w:rsidR="00000000" w:rsidRDefault="00731548">
      <w:pPr>
        <w:pStyle w:val="pc"/>
      </w:pPr>
      <w:r>
        <w:rPr>
          <w:noProof/>
        </w:rPr>
        <w:drawing>
          <wp:inline distT="0" distB="0" distL="0" distR="0">
            <wp:extent cx="5067300" cy="200025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92.168.0.93/api/DocumentObject/GetImageAsync?ImageId=4325954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67300" cy="2000250"/>
                    </a:xfrm>
                    <a:prstGeom prst="rect">
                      <a:avLst/>
                    </a:prstGeom>
                    <a:noFill/>
                    <a:ln>
                      <a:noFill/>
                    </a:ln>
                  </pic:spPr>
                </pic:pic>
              </a:graphicData>
            </a:graphic>
          </wp:inline>
        </w:drawing>
      </w:r>
    </w:p>
    <w:p w:rsidR="00000000" w:rsidRDefault="00731548">
      <w:pPr>
        <w:pStyle w:val="pc"/>
      </w:pPr>
      <w:r>
        <w:rPr>
          <w:b/>
          <w:bCs/>
        </w:rPr>
        <w:t>Рисунок У.17 - Размещение оповещателей в помещении типа малый «Зал»</w:t>
      </w:r>
    </w:p>
    <w:p w:rsidR="00000000" w:rsidRDefault="00731548">
      <w:pPr>
        <w:pStyle w:val="pc"/>
      </w:pPr>
      <w:r>
        <w:rPr>
          <w:b/>
          <w:bCs/>
        </w:rPr>
        <w:t>формы «Прямоугольник» и</w:t>
      </w:r>
      <w:r>
        <w:rPr>
          <w:b/>
          <w:bCs/>
        </w:rPr>
        <w:t xml:space="preserve"> положение «расчётной точки»</w:t>
      </w:r>
    </w:p>
    <w:p w:rsidR="00000000" w:rsidRDefault="00731548">
      <w:pPr>
        <w:pStyle w:val="pj"/>
      </w:pPr>
      <w:r>
        <w:t> </w:t>
      </w:r>
    </w:p>
    <w:p w:rsidR="00000000" w:rsidRDefault="00731548">
      <w:pPr>
        <w:pStyle w:val="pj"/>
      </w:pPr>
      <w:r>
        <w:t xml:space="preserve">Если оповещатель размещать выше рекомендованной высоты 2,3 м, то в вычислениях необходимо заменить 0,8 м на размер </w:t>
      </w:r>
      <w:r>
        <w:rPr>
          <w:i/>
          <w:iCs/>
        </w:rPr>
        <w:t xml:space="preserve">h </w:t>
      </w:r>
      <w:r>
        <w:t>м -</w:t>
      </w:r>
      <w:r>
        <w:rPr>
          <w:i/>
          <w:iCs/>
        </w:rPr>
        <w:t xml:space="preserve"> </w:t>
      </w:r>
      <w:r>
        <w:t>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743325" cy="361950"/>
            <wp:effectExtent l="0" t="0" r="952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92.168.0.93/api/DocumentObject/GetImageAsync?ImageId=4325954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743325" cy="3619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Следующее вычисление - определе</w:t>
      </w:r>
      <w:r>
        <w:t xml:space="preserve">ние величины звукового давления, которое должен создавать оповещатель в «расчётной точке», т.е. на расстоянии </w:t>
      </w:r>
      <w:r>
        <w:rPr>
          <w:i/>
          <w:iCs/>
        </w:rPr>
        <w:t xml:space="preserve">R </w:t>
      </w:r>
      <w:r>
        <w:t>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w:t>
      </w:r>
      <w:r>
        <w:t xml:space="preserve">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Вариант 3. «Зал» шириной от 14 до 20 метров.</w:t>
      </w:r>
    </w:p>
    <w:p w:rsidR="00000000" w:rsidRDefault="00731548">
      <w:pPr>
        <w:pStyle w:val="pj"/>
      </w:pPr>
      <w:r>
        <w:t>Напомним формулу определения количества оповещателей:</w:t>
      </w:r>
    </w:p>
    <w:p w:rsidR="00000000" w:rsidRDefault="00731548">
      <w:pPr>
        <w:pStyle w:val="pj"/>
      </w:pPr>
      <w:r>
        <w:t> </w:t>
      </w:r>
    </w:p>
    <w:p w:rsidR="00000000" w:rsidRDefault="00731548">
      <w:pPr>
        <w:pStyle w:val="pc"/>
      </w:pPr>
      <w:r>
        <w:rPr>
          <w:i/>
          <w:iCs/>
        </w:rPr>
        <w:t xml:space="preserve">N </w:t>
      </w:r>
      <w:r>
        <w:t>= (Д/Ш) × К                                                                                       (У.27)</w:t>
      </w:r>
    </w:p>
    <w:p w:rsidR="00000000" w:rsidRDefault="00731548">
      <w:pPr>
        <w:pStyle w:val="pj"/>
      </w:pPr>
      <w:r>
        <w:t> </w:t>
      </w:r>
    </w:p>
    <w:p w:rsidR="00000000" w:rsidRDefault="00731548">
      <w:pPr>
        <w:pStyle w:val="pj"/>
      </w:pPr>
      <w:r>
        <w:t xml:space="preserve">В залах, где ширина превышает 14 метров, но менее 20 метров </w:t>
      </w:r>
      <w:r>
        <w:rPr>
          <w:i/>
          <w:iCs/>
        </w:rPr>
        <w:t xml:space="preserve">К = </w:t>
      </w:r>
      <w:r>
        <w:t>4 и количество оповещателей</w:t>
      </w:r>
      <w:r>
        <w:t xml:space="preserve"> равно учетверённому округлённому в большую сторону частному от деления длины на ширину.</w:t>
      </w:r>
    </w:p>
    <w:p w:rsidR="00000000" w:rsidRDefault="00731548">
      <w:pPr>
        <w:pStyle w:val="pj"/>
      </w:pPr>
      <w:r>
        <w:rPr>
          <w:i/>
          <w:iCs/>
        </w:rPr>
        <w:t> </w:t>
      </w:r>
    </w:p>
    <w:p w:rsidR="00000000" w:rsidRDefault="00731548">
      <w:pPr>
        <w:pStyle w:val="pc"/>
      </w:pPr>
      <w:r>
        <w:rPr>
          <w:i/>
          <w:iCs/>
        </w:rPr>
        <w:t xml:space="preserve">N </w:t>
      </w:r>
      <w:r>
        <w:t>= 4 × (Д/Ш)                                                                                        (У.28)</w:t>
      </w:r>
    </w:p>
    <w:p w:rsidR="00000000" w:rsidRDefault="00731548">
      <w:pPr>
        <w:pStyle w:val="pj"/>
      </w:pPr>
      <w:r>
        <w:t> </w:t>
      </w:r>
    </w:p>
    <w:p w:rsidR="00000000" w:rsidRDefault="00731548">
      <w:pPr>
        <w:pStyle w:val="pj"/>
      </w:pPr>
      <w:r>
        <w:t xml:space="preserve">Размещаются они на противоположных стенах, «встречно» друг к другу, так, чтобы каждый из них «перекрывал» отрезок равный (или меньший) одной ширине помещения. А крайние отстоят от торцевых стен на расстоянии равном (или меньшем) четверти ширины помещения. </w:t>
      </w:r>
      <w:r>
        <w:t>Графически размещение представлено ниже.</w:t>
      </w:r>
    </w:p>
    <w:p w:rsidR="00000000" w:rsidRDefault="00731548">
      <w:pPr>
        <w:pStyle w:val="pj"/>
      </w:pPr>
      <w:r>
        <w:t>«Расчётная точка» находится на середине линии, соединяющей два оповещателя, расположенных на противоположных стенах на расстоянии половины ширины помещения от оси оповещателя.</w:t>
      </w:r>
    </w:p>
    <w:p w:rsidR="00000000" w:rsidRDefault="00731548">
      <w:pPr>
        <w:pStyle w:val="pj"/>
      </w:pPr>
      <w:r>
        <w:t> </w:t>
      </w:r>
    </w:p>
    <w:p w:rsidR="00000000" w:rsidRDefault="00731548">
      <w:pPr>
        <w:pStyle w:val="pc"/>
      </w:pPr>
      <w:r>
        <w:rPr>
          <w:noProof/>
        </w:rPr>
        <w:drawing>
          <wp:inline distT="0" distB="0" distL="0" distR="0">
            <wp:extent cx="4191000" cy="241935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92.168.0.93/api/DocumentObject/GetImageAsync?ImageId=4325954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rsidR="00000000" w:rsidRDefault="00731548">
      <w:pPr>
        <w:pStyle w:val="pc"/>
      </w:pPr>
      <w:r>
        <w:rPr>
          <w:b/>
          <w:bCs/>
        </w:rPr>
        <w:t xml:space="preserve">Рисунок У.18 </w:t>
      </w:r>
      <w:r>
        <w:rPr>
          <w:b/>
          <w:bCs/>
        </w:rPr>
        <w:t>- Размещение настенных оповещателей в «Зале» формы</w:t>
      </w:r>
    </w:p>
    <w:p w:rsidR="00000000" w:rsidRDefault="00731548">
      <w:pPr>
        <w:pStyle w:val="pc"/>
      </w:pPr>
      <w:r>
        <w:rPr>
          <w:b/>
          <w:bCs/>
        </w:rPr>
        <w:t>«Прямоугольник» площадью до 900 кв.м и расположение «расчётной точки»</w:t>
      </w:r>
    </w:p>
    <w:p w:rsidR="00000000" w:rsidRDefault="00731548">
      <w:pPr>
        <w:pStyle w:val="pj"/>
      </w:pPr>
      <w:r>
        <w:t> </w:t>
      </w:r>
    </w:p>
    <w:p w:rsidR="00000000" w:rsidRDefault="00731548">
      <w:pPr>
        <w:pStyle w:val="pj"/>
      </w:pPr>
      <w:r>
        <w:t>Если оповещатели размещаются на рекомендованной высоте 2, 3 метра от пола, то расстояние от оповещателя до «расчётной точки» рассчиты</w:t>
      </w:r>
      <w:r>
        <w:t>вается по формуле:</w:t>
      </w:r>
    </w:p>
    <w:p w:rsidR="00000000" w:rsidRDefault="00731548">
      <w:pPr>
        <w:pStyle w:val="pj"/>
      </w:pPr>
      <w:r>
        <w:t> </w:t>
      </w:r>
    </w:p>
    <w:p w:rsidR="00000000" w:rsidRDefault="00731548">
      <w:pPr>
        <w:pStyle w:val="pc"/>
      </w:pPr>
      <w:r>
        <w:rPr>
          <w:noProof/>
        </w:rPr>
        <w:drawing>
          <wp:inline distT="0" distB="0" distL="0" distR="0">
            <wp:extent cx="3667125" cy="31432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92.168.0.93/api/DocumentObject/GetImageAsync?ImageId=4325954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67125" cy="3143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Если оповещатель размещать выше рекомендованной высоты 2,3 м, то в вычислениях необходимо заменить 0,8 м на размер </w:t>
      </w:r>
      <w:r>
        <w:rPr>
          <w:i/>
          <w:iCs/>
        </w:rPr>
        <w:t xml:space="preserve">h </w:t>
      </w:r>
      <w:r>
        <w:t>м - 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590925" cy="3714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92.168.0.93/api/DocumentObject/GetImageAsync?ImageId=432595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590925" cy="3714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Следующее вычис</w:t>
      </w:r>
      <w:r>
        <w:t xml:space="preserve">ление - определение величины звукового давления, которое должен создавать оповещатель в «расчётной точке», т.е. на расстоянии </w:t>
      </w:r>
      <w:r>
        <w:rPr>
          <w:i/>
          <w:iCs/>
        </w:rPr>
        <w:t xml:space="preserve">R </w:t>
      </w:r>
      <w:r>
        <w:t>как сумма:</w:t>
      </w:r>
    </w:p>
    <w:p w:rsidR="00000000" w:rsidRDefault="00731548">
      <w:pPr>
        <w:pStyle w:val="pj"/>
      </w:pPr>
      <w:r>
        <w:t> </w:t>
      </w:r>
    </w:p>
    <w:p w:rsidR="00000000" w:rsidRDefault="00731548">
      <w:pPr>
        <w:pStyle w:val="pj"/>
      </w:pPr>
      <w:r>
        <w:t>Р р.т. = Допустимый уровень звука постоянного шума +15</w:t>
      </w:r>
    </w:p>
    <w:p w:rsidR="00000000" w:rsidRDefault="00731548">
      <w:pPr>
        <w:pStyle w:val="pj"/>
      </w:pPr>
      <w:r>
        <w:t> </w:t>
      </w:r>
    </w:p>
    <w:p w:rsidR="00000000" w:rsidRDefault="00731548">
      <w:pPr>
        <w:pStyle w:val="pj"/>
      </w:pPr>
      <w:r>
        <w:t>По технической документации на оповещатель выбирается рече</w:t>
      </w:r>
      <w:r>
        <w:t>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«В «Залах» более 1000 кв.м. использование одних настенных оповещателей не рекомендуется из-за слишком больших расстояний от оповещателя до «расчётной точки». В таких залах необходима комбинация из настенных и потолочных оповещателей.</w:t>
      </w:r>
    </w:p>
    <w:p w:rsidR="00000000" w:rsidRDefault="00731548">
      <w:pPr>
        <w:pStyle w:val="pj"/>
      </w:pPr>
      <w:r>
        <w:t>Для потолочного крепле</w:t>
      </w:r>
      <w:r>
        <w:t>ния оповещателей.</w:t>
      </w:r>
    </w:p>
    <w:p w:rsidR="00000000" w:rsidRDefault="00731548">
      <w:pPr>
        <w:pStyle w:val="pj"/>
      </w:pPr>
      <w:r>
        <w:t>В помещениях типа «Зал» потолочные оповещатели размещаются достаточно просто, но при расчете есть свои особенности.</w:t>
      </w:r>
    </w:p>
    <w:p w:rsidR="00000000" w:rsidRDefault="00731548">
      <w:pPr>
        <w:pStyle w:val="pj"/>
      </w:pPr>
      <w:r>
        <w:t>При потолочном креплении оповещателей важнейшим параметром расчёта становятся не длина и ширина помещения, а высота потолк</w:t>
      </w:r>
      <w:r>
        <w:t>а, т.е. высота подвеса оповещателя.</w:t>
      </w:r>
    </w:p>
    <w:p w:rsidR="00000000" w:rsidRDefault="00731548">
      <w:pPr>
        <w:pStyle w:val="pj"/>
      </w:pPr>
      <w:r>
        <w:rPr>
          <w:b/>
          <w:bCs/>
        </w:rPr>
        <w:t>Количество оповещателей (N) существенно зависит от высоты (Н).</w:t>
      </w:r>
    </w:p>
    <w:p w:rsidR="00000000" w:rsidRDefault="00731548">
      <w:pPr>
        <w:pStyle w:val="pj"/>
      </w:pPr>
      <w:r>
        <w:t>При увеличении высоты потолка, а соответственно и высоты подвеса, увеличивается плоскость озвучивания от одного оповещателя. Однако все измерения мы должны п</w:t>
      </w:r>
      <w:r>
        <w:t>роизводить на нормированной высоте 1,5 метра. Рассмотрим график на Рисунке У.19.</w:t>
      </w:r>
    </w:p>
    <w:p w:rsidR="00000000" w:rsidRDefault="00731548">
      <w:pPr>
        <w:pStyle w:val="pj"/>
      </w:pPr>
      <w:r>
        <w:t xml:space="preserve">D1 - диаметр плоскости озвучивания на уровне 1,5 м при высоте потолка 4 м. D2 - диаметр плоскости озвучивания на уровне 1,5 м при высоте потолка 4,5 м. D3 - диаметр плоскости </w:t>
      </w:r>
      <w:r>
        <w:t>озвучивания на уровне 1,5 м при высоте потолка 5 м.</w:t>
      </w:r>
    </w:p>
    <w:p w:rsidR="00000000" w:rsidRDefault="00731548">
      <w:pPr>
        <w:pStyle w:val="pj"/>
      </w:pPr>
      <w:r>
        <w:t>На рисунке У.19 видно, что от высоты 4 м и выше линии «телесного угла» 90 град. полностью «покрывают» нормативную высоту 1,5 м. И при увеличении высоты подвеса.</w:t>
      </w:r>
    </w:p>
    <w:p w:rsidR="00000000" w:rsidRDefault="00731548">
      <w:pPr>
        <w:pStyle w:val="pj"/>
      </w:pPr>
      <w:r>
        <w:t> </w:t>
      </w:r>
    </w:p>
    <w:p w:rsidR="00000000" w:rsidRDefault="00731548">
      <w:pPr>
        <w:pStyle w:val="pc"/>
      </w:pPr>
      <w:r>
        <w:rPr>
          <w:noProof/>
        </w:rPr>
        <w:drawing>
          <wp:inline distT="0" distB="0" distL="0" distR="0">
            <wp:extent cx="2857500" cy="221932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92.168.0.93/api/DocumentObject/GetImageAsync?ImageId=4325954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rsidR="00000000" w:rsidRDefault="00731548">
      <w:pPr>
        <w:pStyle w:val="pc"/>
      </w:pPr>
      <w:r>
        <w:rPr>
          <w:b/>
          <w:bCs/>
        </w:rPr>
        <w:t>Рисунок У.19 - График зависимости диаметра плоскости озвучивания</w:t>
      </w:r>
    </w:p>
    <w:p w:rsidR="00000000" w:rsidRDefault="00731548">
      <w:pPr>
        <w:pStyle w:val="pc"/>
      </w:pPr>
      <w:r>
        <w:rPr>
          <w:b/>
          <w:bCs/>
        </w:rPr>
        <w:t>от высоты потолка увеличивается и диаметр плоскости озвучивания,</w:t>
      </w:r>
    </w:p>
    <w:p w:rsidR="00000000" w:rsidRDefault="00731548">
      <w:pPr>
        <w:pStyle w:val="pc"/>
      </w:pPr>
      <w:r>
        <w:rPr>
          <w:b/>
          <w:bCs/>
        </w:rPr>
        <w:t>а соответственно и площадь, кот</w:t>
      </w:r>
      <w:r>
        <w:rPr>
          <w:b/>
          <w:bCs/>
        </w:rPr>
        <w:t>орую может озвучить одним оповещателем</w:t>
      </w:r>
    </w:p>
    <w:p w:rsidR="00000000" w:rsidRDefault="00731548">
      <w:pPr>
        <w:pStyle w:val="pj"/>
      </w:pPr>
      <w:r>
        <w:t> </w:t>
      </w:r>
    </w:p>
    <w:p w:rsidR="00000000" w:rsidRDefault="00731548">
      <w:pPr>
        <w:pStyle w:val="pj"/>
      </w:pPr>
      <w:r>
        <w:t>Но при высоте потолка менее 4-х метров, если придерживаться только геометрических построений, получается, что диаметр плоскости озвучивания уменьшается до размера D0. Что геометрически приводит к необходимости увели</w:t>
      </w:r>
      <w:r>
        <w:t>чения количества оповещателей при низких потолках.</w:t>
      </w:r>
    </w:p>
    <w:p w:rsidR="00000000" w:rsidRDefault="00731548">
      <w:pPr>
        <w:pStyle w:val="pj"/>
      </w:pPr>
      <w:r>
        <w:t>Но многочисленные измерения уровня звукового давления привели разработчиков данной Методики к следующему выводу. При распространении звуковых колебаний на небольшие расстояния в замкнутых пространствах чис</w:t>
      </w:r>
      <w:r>
        <w:t>то геометрический подход к расчёту диаметра плоскости озвучивания не верен. В этих случаях существенно увеличивается отражение волн от поверхности пола (ровной и перпендикулярной оси оповещателя). Это приводит к увеличению величины звукового давления на но</w:t>
      </w:r>
      <w:r>
        <w:t>рмативной высоте 1,5 м.</w:t>
      </w:r>
    </w:p>
    <w:p w:rsidR="00000000" w:rsidRDefault="00731548">
      <w:pPr>
        <w:pStyle w:val="pj"/>
      </w:pPr>
      <w:r>
        <w:t>Более того, совпадение численных значений позволили сформулировать следующее «Расчётное правило»:</w:t>
      </w:r>
    </w:p>
    <w:p w:rsidR="00000000" w:rsidRDefault="00731548">
      <w:pPr>
        <w:pStyle w:val="pj"/>
      </w:pPr>
      <w:r>
        <w:t>«При высоте подвеса ниже 4-х метров, расчёт производится как для высоты 4 метра». Такие значения площади озвучивания и расстояния до «</w:t>
      </w:r>
      <w:r>
        <w:t>расчётной точки» получаются из проектных особенностей озвучивания потолочными оповещателями. Т.к. при их размещении невозможно добиться идеального сопряжения границ площадей озвучивания от соседних оповещателей. Чтобы избежать возникновения т.н. «мёртвых з</w:t>
      </w:r>
      <w:r>
        <w:t>он» необходимо следовать «расчётному правилу»:</w:t>
      </w:r>
    </w:p>
    <w:p w:rsidR="00000000" w:rsidRDefault="00731548">
      <w:pPr>
        <w:pStyle w:val="pj"/>
      </w:pPr>
      <w:r>
        <w:t>«Площадь озвучивания S необходимо считать, как площадь круга с диаметром D, а «расчётная точка» располагается не на окружности с диаметром D, а в углу квадрата, со стороной, равной D.</w:t>
      </w:r>
    </w:p>
    <w:p w:rsidR="00000000" w:rsidRDefault="00731548">
      <w:pPr>
        <w:pStyle w:val="pj"/>
      </w:pPr>
      <w:r>
        <w:rPr>
          <w:b/>
          <w:bCs/>
        </w:rPr>
        <w:t> </w:t>
      </w:r>
    </w:p>
    <w:p w:rsidR="00000000" w:rsidRDefault="00731548">
      <w:pPr>
        <w:pStyle w:val="pc"/>
      </w:pPr>
      <w:r>
        <w:rPr>
          <w:b/>
          <w:bCs/>
        </w:rPr>
        <w:t>Таблица У.1</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550"/>
        <w:gridCol w:w="2374"/>
        <w:gridCol w:w="2584"/>
        <w:gridCol w:w="3063"/>
      </w:tblGrid>
      <w:tr w:rsidR="00000000">
        <w:tc>
          <w:tcPr>
            <w:tcW w:w="8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12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D</w:t>
            </w:r>
          </w:p>
          <w:p w:rsidR="00000000" w:rsidRDefault="00731548">
            <w:pPr>
              <w:pStyle w:val="pc"/>
            </w:pPr>
            <w:r>
              <w:t>Диаметр плоскости озвучивания (м)</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S</w:t>
            </w:r>
          </w:p>
          <w:p w:rsidR="00000000" w:rsidRDefault="00731548">
            <w:pPr>
              <w:pStyle w:val="pc"/>
            </w:pPr>
            <w:r>
              <w:t>Площадь озвучивания (кв.м.)</w:t>
            </w:r>
          </w:p>
        </w:tc>
        <w:tc>
          <w:tcPr>
            <w:tcW w:w="1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R</w:t>
            </w:r>
          </w:p>
          <w:p w:rsidR="00000000" w:rsidRDefault="00731548">
            <w:pPr>
              <w:pStyle w:val="pc"/>
            </w:pPr>
            <w:r>
              <w:t>Расстояние до «расчётной точки» (м)</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4,3</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38</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6,9</w:t>
            </w:r>
          </w:p>
        </w:tc>
      </w:tr>
      <w:tr w:rsidR="00000000">
        <w:tc>
          <w:tcPr>
            <w:tcW w:w="8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124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7,8</w:t>
            </w:r>
          </w:p>
        </w:tc>
      </w:tr>
    </w:tbl>
    <w:p w:rsidR="00000000" w:rsidRDefault="00731548">
      <w:pPr>
        <w:pStyle w:val="pc"/>
      </w:pPr>
      <w:r>
        <w:t> </w:t>
      </w:r>
    </w:p>
    <w:p w:rsidR="00000000" w:rsidRDefault="00731548">
      <w:pPr>
        <w:pStyle w:val="pc"/>
      </w:pPr>
      <w:r>
        <w:rPr>
          <w:noProof/>
        </w:rPr>
        <w:drawing>
          <wp:inline distT="0" distB="0" distL="0" distR="0">
            <wp:extent cx="2324100" cy="2295525"/>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192.168.0.93/api/DocumentObject/GetImageAsync?ImageId=4325954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24100" cy="2295525"/>
                    </a:xfrm>
                    <a:prstGeom prst="rect">
                      <a:avLst/>
                    </a:prstGeom>
                    <a:noFill/>
                    <a:ln>
                      <a:noFill/>
                    </a:ln>
                  </pic:spPr>
                </pic:pic>
              </a:graphicData>
            </a:graphic>
          </wp:inline>
        </w:drawing>
      </w:r>
    </w:p>
    <w:p w:rsidR="00000000" w:rsidRDefault="00731548">
      <w:pPr>
        <w:pStyle w:val="pc"/>
      </w:pPr>
      <w:r>
        <w:rPr>
          <w:b/>
          <w:bCs/>
        </w:rPr>
        <w:t>Рисунок У.20 - Площадь озвучивания и расстояние до «расчётной точки»</w:t>
      </w:r>
    </w:p>
    <w:p w:rsidR="00000000" w:rsidRDefault="00731548">
      <w:pPr>
        <w:pStyle w:val="pc"/>
      </w:pPr>
      <w:r>
        <w:rPr>
          <w:b/>
          <w:bCs/>
        </w:rPr>
        <w:t>при потолочном креплении оповещателей</w:t>
      </w:r>
    </w:p>
    <w:p w:rsidR="00000000" w:rsidRDefault="00731548">
      <w:pPr>
        <w:pStyle w:val="pc"/>
      </w:pPr>
      <w:r>
        <w:t> </w:t>
      </w:r>
    </w:p>
    <w:p w:rsidR="00000000" w:rsidRDefault="00731548">
      <w:pPr>
        <w:pStyle w:val="pj"/>
      </w:pPr>
      <w:r>
        <w:t>Итак, Методика предлагает следующие шаги расчёта при потолочном креплении оповещателей в помещении типа «Зал»:</w:t>
      </w:r>
    </w:p>
    <w:p w:rsidR="00000000" w:rsidRDefault="00731548">
      <w:pPr>
        <w:pStyle w:val="pj"/>
      </w:pPr>
      <w:r>
        <w:t xml:space="preserve">Как исходное </w:t>
      </w:r>
      <w:r>
        <w:t>данное принимается высота потолка, или высота подвеса оповещателя (Н), По Таблице У.1 выбирается значение площади озвучивания (S) от одного оповещателя, который будет размещаться на данной высоте, количество оповещателей в помещении вычисляется как частное</w:t>
      </w:r>
      <w:r>
        <w:t xml:space="preserve"> от деления общей площади помещения на площадь озвучивания от одного оповещателя.</w:t>
      </w:r>
    </w:p>
    <w:p w:rsidR="00000000" w:rsidRDefault="00731548">
      <w:pPr>
        <w:pStyle w:val="pj"/>
      </w:pPr>
      <w:r>
        <w:t> </w:t>
      </w:r>
    </w:p>
    <w:p w:rsidR="00000000" w:rsidRDefault="00731548">
      <w:pPr>
        <w:pStyle w:val="pj"/>
      </w:pPr>
      <w:r>
        <w:t>N = Общая площадь / S</w:t>
      </w:r>
    </w:p>
    <w:p w:rsidR="00000000" w:rsidRDefault="00731548">
      <w:pPr>
        <w:pStyle w:val="pj"/>
      </w:pPr>
      <w:r>
        <w:t> </w:t>
      </w:r>
    </w:p>
    <w:p w:rsidR="00000000" w:rsidRDefault="00731548">
      <w:pPr>
        <w:pStyle w:val="pj"/>
      </w:pPr>
      <w:r>
        <w:t xml:space="preserve">Это значение необходимо округлить до целого числа в большую сторону. По Таблице 4 выбирается значение расстояния до «расчётной точки» </w:t>
      </w:r>
      <w:r>
        <w:rPr>
          <w:i/>
          <w:iCs/>
        </w:rPr>
        <w:t>R.</w:t>
      </w:r>
    </w:p>
    <w:p w:rsidR="00000000" w:rsidRDefault="00731548">
      <w:pPr>
        <w:pStyle w:val="pj"/>
      </w:pPr>
      <w:r>
        <w:t>Следующее в</w:t>
      </w:r>
      <w:r>
        <w:t>ычисление - 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P р.т. = Допустимый уровень звука постоянного шума +15</w:t>
      </w:r>
    </w:p>
    <w:p w:rsidR="00000000" w:rsidRDefault="00731548">
      <w:pPr>
        <w:pStyle w:val="pj"/>
      </w:pPr>
      <w:r>
        <w:t> </w:t>
      </w:r>
    </w:p>
    <w:p w:rsidR="00000000" w:rsidRDefault="00731548">
      <w:pPr>
        <w:pStyle w:val="pj"/>
      </w:pPr>
      <w:r>
        <w:t xml:space="preserve">По технической документации на оповещатель выбирается </w:t>
      </w:r>
      <w:r>
        <w:t>речевой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Размещать оповещатели следует так, чтобы равномерн</w:t>
      </w:r>
      <w:r>
        <w:t>о «покрыть» всю площадь помещения.</w:t>
      </w:r>
    </w:p>
    <w:p w:rsidR="00000000" w:rsidRDefault="00731548">
      <w:pPr>
        <w:pStyle w:val="pj"/>
      </w:pPr>
      <w:r>
        <w:t> </w:t>
      </w:r>
    </w:p>
    <w:p w:rsidR="00000000" w:rsidRDefault="00731548">
      <w:pPr>
        <w:pStyle w:val="pc"/>
      </w:pPr>
      <w:r>
        <w:rPr>
          <w:noProof/>
        </w:rPr>
        <w:drawing>
          <wp:inline distT="0" distB="0" distL="0" distR="0">
            <wp:extent cx="2552700" cy="173355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92.168.0.93/api/DocumentObject/GetImageAsync?ImageId=4325954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52700" cy="1733550"/>
                    </a:xfrm>
                    <a:prstGeom prst="rect">
                      <a:avLst/>
                    </a:prstGeom>
                    <a:noFill/>
                    <a:ln>
                      <a:noFill/>
                    </a:ln>
                  </pic:spPr>
                </pic:pic>
              </a:graphicData>
            </a:graphic>
          </wp:inline>
        </w:drawing>
      </w:r>
    </w:p>
    <w:p w:rsidR="00000000" w:rsidRDefault="00731548">
      <w:pPr>
        <w:pStyle w:val="pc"/>
      </w:pPr>
      <w:r>
        <w:rPr>
          <w:b/>
          <w:bCs/>
        </w:rPr>
        <w:t>Рисунок У.21 - Пример размещения оповещателей</w:t>
      </w:r>
    </w:p>
    <w:p w:rsidR="00000000" w:rsidRDefault="00731548">
      <w:pPr>
        <w:pStyle w:val="pj"/>
      </w:pPr>
      <w:r>
        <w:rPr>
          <w:b/>
          <w:bCs/>
        </w:rPr>
        <w:t> </w:t>
      </w:r>
    </w:p>
    <w:p w:rsidR="00000000" w:rsidRDefault="00731548">
      <w:pPr>
        <w:pStyle w:val="pj"/>
      </w:pPr>
      <w:r>
        <w:rPr>
          <w:b/>
          <w:bCs/>
        </w:rPr>
        <w:t>2.3 Методика расчёта для помещения типа «Коридор»</w:t>
      </w:r>
    </w:p>
    <w:p w:rsidR="00000000" w:rsidRDefault="00731548">
      <w:pPr>
        <w:pStyle w:val="pj"/>
      </w:pPr>
      <w:r>
        <w:t>Помещения типа «Коридор» специфичны тем, что в них длина значительно превышает ширину и высоту. О</w:t>
      </w:r>
      <w:r>
        <w:t>ни отделены от источников шума и предназначены для движения людей, поэтому свободны от мебели, и в них ничего не препятствует распространению звука. Это, на первый взгляд, может позволить расстановку небольшого количества оповещателей и их небольшую мощнос</w:t>
      </w:r>
      <w:r>
        <w:t>ть.</w:t>
      </w:r>
    </w:p>
    <w:p w:rsidR="00000000" w:rsidRDefault="00731548">
      <w:pPr>
        <w:pStyle w:val="pj"/>
      </w:pPr>
      <w:r>
        <w:t>Но эти помещения особенные - уровень шума в них может существенно возрасти за короткое время. Более того, при нештатной ситуации или во время тревоги коридоры становятся местом большой «зашумлённости», когда все люди, покидают помещения и оказываются в</w:t>
      </w:r>
      <w:r>
        <w:t xml:space="preserve"> коридорах. И именно в это время необходимая информация о путях эвакуации должна быть услышана людьми. Уровень звука текстов, направленных на предотвращение паники должен превышать уровень «зашумлённого» коридора на 15 дБА.</w:t>
      </w:r>
    </w:p>
    <w:p w:rsidR="00000000" w:rsidRDefault="00731548">
      <w:pPr>
        <w:pStyle w:val="pj"/>
      </w:pPr>
      <w:r>
        <w:t>Поэтому в данной Методике предла</w:t>
      </w:r>
      <w:r>
        <w:t>гается за исходное значение уровня звука постоянного шума в помещениях типа «Коридор» брать не менее 65 дБА.</w:t>
      </w:r>
    </w:p>
    <w:p w:rsidR="00000000" w:rsidRDefault="00731548">
      <w:pPr>
        <w:pStyle w:val="pj"/>
      </w:pPr>
      <w:r>
        <w:t>И последнее, в помещениях типа «Коридор» слишком сильны переотражения звуковых волн и расчёты звукового давления в одной точке крайне сложны. Поэтому многие зависимости установлены эмпирически.</w:t>
      </w:r>
    </w:p>
    <w:p w:rsidR="00000000" w:rsidRDefault="00731548">
      <w:pPr>
        <w:pStyle w:val="pj"/>
      </w:pPr>
      <w:r>
        <w:t>Методика расчёта для настенного крепления оповещателей.</w:t>
      </w:r>
    </w:p>
    <w:p w:rsidR="00000000" w:rsidRDefault="00731548">
      <w:pPr>
        <w:pStyle w:val="pj"/>
      </w:pPr>
      <w:r>
        <w:t>При на</w:t>
      </w:r>
      <w:r>
        <w:t>стенном креплении оповещателей возможны 2 варианта, которые учитывают ширину помещения:</w:t>
      </w:r>
    </w:p>
    <w:p w:rsidR="00000000" w:rsidRDefault="00731548">
      <w:pPr>
        <w:pStyle w:val="pj"/>
      </w:pPr>
      <w:r>
        <w:t>Ширина «Коридора» менее 3-х метров.</w:t>
      </w:r>
    </w:p>
    <w:p w:rsidR="00000000" w:rsidRDefault="00731548">
      <w:pPr>
        <w:pStyle w:val="pj"/>
      </w:pPr>
      <w:r>
        <w:t>Оповещатели размещаются на одной стене коридора с интервалом в 3-и ширины. Первый размещаются на расстоянии ширины от входа. Общее к</w:t>
      </w:r>
      <w:r>
        <w:t>оличество оповещателей исчисляется по формуле:</w:t>
      </w:r>
    </w:p>
    <w:p w:rsidR="00000000" w:rsidRDefault="00731548">
      <w:pPr>
        <w:pStyle w:val="pj"/>
      </w:pPr>
      <w:r>
        <w:rPr>
          <w:i/>
          <w:iCs/>
        </w:rPr>
        <w:t> </w:t>
      </w:r>
    </w:p>
    <w:p w:rsidR="00000000" w:rsidRDefault="00731548">
      <w:pPr>
        <w:pStyle w:val="pc"/>
      </w:pPr>
      <w:r>
        <w:rPr>
          <w:i/>
          <w:iCs/>
        </w:rPr>
        <w:t xml:space="preserve">N </w:t>
      </w:r>
      <w:r>
        <w:t>= 1 + (Д - 2Ш)/ЗШ                                                                                        (У.31)</w:t>
      </w:r>
    </w:p>
    <w:p w:rsidR="00000000" w:rsidRDefault="00731548">
      <w:pPr>
        <w:pStyle w:val="pj"/>
      </w:pPr>
      <w:r>
        <w:t> </w:t>
      </w:r>
    </w:p>
    <w:p w:rsidR="00000000" w:rsidRDefault="00731548">
      <w:pPr>
        <w:pStyle w:val="pj"/>
      </w:pPr>
      <w:r>
        <w:t>Количество округляется до целого значения в большую сторону. Размещение оповещателей предст</w:t>
      </w:r>
      <w:r>
        <w:t>авлено на рисунке У.22.</w:t>
      </w:r>
    </w:p>
    <w:p w:rsidR="00000000" w:rsidRDefault="00731548">
      <w:pPr>
        <w:pStyle w:val="pj"/>
      </w:pPr>
      <w:r>
        <w:t>Для определения расчётной точки данная Методика предлагает следующее «расчётное правило»:</w:t>
      </w:r>
    </w:p>
    <w:p w:rsidR="00000000" w:rsidRDefault="00731548">
      <w:pPr>
        <w:pStyle w:val="pj"/>
      </w:pPr>
      <w:r>
        <w:t>«Расчётная точка» находится на противоположной стене на удалении в две ширины от оси оповещателя».</w:t>
      </w:r>
    </w:p>
    <w:p w:rsidR="00000000" w:rsidRDefault="00731548">
      <w:pPr>
        <w:pStyle w:val="pj"/>
      </w:pPr>
      <w:r>
        <w:t>Если оповещатели размещаются на рекомендова</w:t>
      </w:r>
      <w:r>
        <w:t>нной высоте 2, 3 метра от пола, то расстояние от оповещателя до «расчётной точки» рассчитывается по формуле:</w:t>
      </w:r>
    </w:p>
    <w:p w:rsidR="00000000" w:rsidRDefault="00731548">
      <w:pPr>
        <w:pStyle w:val="pj"/>
      </w:pPr>
      <w:r>
        <w:t> </w:t>
      </w:r>
    </w:p>
    <w:p w:rsidR="00000000" w:rsidRDefault="00731548">
      <w:pPr>
        <w:pStyle w:val="pc"/>
      </w:pPr>
      <w:r>
        <w:rPr>
          <w:noProof/>
        </w:rPr>
        <w:drawing>
          <wp:inline distT="0" distB="0" distL="0" distR="0">
            <wp:extent cx="3562350" cy="3048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192.168.0.93/api/DocumentObject/GetImageAsync?ImageId=4325955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562350" cy="304800"/>
                    </a:xfrm>
                    <a:prstGeom prst="rect">
                      <a:avLst/>
                    </a:prstGeom>
                    <a:noFill/>
                    <a:ln>
                      <a:noFill/>
                    </a:ln>
                  </pic:spPr>
                </pic:pic>
              </a:graphicData>
            </a:graphic>
          </wp:inline>
        </w:drawing>
      </w:r>
    </w:p>
    <w:p w:rsidR="00000000" w:rsidRDefault="00731548">
      <w:pPr>
        <w:pStyle w:val="pc"/>
      </w:pPr>
      <w:r>
        <w:rPr>
          <w:noProof/>
        </w:rPr>
        <w:drawing>
          <wp:inline distT="0" distB="0" distL="0" distR="0">
            <wp:extent cx="5695950" cy="1438275"/>
            <wp:effectExtent l="0" t="0" r="0"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92.168.0.93/api/DocumentObject/GetImageAsync?ImageId=4325955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695950" cy="1438275"/>
                    </a:xfrm>
                    <a:prstGeom prst="rect">
                      <a:avLst/>
                    </a:prstGeom>
                    <a:noFill/>
                    <a:ln>
                      <a:noFill/>
                    </a:ln>
                  </pic:spPr>
                </pic:pic>
              </a:graphicData>
            </a:graphic>
          </wp:inline>
        </w:drawing>
      </w:r>
    </w:p>
    <w:p w:rsidR="00000000" w:rsidRDefault="00731548">
      <w:pPr>
        <w:pStyle w:val="pc"/>
      </w:pPr>
      <w:r>
        <w:rPr>
          <w:b/>
          <w:bCs/>
        </w:rPr>
        <w:t>Рисунок У.22 - Размещение оповещателей в помещении типа «Коридор» при ширине</w:t>
      </w:r>
    </w:p>
    <w:p w:rsidR="00000000" w:rsidRDefault="00731548">
      <w:pPr>
        <w:pStyle w:val="pc"/>
      </w:pPr>
      <w:r>
        <w:rPr>
          <w:b/>
          <w:bCs/>
        </w:rPr>
        <w:t>менее 3-х метр</w:t>
      </w:r>
      <w:r>
        <w:rPr>
          <w:b/>
          <w:bCs/>
        </w:rPr>
        <w:t>ов и расстояние «до расчётной точки»</w:t>
      </w:r>
    </w:p>
    <w:p w:rsidR="00000000" w:rsidRDefault="00731548">
      <w:pPr>
        <w:pStyle w:val="pj"/>
      </w:pPr>
      <w:r>
        <w:t> </w:t>
      </w:r>
    </w:p>
    <w:p w:rsidR="00000000" w:rsidRDefault="00731548">
      <w:pPr>
        <w:pStyle w:val="pj"/>
      </w:pPr>
      <w:r>
        <w:t xml:space="preserve">Если оповещатель размещать выше рекомендованной высоты 2,3 м, то в вычислениях необходимо заменить 0,8 м на размер </w:t>
      </w:r>
      <w:r>
        <w:rPr>
          <w:i/>
          <w:iCs/>
        </w:rPr>
        <w:t xml:space="preserve">h </w:t>
      </w:r>
      <w:r>
        <w:t>м -</w:t>
      </w:r>
      <w:r>
        <w:rPr>
          <w:i/>
          <w:iCs/>
        </w:rPr>
        <w:t xml:space="preserve"> </w:t>
      </w:r>
      <w:r>
        <w:t>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629025" cy="27622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92.168.0.93/api/DocumentObject/GetImageAsync?ImageId=4325955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629025" cy="2762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Следующее вычисление - </w:t>
      </w:r>
      <w:r>
        <w:t>определение величины звукового давления,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+15=65+15=80</w:t>
      </w:r>
    </w:p>
    <w:p w:rsidR="00000000" w:rsidRDefault="00731548">
      <w:pPr>
        <w:pStyle w:val="pj"/>
      </w:pPr>
      <w:r>
        <w:t> </w:t>
      </w:r>
    </w:p>
    <w:p w:rsidR="00000000" w:rsidRDefault="00731548">
      <w:pPr>
        <w:pStyle w:val="pj"/>
      </w:pPr>
      <w:r>
        <w:t>По технической документации на оповещатель выбирается реч</w:t>
      </w:r>
      <w:r>
        <w:t>евой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Ширина коридора более 3-х метров.</w:t>
      </w:r>
    </w:p>
    <w:p w:rsidR="00000000" w:rsidRDefault="00731548">
      <w:pPr>
        <w:pStyle w:val="pj"/>
      </w:pPr>
      <w:r>
        <w:t>Оповещатели размещаются на противоположных стенах коридора с интервалом в 3-и ширины. Первый размещаются на расстоянии половины ширины от входа. Общее количество оповещателей исчисляется по формуле:</w:t>
      </w:r>
    </w:p>
    <w:p w:rsidR="00000000" w:rsidRDefault="00731548">
      <w:pPr>
        <w:pStyle w:val="pj"/>
      </w:pPr>
      <w:r>
        <w:t> </w:t>
      </w:r>
    </w:p>
    <w:p w:rsidR="00000000" w:rsidRDefault="00731548">
      <w:pPr>
        <w:pStyle w:val="pc"/>
      </w:pPr>
      <w:r>
        <w:rPr>
          <w:i/>
          <w:iCs/>
        </w:rPr>
        <w:t>N</w:t>
      </w:r>
      <w:r>
        <w:t xml:space="preserve"> = 1 + (Д - Ш)/ЗШ                                     </w:t>
      </w:r>
      <w:r>
        <w:t>                                                                 (У.34)</w:t>
      </w:r>
    </w:p>
    <w:p w:rsidR="00000000" w:rsidRDefault="00731548">
      <w:pPr>
        <w:pStyle w:val="pj"/>
      </w:pPr>
      <w:r>
        <w:t> </w:t>
      </w:r>
    </w:p>
    <w:p w:rsidR="00000000" w:rsidRDefault="00731548">
      <w:pPr>
        <w:pStyle w:val="pj"/>
      </w:pPr>
      <w:r>
        <w:t>Количество округляется до целого значения в большую сторону. Размещение оповещателей представлено на рисунке У.23.</w:t>
      </w:r>
    </w:p>
    <w:p w:rsidR="00000000" w:rsidRDefault="00731548">
      <w:pPr>
        <w:pStyle w:val="pj"/>
      </w:pPr>
      <w:r>
        <w:t>Для определения расчётной точки данная Методика предлагает следующе</w:t>
      </w:r>
      <w:r>
        <w:t>е «расчётное правило»:</w:t>
      </w:r>
    </w:p>
    <w:p w:rsidR="00000000" w:rsidRDefault="00731548">
      <w:pPr>
        <w:pStyle w:val="pj"/>
      </w:pPr>
      <w:r>
        <w:t>«Расчётная точка» находится на противоположной стене на удалении в две ширины от оси оповещателя».</w:t>
      </w:r>
    </w:p>
    <w:p w:rsidR="00000000" w:rsidRDefault="00731548">
      <w:pPr>
        <w:pStyle w:val="pj"/>
      </w:pPr>
      <w:r>
        <w:t>Если оповещатели размещаются на рекомендованной высоте 2, 3 метра от пола, то расстояние от оповещателя до «расчётной точки» рассчитыв</w:t>
      </w:r>
      <w:r>
        <w:t>ается по формуле:</w:t>
      </w:r>
    </w:p>
    <w:p w:rsidR="00000000" w:rsidRDefault="00731548">
      <w:pPr>
        <w:pStyle w:val="pc"/>
      </w:pPr>
      <w:r>
        <w:t> </w:t>
      </w:r>
    </w:p>
    <w:p w:rsidR="00000000" w:rsidRDefault="00731548">
      <w:pPr>
        <w:pStyle w:val="pc"/>
      </w:pPr>
      <w:r>
        <w:rPr>
          <w:noProof/>
        </w:rPr>
        <w:drawing>
          <wp:inline distT="0" distB="0" distL="0" distR="0">
            <wp:extent cx="3609975" cy="3143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92.168.0.93/api/DocumentObject/GetImageAsync?ImageId=4325955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609975" cy="314325"/>
                    </a:xfrm>
                    <a:prstGeom prst="rect">
                      <a:avLst/>
                    </a:prstGeom>
                    <a:noFill/>
                    <a:ln>
                      <a:noFill/>
                    </a:ln>
                  </pic:spPr>
                </pic:pic>
              </a:graphicData>
            </a:graphic>
          </wp:inline>
        </w:drawing>
      </w:r>
    </w:p>
    <w:p w:rsidR="00000000" w:rsidRDefault="00731548">
      <w:pPr>
        <w:pStyle w:val="pc"/>
      </w:pPr>
      <w:r>
        <w:rPr>
          <w:noProof/>
        </w:rPr>
        <w:drawing>
          <wp:inline distT="0" distB="0" distL="0" distR="0">
            <wp:extent cx="5057775" cy="1390650"/>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92.168.0.93/api/DocumentObject/GetImageAsync?ImageId=4325955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057775" cy="1390650"/>
                    </a:xfrm>
                    <a:prstGeom prst="rect">
                      <a:avLst/>
                    </a:prstGeom>
                    <a:noFill/>
                    <a:ln>
                      <a:noFill/>
                    </a:ln>
                  </pic:spPr>
                </pic:pic>
              </a:graphicData>
            </a:graphic>
          </wp:inline>
        </w:drawing>
      </w:r>
    </w:p>
    <w:p w:rsidR="00000000" w:rsidRDefault="00731548">
      <w:pPr>
        <w:pStyle w:val="pc"/>
      </w:pPr>
      <w:r>
        <w:rPr>
          <w:b/>
          <w:bCs/>
        </w:rPr>
        <w:t>Рисунок У.23 - Размещение оповещателей в помещении типа «Коридор»</w:t>
      </w:r>
    </w:p>
    <w:p w:rsidR="00000000" w:rsidRDefault="00731548">
      <w:pPr>
        <w:pStyle w:val="pc"/>
      </w:pPr>
      <w:r>
        <w:rPr>
          <w:b/>
          <w:bCs/>
        </w:rPr>
        <w:t>при ширине более 3-х метр</w:t>
      </w:r>
      <w:r>
        <w:rPr>
          <w:b/>
          <w:bCs/>
        </w:rPr>
        <w:t>ов и расстояние «до расчётной точки»</w:t>
      </w:r>
    </w:p>
    <w:p w:rsidR="00000000" w:rsidRDefault="00731548">
      <w:pPr>
        <w:pStyle w:val="pj"/>
      </w:pPr>
      <w:r>
        <w:t> </w:t>
      </w:r>
    </w:p>
    <w:p w:rsidR="00000000" w:rsidRDefault="00731548">
      <w:pPr>
        <w:pStyle w:val="pj"/>
      </w:pPr>
      <w:r>
        <w:t>Если оповещатель размещать выше рекомендованной высоты 2,3 м, то в вычислениях необходимо заменить 0,8 м на размер h м - превышение высоты подвеса над уровнем 1,5 м.</w:t>
      </w:r>
    </w:p>
    <w:p w:rsidR="00000000" w:rsidRDefault="00731548">
      <w:pPr>
        <w:pStyle w:val="pj"/>
      </w:pPr>
      <w:r>
        <w:t> </w:t>
      </w:r>
    </w:p>
    <w:p w:rsidR="00000000" w:rsidRDefault="00731548">
      <w:pPr>
        <w:pStyle w:val="pc"/>
      </w:pPr>
      <w:r>
        <w:rPr>
          <w:noProof/>
        </w:rPr>
        <w:drawing>
          <wp:inline distT="0" distB="0" distL="0" distR="0">
            <wp:extent cx="3238500" cy="31432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92.168.0.93/api/DocumentObject/GetImageAsync?ImageId=4325955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000000" w:rsidRDefault="00731548">
      <w:pPr>
        <w:pStyle w:val="pj"/>
      </w:pPr>
      <w:r>
        <w:t> </w:t>
      </w:r>
    </w:p>
    <w:p w:rsidR="00000000" w:rsidRDefault="00731548">
      <w:pPr>
        <w:pStyle w:val="pj"/>
      </w:pPr>
      <w:r>
        <w:t xml:space="preserve">Следующее вычисление - </w:t>
      </w:r>
      <w:r>
        <w:t xml:space="preserve">определение величины звукового давления, которое должен создавать оповещатель в «расчётной точке», т.е. на расстоянии </w:t>
      </w:r>
      <w:r>
        <w:rPr>
          <w:i/>
          <w:iCs/>
        </w:rPr>
        <w:t xml:space="preserve">R </w:t>
      </w:r>
      <w:r>
        <w:t>как сумма:</w:t>
      </w:r>
    </w:p>
    <w:p w:rsidR="00000000" w:rsidRDefault="00731548">
      <w:pPr>
        <w:pStyle w:val="pj"/>
      </w:pPr>
      <w:r>
        <w:t> </w:t>
      </w:r>
    </w:p>
    <w:p w:rsidR="00000000" w:rsidRDefault="00731548">
      <w:pPr>
        <w:pStyle w:val="pj"/>
      </w:pPr>
      <w:r>
        <w:t>Р р.т. = Допустимый уровень звука постоянного шума +15=65+15=80</w:t>
      </w:r>
    </w:p>
    <w:p w:rsidR="00000000" w:rsidRDefault="00731548">
      <w:pPr>
        <w:pStyle w:val="pj"/>
      </w:pPr>
      <w:r>
        <w:t> </w:t>
      </w:r>
    </w:p>
    <w:p w:rsidR="00000000" w:rsidRDefault="00731548">
      <w:pPr>
        <w:pStyle w:val="pj"/>
      </w:pPr>
      <w:r>
        <w:t>По технической документации на оповещатель выбирается реч</w:t>
      </w:r>
      <w:r>
        <w:t>евой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 xml:space="preserve">Данные расчёты применимы в помещениях типа «Коридор» </w:t>
      </w:r>
      <w:r>
        <w:t>шириной до 6 метров.</w:t>
      </w:r>
    </w:p>
    <w:p w:rsidR="00000000" w:rsidRDefault="00731548">
      <w:pPr>
        <w:pStyle w:val="pj"/>
      </w:pPr>
      <w:r>
        <w:t>Методика расчёта для потолочного крепления оповещателей.</w:t>
      </w:r>
    </w:p>
    <w:p w:rsidR="00000000" w:rsidRDefault="00731548">
      <w:pPr>
        <w:pStyle w:val="pj"/>
      </w:pPr>
      <w:r>
        <w:t>При расчете потолочных оповещателей многое зависит от высоты подвесных потолков, т.к. оповещатели крепятся к подвесным панелям - а это значит, что высота подвеса оповещателя може</w:t>
      </w:r>
      <w:r>
        <w:t>т быть ниже высоты потолка помещения.</w:t>
      </w:r>
    </w:p>
    <w:p w:rsidR="00000000" w:rsidRDefault="00731548">
      <w:pPr>
        <w:pStyle w:val="pj"/>
      </w:pPr>
      <w:r>
        <w:t>Обращаясь к графику на рисунке У.20, видим, что от высоты 3.5 м и выше линии «телесного угла» 90 град. почти полностью покрывают нормативную высоту 1,5 м. Однако помещения типа «Коридор» имеют большое отражение звуковы</w:t>
      </w:r>
      <w:r>
        <w:t>х волн. Практические измерения показали, что можно рассмотреть 2 варианта.</w:t>
      </w:r>
    </w:p>
    <w:p w:rsidR="00000000" w:rsidRDefault="00731548">
      <w:pPr>
        <w:pStyle w:val="pj"/>
      </w:pPr>
      <w:r>
        <w:t>При высоте потолков более 3,5-х метров.</w:t>
      </w:r>
    </w:p>
    <w:p w:rsidR="00000000" w:rsidRDefault="00731548">
      <w:pPr>
        <w:pStyle w:val="pj"/>
      </w:pPr>
      <w:r>
        <w:t xml:space="preserve">Количество потолочных оповещателей </w:t>
      </w:r>
      <w:r>
        <w:rPr>
          <w:i/>
          <w:iCs/>
        </w:rPr>
        <w:t xml:space="preserve">(N) </w:t>
      </w:r>
      <w:r>
        <w:t>равно частному от деления длины «коридора» на диаметр плоскости озвучивания на уровне 1,5 метра при имеющейся высоте потолка и рассчитывается по формуле:</w:t>
      </w:r>
    </w:p>
    <w:p w:rsidR="00000000" w:rsidRDefault="00731548">
      <w:pPr>
        <w:pStyle w:val="pj"/>
      </w:pPr>
      <w:r>
        <w:t> </w:t>
      </w:r>
    </w:p>
    <w:p w:rsidR="00000000" w:rsidRDefault="00731548">
      <w:pPr>
        <w:pStyle w:val="pc"/>
      </w:pPr>
      <w:r>
        <w:rPr>
          <w:i/>
          <w:iCs/>
        </w:rPr>
        <w:t xml:space="preserve">N = Д/D                                                              </w:t>
      </w:r>
      <w:r>
        <w:t>(У.37)</w:t>
      </w:r>
    </w:p>
    <w:p w:rsidR="00000000" w:rsidRDefault="00731548">
      <w:pPr>
        <w:pStyle w:val="pj"/>
      </w:pPr>
      <w:r>
        <w:t> </w:t>
      </w:r>
    </w:p>
    <w:p w:rsidR="00000000" w:rsidRDefault="00731548">
      <w:pPr>
        <w:pStyle w:val="pj"/>
      </w:pPr>
      <w:r>
        <w:t>где:</w:t>
      </w:r>
    </w:p>
    <w:p w:rsidR="00000000" w:rsidRDefault="00731548">
      <w:pPr>
        <w:pStyle w:val="pj"/>
      </w:pPr>
      <w:r>
        <w:rPr>
          <w:i/>
          <w:iCs/>
        </w:rPr>
        <w:t xml:space="preserve">Д - </w:t>
      </w:r>
      <w:r>
        <w:t>длина коридор</w:t>
      </w:r>
      <w:r>
        <w:t>а,</w:t>
      </w:r>
    </w:p>
    <w:p w:rsidR="00000000" w:rsidRDefault="00731548">
      <w:pPr>
        <w:pStyle w:val="pj"/>
      </w:pPr>
      <w:r>
        <w:rPr>
          <w:i/>
          <w:iCs/>
        </w:rPr>
        <w:t xml:space="preserve">D - </w:t>
      </w:r>
      <w:r>
        <w:t>диаметр плоскости озвучивания по таблице У.4.</w:t>
      </w:r>
    </w:p>
    <w:p w:rsidR="00000000" w:rsidRDefault="00731548">
      <w:pPr>
        <w:pStyle w:val="pj"/>
      </w:pPr>
      <w:r>
        <w:t xml:space="preserve">Заметим, что диаметр плоскости озвучивания на высоте подвесного потолка 3.5 метра исчисляется как на высоте </w:t>
      </w:r>
      <w:r>
        <w:rPr>
          <w:i/>
          <w:iCs/>
        </w:rPr>
        <w:t xml:space="preserve">Н </w:t>
      </w:r>
      <w:r>
        <w:t xml:space="preserve">= 4 метра и равен </w:t>
      </w:r>
      <w:r>
        <w:rPr>
          <w:i/>
          <w:iCs/>
        </w:rPr>
        <w:t xml:space="preserve">D </w:t>
      </w:r>
      <w:r>
        <w:t>= 5 метрам. Размещение оповещателей представлено на рисунке У.24.</w:t>
      </w:r>
    </w:p>
    <w:p w:rsidR="00000000" w:rsidRDefault="00731548">
      <w:pPr>
        <w:pStyle w:val="pj"/>
      </w:pPr>
      <w:r>
        <w:t> </w:t>
      </w:r>
    </w:p>
    <w:p w:rsidR="00000000" w:rsidRDefault="00731548">
      <w:pPr>
        <w:pStyle w:val="pc"/>
      </w:pPr>
      <w:r>
        <w:rPr>
          <w:noProof/>
        </w:rPr>
        <w:drawing>
          <wp:inline distT="0" distB="0" distL="0" distR="0">
            <wp:extent cx="4343400" cy="1514475"/>
            <wp:effectExtent l="0" t="0" r="0"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192.168.0.93/api/DocumentObject/GetImageAsync?ImageId=4325955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343400" cy="1514475"/>
                    </a:xfrm>
                    <a:prstGeom prst="rect">
                      <a:avLst/>
                    </a:prstGeom>
                    <a:noFill/>
                    <a:ln>
                      <a:noFill/>
                    </a:ln>
                  </pic:spPr>
                </pic:pic>
              </a:graphicData>
            </a:graphic>
          </wp:inline>
        </w:drawing>
      </w:r>
    </w:p>
    <w:p w:rsidR="00000000" w:rsidRDefault="00731548">
      <w:pPr>
        <w:pStyle w:val="pc"/>
      </w:pPr>
      <w:r>
        <w:rPr>
          <w:b/>
          <w:bCs/>
        </w:rPr>
        <w:t>Рисунок У.24 - Размещение оповещателей в помещении типа «Коридор»</w:t>
      </w:r>
    </w:p>
    <w:p w:rsidR="00000000" w:rsidRDefault="00731548">
      <w:pPr>
        <w:pStyle w:val="pc"/>
      </w:pPr>
      <w:r>
        <w:rPr>
          <w:b/>
          <w:bCs/>
        </w:rPr>
        <w:t>при высоте потолка более 4-х метров и расстояние «до расчётной точки»</w:t>
      </w:r>
    </w:p>
    <w:p w:rsidR="00000000" w:rsidRDefault="00731548">
      <w:pPr>
        <w:pStyle w:val="pc"/>
      </w:pPr>
      <w:r>
        <w:t> </w:t>
      </w:r>
    </w:p>
    <w:p w:rsidR="00000000" w:rsidRDefault="00731548">
      <w:pPr>
        <w:pStyle w:val="pj"/>
      </w:pPr>
      <w:r>
        <w:t>Для определения места положения «расчётной точки» предлагается следующее «расчётное правило»:</w:t>
      </w:r>
    </w:p>
    <w:p w:rsidR="00000000" w:rsidRDefault="00731548">
      <w:pPr>
        <w:pStyle w:val="pj"/>
      </w:pPr>
      <w:r>
        <w:t>«Расчётная точка находится на расстоянии равном половине диаметра (D) плоскости озвучивания на уровне 1,5 м при имеющейся высоте потолка»</w:t>
      </w:r>
    </w:p>
    <w:p w:rsidR="00000000" w:rsidRDefault="00731548">
      <w:pPr>
        <w:pStyle w:val="pj"/>
      </w:pPr>
      <w:r>
        <w:t> </w:t>
      </w:r>
    </w:p>
    <w:p w:rsidR="00000000" w:rsidRDefault="00731548">
      <w:pPr>
        <w:pStyle w:val="pc"/>
      </w:pPr>
      <w:r>
        <w:rPr>
          <w:noProof/>
        </w:rPr>
        <w:drawing>
          <wp:inline distT="0" distB="0" distL="0" distR="0">
            <wp:extent cx="3600450" cy="3333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92.168.0.93/api/DocumentObject/GetImageAsync?ImageId=4325955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600450" cy="333375"/>
                    </a:xfrm>
                    <a:prstGeom prst="rect">
                      <a:avLst/>
                    </a:prstGeom>
                    <a:noFill/>
                    <a:ln>
                      <a:noFill/>
                    </a:ln>
                  </pic:spPr>
                </pic:pic>
              </a:graphicData>
            </a:graphic>
          </wp:inline>
        </w:drawing>
      </w:r>
    </w:p>
    <w:p w:rsidR="00000000" w:rsidRDefault="00731548">
      <w:pPr>
        <w:pStyle w:val="pj"/>
      </w:pPr>
      <w:r>
        <w:t> </w:t>
      </w:r>
    </w:p>
    <w:p w:rsidR="00000000" w:rsidRDefault="00731548">
      <w:pPr>
        <w:pStyle w:val="pj"/>
      </w:pPr>
      <w:r>
        <w:t>Определяем по графику на рисунке У.24 диаметр плоскости озвучивания и расстояние до «расчёт</w:t>
      </w:r>
      <w:r>
        <w:t>ной точки».</w:t>
      </w:r>
    </w:p>
    <w:p w:rsidR="00000000" w:rsidRDefault="00731548">
      <w:pPr>
        <w:pStyle w:val="pj"/>
      </w:pPr>
      <w:r>
        <w:t xml:space="preserve">Следующее вычисление - определение величины звукового давления, которое должен создавать оповещатель в «расчётной точке», т.е. на расстоянии </w:t>
      </w:r>
      <w:r>
        <w:rPr>
          <w:i/>
          <w:iCs/>
        </w:rPr>
        <w:t xml:space="preserve">R </w:t>
      </w:r>
      <w:r>
        <w:t>как сумма:</w:t>
      </w:r>
    </w:p>
    <w:p w:rsidR="00000000" w:rsidRDefault="00731548">
      <w:pPr>
        <w:pStyle w:val="pj"/>
      </w:pPr>
      <w:r>
        <w:t> </w:t>
      </w:r>
    </w:p>
    <w:p w:rsidR="00000000" w:rsidRDefault="00731548">
      <w:pPr>
        <w:pStyle w:val="pj"/>
      </w:pPr>
      <w:r>
        <w:t>Р р.т. = Допустимый уровень звука постоянного шума +15=65+15=80</w:t>
      </w:r>
    </w:p>
    <w:p w:rsidR="00000000" w:rsidRDefault="00731548">
      <w:pPr>
        <w:pStyle w:val="pj"/>
      </w:pPr>
      <w:r>
        <w:t> </w:t>
      </w:r>
    </w:p>
    <w:p w:rsidR="00000000" w:rsidRDefault="00731548">
      <w:pPr>
        <w:pStyle w:val="pj"/>
      </w:pPr>
      <w:r>
        <w:t>По технической докумен</w:t>
      </w:r>
      <w:r>
        <w:t>тации на оповещатель выбирается речевой оповещатель, который обеспечит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 При высоте потолко</w:t>
      </w:r>
      <w:r>
        <w:t>в ниже 3,5.</w:t>
      </w:r>
    </w:p>
    <w:p w:rsidR="00000000" w:rsidRDefault="00731548">
      <w:pPr>
        <w:pStyle w:val="pj"/>
      </w:pPr>
      <w:r>
        <w:t>При высоте подвесных потолков ниже 3,5 метра, вступает в силе следующее «расчётное правило»:</w:t>
      </w:r>
    </w:p>
    <w:p w:rsidR="00000000" w:rsidRDefault="00731548">
      <w:pPr>
        <w:pStyle w:val="pj"/>
      </w:pPr>
      <w:r>
        <w:t>Количество потолочных оповещателей равно частному от деления длины «коридора» (Д) на удвоенную высоту (Н) и рассчитывается по формуле:</w:t>
      </w:r>
    </w:p>
    <w:p w:rsidR="00000000" w:rsidRDefault="00731548">
      <w:pPr>
        <w:pStyle w:val="pj"/>
      </w:pPr>
      <w:r>
        <w:rPr>
          <w:i/>
          <w:iCs/>
        </w:rPr>
        <w:t> </w:t>
      </w:r>
    </w:p>
    <w:p w:rsidR="00000000" w:rsidRDefault="00731548">
      <w:pPr>
        <w:pStyle w:val="pc"/>
      </w:pPr>
      <w:r>
        <w:rPr>
          <w:i/>
          <w:iCs/>
        </w:rPr>
        <w:t>N = D</w:t>
      </w:r>
      <w:r>
        <w:t>/2H</w:t>
      </w:r>
      <w:r>
        <w:rPr>
          <w:i/>
          <w:iCs/>
        </w:rPr>
        <w:t xml:space="preserve">      </w:t>
      </w:r>
      <w:r>
        <w:rPr>
          <w:i/>
          <w:iCs/>
        </w:rPr>
        <w:t xml:space="preserve">                                                                             </w:t>
      </w:r>
      <w:r>
        <w:t>(У.38)</w:t>
      </w:r>
    </w:p>
    <w:p w:rsidR="00000000" w:rsidRDefault="00731548">
      <w:pPr>
        <w:pStyle w:val="pj"/>
      </w:pPr>
      <w:r>
        <w:t> </w:t>
      </w:r>
    </w:p>
    <w:p w:rsidR="00000000" w:rsidRDefault="00731548">
      <w:pPr>
        <w:pStyle w:val="pj"/>
      </w:pPr>
      <w:r>
        <w:t>Размещение оповещателей представлено на рисунках У.25 и У.26.</w:t>
      </w:r>
    </w:p>
    <w:p w:rsidR="00000000" w:rsidRDefault="00731548">
      <w:pPr>
        <w:pStyle w:val="pj"/>
      </w:pPr>
      <w:r>
        <w:t> </w:t>
      </w:r>
    </w:p>
    <w:p w:rsidR="00000000" w:rsidRDefault="00731548">
      <w:pPr>
        <w:pStyle w:val="pc"/>
      </w:pPr>
      <w:r>
        <w:rPr>
          <w:noProof/>
        </w:rPr>
        <w:drawing>
          <wp:inline distT="0" distB="0" distL="0" distR="0">
            <wp:extent cx="4067175" cy="22764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192.168.0.93/api/DocumentObject/GetImageAsync?ImageId=4325955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067175" cy="2276475"/>
                    </a:xfrm>
                    <a:prstGeom prst="rect">
                      <a:avLst/>
                    </a:prstGeom>
                    <a:noFill/>
                    <a:ln>
                      <a:noFill/>
                    </a:ln>
                  </pic:spPr>
                </pic:pic>
              </a:graphicData>
            </a:graphic>
          </wp:inline>
        </w:drawing>
      </w:r>
    </w:p>
    <w:p w:rsidR="00000000" w:rsidRDefault="00731548">
      <w:pPr>
        <w:pStyle w:val="pc"/>
      </w:pPr>
      <w:r>
        <w:rPr>
          <w:b/>
          <w:bCs/>
        </w:rPr>
        <w:t>Рисунок У.25 - Размещение оповещателей в помещении типа «Коридор»</w:t>
      </w:r>
    </w:p>
    <w:p w:rsidR="00000000" w:rsidRDefault="00731548">
      <w:pPr>
        <w:pStyle w:val="pc"/>
      </w:pPr>
      <w:r>
        <w:rPr>
          <w:b/>
          <w:bCs/>
        </w:rPr>
        <w:t>при высоте потолка ниже 3,5 метров и расстояние «до расчётной точки»</w:t>
      </w:r>
    </w:p>
    <w:p w:rsidR="00000000" w:rsidRDefault="00731548">
      <w:pPr>
        <w:pStyle w:val="pc"/>
      </w:pPr>
      <w:r>
        <w:rPr>
          <w:b/>
          <w:bCs/>
        </w:rPr>
        <w:t>(вертикальная проекция)</w:t>
      </w:r>
    </w:p>
    <w:p w:rsidR="00000000" w:rsidRDefault="00731548">
      <w:pPr>
        <w:pStyle w:val="pc"/>
      </w:pPr>
      <w:r>
        <w:t> </w:t>
      </w:r>
    </w:p>
    <w:p w:rsidR="00000000" w:rsidRDefault="00731548">
      <w:pPr>
        <w:pStyle w:val="pc"/>
      </w:pPr>
      <w:r>
        <w:rPr>
          <w:noProof/>
        </w:rPr>
        <w:drawing>
          <wp:inline distT="0" distB="0" distL="0" distR="0">
            <wp:extent cx="4352925" cy="1657350"/>
            <wp:effectExtent l="0" t="0" r="9525"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92.168.0.93/api/DocumentObject/GetImageAsync?ImageId=4325955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352925" cy="1657350"/>
                    </a:xfrm>
                    <a:prstGeom prst="rect">
                      <a:avLst/>
                    </a:prstGeom>
                    <a:noFill/>
                    <a:ln>
                      <a:noFill/>
                    </a:ln>
                  </pic:spPr>
                </pic:pic>
              </a:graphicData>
            </a:graphic>
          </wp:inline>
        </w:drawing>
      </w:r>
    </w:p>
    <w:p w:rsidR="00000000" w:rsidRDefault="00731548">
      <w:pPr>
        <w:pStyle w:val="pc"/>
      </w:pPr>
      <w:r>
        <w:rPr>
          <w:b/>
          <w:bCs/>
        </w:rPr>
        <w:t>Рисунок У.26 - Размещение оповещателей в помещении типа «Коридор»</w:t>
      </w:r>
    </w:p>
    <w:p w:rsidR="00000000" w:rsidRDefault="00731548">
      <w:pPr>
        <w:pStyle w:val="pc"/>
      </w:pPr>
      <w:r>
        <w:rPr>
          <w:b/>
          <w:bCs/>
        </w:rPr>
        <w:t>при высоте потолка ниже 3,5 метров (горизонтальная проекция).</w:t>
      </w:r>
    </w:p>
    <w:p w:rsidR="00000000" w:rsidRDefault="00731548">
      <w:pPr>
        <w:pStyle w:val="pj"/>
      </w:pPr>
      <w:r>
        <w:t> </w:t>
      </w:r>
    </w:p>
    <w:p w:rsidR="00000000" w:rsidRDefault="00731548">
      <w:pPr>
        <w:pStyle w:val="pj"/>
      </w:pPr>
      <w:r>
        <w:t>Для определения места положения «расчётной точки» предл</w:t>
      </w:r>
      <w:r>
        <w:t>агается следующее «расчётное правило»:</w:t>
      </w:r>
    </w:p>
    <w:p w:rsidR="00000000" w:rsidRDefault="00731548">
      <w:pPr>
        <w:pStyle w:val="pj"/>
      </w:pPr>
      <w:r>
        <w:t>«Расчётная точка» находится на пересечении стены и пола «Коридора» на расстоянии высоты от оповещателя по центральной линии помещения»</w:t>
      </w:r>
    </w:p>
    <w:p w:rsidR="00000000" w:rsidRDefault="00731548">
      <w:pPr>
        <w:pStyle w:val="pj"/>
      </w:pPr>
      <w:r>
        <w:t> </w:t>
      </w:r>
    </w:p>
    <w:p w:rsidR="00000000" w:rsidRDefault="00731548">
      <w:pPr>
        <w:pStyle w:val="pc"/>
      </w:pPr>
      <w:r>
        <w:rPr>
          <w:noProof/>
        </w:rPr>
        <w:drawing>
          <wp:inline distT="0" distB="0" distL="0" distR="0">
            <wp:extent cx="3533775" cy="36195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92.168.0.93/api/DocumentObject/GetImageAsync?ImageId=4325956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533775" cy="361950"/>
                    </a:xfrm>
                    <a:prstGeom prst="rect">
                      <a:avLst/>
                    </a:prstGeom>
                    <a:noFill/>
                    <a:ln>
                      <a:noFill/>
                    </a:ln>
                  </pic:spPr>
                </pic:pic>
              </a:graphicData>
            </a:graphic>
          </wp:inline>
        </w:drawing>
      </w:r>
    </w:p>
    <w:p w:rsidR="00000000" w:rsidRDefault="00731548">
      <w:pPr>
        <w:pStyle w:val="pj"/>
      </w:pPr>
      <w:r>
        <w:t> </w:t>
      </w:r>
    </w:p>
    <w:p w:rsidR="00000000" w:rsidRDefault="00731548">
      <w:pPr>
        <w:pStyle w:val="pj"/>
      </w:pPr>
      <w:r>
        <w:t>Следующее вычисление - определение величины звукового д</w:t>
      </w:r>
      <w:r>
        <w:t>авления, которое должен создавать оповещатель в «расчётной точке», т.е. на расстоянии R как сумма:</w:t>
      </w:r>
    </w:p>
    <w:p w:rsidR="00000000" w:rsidRDefault="00731548">
      <w:pPr>
        <w:pStyle w:val="pj"/>
      </w:pPr>
      <w:r>
        <w:t> </w:t>
      </w:r>
    </w:p>
    <w:p w:rsidR="00000000" w:rsidRDefault="00731548">
      <w:pPr>
        <w:pStyle w:val="pj"/>
      </w:pPr>
      <w:r>
        <w:t>Р р.т. = Допустимый уровень звука постоянного шума +15=65+15=80</w:t>
      </w:r>
    </w:p>
    <w:p w:rsidR="00000000" w:rsidRDefault="00731548">
      <w:pPr>
        <w:pStyle w:val="pj"/>
      </w:pPr>
      <w:r>
        <w:t> </w:t>
      </w:r>
    </w:p>
    <w:p w:rsidR="00000000" w:rsidRDefault="00731548">
      <w:pPr>
        <w:pStyle w:val="pj"/>
      </w:pPr>
      <w:r>
        <w:t>По технической документации на оповещатель выбирается речевой оповещатель, который обеспе</w:t>
      </w:r>
      <w:r>
        <w:t>чит чёткую слышимость звуковых сигналов</w:t>
      </w:r>
    </w:p>
    <w:p w:rsidR="00000000" w:rsidRDefault="00731548">
      <w:pPr>
        <w:pStyle w:val="pj"/>
      </w:pPr>
      <w:r>
        <w:t xml:space="preserve">Выбрав мощность одного оповещателя, умножаем на </w:t>
      </w:r>
      <w:r>
        <w:rPr>
          <w:i/>
          <w:iCs/>
        </w:rPr>
        <w:t xml:space="preserve">N. </w:t>
      </w:r>
      <w:r>
        <w:t>Получаем значение акустической мощности для озвучивания защищаемого помещения.</w:t>
      </w:r>
    </w:p>
    <w:p w:rsidR="00000000" w:rsidRDefault="00731548">
      <w:pPr>
        <w:pStyle w:val="pj"/>
      </w:pPr>
      <w:r>
        <w:t>Согласование акустических и электрических параметров СОУЭ</w:t>
      </w:r>
    </w:p>
    <w:p w:rsidR="00000000" w:rsidRDefault="00731548">
      <w:pPr>
        <w:pStyle w:val="pj"/>
      </w:pPr>
      <w:r>
        <w:rPr>
          <w:b/>
          <w:bCs/>
        </w:rPr>
        <w:t>Потери в оповещателях.</w:t>
      </w:r>
    </w:p>
    <w:p w:rsidR="00000000" w:rsidRDefault="00731548">
      <w:pPr>
        <w:pStyle w:val="pj"/>
      </w:pPr>
      <w:r>
        <w:t>Необх</w:t>
      </w:r>
      <w:r>
        <w:t>одимо отметить, что излучаемая звуковая мощность оповещателя не равна потребляемой им электрической мощности. Потери происходят и в понижающем звуковом трансформаторе (который имеет КПД) и в самой динамической головке (где электрическая энергия преобразует</w:t>
      </w:r>
      <w:r>
        <w:t>ся сначала в электромагнитную, потом в механическую).</w:t>
      </w:r>
    </w:p>
    <w:p w:rsidR="00000000" w:rsidRDefault="00731548">
      <w:pPr>
        <w:pStyle w:val="pj"/>
      </w:pPr>
      <w:r>
        <w:t>По итогам предыдущего расчёта необходимо перевести акустические величины в электрические, т.е. определить значение электрической мощности, необходимой для озвучивания этого помещения. Для этого необходи</w:t>
      </w:r>
      <w:r>
        <w:t>мо количество оповещателей умножить на значение потребляемой им электрической мощности, и произведение равно потребляемой в этом помещении электрической мощности.</w:t>
      </w:r>
    </w:p>
    <w:p w:rsidR="00000000" w:rsidRDefault="00731548">
      <w:pPr>
        <w:pStyle w:val="pj"/>
      </w:pPr>
      <w:r>
        <w:t>Мощность в зоне пожарного оповещения.</w:t>
      </w:r>
    </w:p>
    <w:p w:rsidR="00000000" w:rsidRDefault="00731548">
      <w:pPr>
        <w:pStyle w:val="pj"/>
      </w:pPr>
      <w:r>
        <w:t>Как правило, одной зоной пожарного оповещения объявляет</w:t>
      </w:r>
      <w:r>
        <w:t>ся этаж, или часть этажа. В эту зону обычно входят несколько помещений, которых могут размещаться разные модели оповещателей. Сложив электрическую мощность, потребляемую во всех помещениях, входящих в одну зону пожарного оповещения получим значение электри</w:t>
      </w:r>
      <w:r>
        <w:t>ческой мощности, необходимой для озвучивания этой зоны. Усилители выпускаются со следующим номинальным значением выходной мощности.</w:t>
      </w:r>
    </w:p>
    <w:p w:rsidR="00000000" w:rsidRDefault="00731548">
      <w:pPr>
        <w:pStyle w:val="pj"/>
      </w:pPr>
      <w:r>
        <w:t>Необходимо подобрать такой усилитель мощности, в котором значение номинальной мощности было не меньшим, чем значение электрической мощности, необходимой для озвучивания данной зоны.</w:t>
      </w:r>
    </w:p>
    <w:p w:rsidR="00000000" w:rsidRDefault="00731548">
      <w:pPr>
        <w:pStyle w:val="pj"/>
      </w:pPr>
      <w:r>
        <w:t>Если потребляемая мощность каждой зоны велика и на её озвучивание необходи</w:t>
      </w:r>
      <w:r>
        <w:t>м свой отдельный усилитель, то в спецификации оборудования на СОУЭ необходимо предусмотреть несколько усилителей.</w:t>
      </w:r>
    </w:p>
    <w:p w:rsidR="00000000" w:rsidRDefault="00731548">
      <w:pPr>
        <w:pStyle w:val="pj"/>
      </w:pPr>
      <w:r>
        <w:t>Если же мощность каждой зоны не велика, и общая мощность всех зон не превышает номинального значения одного усилителя, то в спецификации обору</w:t>
      </w:r>
      <w:r>
        <w:t>дования на СОУЭ необходимо предусмотреть один усилитель.</w:t>
      </w:r>
    </w:p>
    <w:p w:rsidR="00000000" w:rsidRDefault="00731548">
      <w:pPr>
        <w:pStyle w:val="pj"/>
      </w:pPr>
      <w:r>
        <w:rPr>
          <w:b/>
          <w:bCs/>
        </w:rPr>
        <w:t>Потери мощности в линиях связи</w:t>
      </w:r>
    </w:p>
    <w:p w:rsidR="00000000" w:rsidRDefault="00731548">
      <w:pPr>
        <w:pStyle w:val="pj"/>
      </w:pPr>
      <w:r>
        <w:t>Потери можно оценить исходя из закона Ома и сопротивления линии связи: Рпотерь = Rлинии * Iлинии = Rлинии * Рнагр./Uлинии</w:t>
      </w:r>
    </w:p>
    <w:p w:rsidR="00000000" w:rsidRDefault="00731548">
      <w:pPr>
        <w:pStyle w:val="pj"/>
      </w:pPr>
      <w:r>
        <w:t>Rлинии можно рассчитать, как удвоенное сопроти</w:t>
      </w:r>
      <w:r>
        <w:t>вление одной жилы кабеля. Rлинии=2R жилы</w:t>
      </w:r>
    </w:p>
    <w:p w:rsidR="00000000" w:rsidRDefault="00731548">
      <w:pPr>
        <w:pStyle w:val="pj"/>
      </w:pPr>
      <w:r>
        <w:t>Сопротивление жилы кабеля рассчитывается по формуле: R=(r*L)/S, где: r - удельное сопротивление меди 0,0175 Ом*мм</w:t>
      </w:r>
      <w:r>
        <w:rPr>
          <w:vertAlign w:val="superscript"/>
        </w:rPr>
        <w:t>2</w:t>
      </w:r>
      <w:r>
        <w:t>/м;</w:t>
      </w:r>
    </w:p>
    <w:p w:rsidR="00000000" w:rsidRDefault="00731548">
      <w:pPr>
        <w:pStyle w:val="pj"/>
      </w:pPr>
      <w:r>
        <w:t>L - длина линии, м;</w:t>
      </w:r>
    </w:p>
    <w:p w:rsidR="00000000" w:rsidRDefault="00731548">
      <w:pPr>
        <w:pStyle w:val="pj"/>
      </w:pPr>
      <w:r>
        <w:t>S - сечение проводника, мм</w:t>
      </w:r>
      <w:r>
        <w:rPr>
          <w:vertAlign w:val="superscript"/>
        </w:rPr>
        <w:t>2</w:t>
      </w:r>
    </w:p>
    <w:p w:rsidR="00000000" w:rsidRDefault="00731548">
      <w:pPr>
        <w:pStyle w:val="pj"/>
      </w:pPr>
      <w:r>
        <w:t>Пример: Для провода сечением 2,5 мм</w:t>
      </w:r>
      <w:r>
        <w:rPr>
          <w:vertAlign w:val="superscript"/>
        </w:rPr>
        <w:t>2</w:t>
      </w:r>
      <w:r>
        <w:t xml:space="preserve"> длиной 100 м</w:t>
      </w:r>
      <w:r>
        <w:t>етров R=(0,0175*100)/2.5=0.7Ом.(R=(0,0175*1000)/2.5=7Ом*км)</w:t>
      </w:r>
    </w:p>
    <w:p w:rsidR="00000000" w:rsidRDefault="00731548">
      <w:pPr>
        <w:pStyle w:val="pj"/>
      </w:pPr>
      <w:r>
        <w:t>Нормируемые значения сопротивления (не более) прописаны так же в ГОСТ 22483 на токопроводящую жилу. Согласно ГОСТ 22483 нормируемое значение для однопроволочной жилы сечением 2,5 мм</w:t>
      </w:r>
      <w:r>
        <w:rPr>
          <w:vertAlign w:val="superscript"/>
        </w:rPr>
        <w:t>2</w:t>
      </w:r>
      <w:r>
        <w:t xml:space="preserve"> не более 7,41</w:t>
      </w:r>
      <w:r>
        <w:t xml:space="preserve"> Ом*км.</w:t>
      </w:r>
    </w:p>
    <w:p w:rsidR="00000000" w:rsidRDefault="00731548">
      <w:pPr>
        <w:pStyle w:val="pj"/>
      </w:pPr>
      <w:r>
        <w:t>Однако на практике, чтобы не усложнять выкладки, необходимое сечение кабеля для прокладки линий оповещения можно выбрать из следующих таблиц:</w:t>
      </w:r>
    </w:p>
    <w:p w:rsidR="00000000" w:rsidRDefault="00731548">
      <w:pPr>
        <w:pStyle w:val="pj"/>
      </w:pPr>
      <w:r>
        <w:rPr>
          <w:b/>
          <w:bCs/>
        </w:rPr>
        <w:t> </w:t>
      </w:r>
    </w:p>
    <w:p w:rsidR="00000000" w:rsidRDefault="00731548">
      <w:pPr>
        <w:pStyle w:val="pc"/>
      </w:pPr>
      <w:r>
        <w:rPr>
          <w:b/>
          <w:bCs/>
        </w:rPr>
        <w:t xml:space="preserve">Таблица У.2 </w:t>
      </w:r>
      <w:r>
        <w:t xml:space="preserve">- </w:t>
      </w:r>
      <w:r>
        <w:rPr>
          <w:b/>
          <w:bCs/>
        </w:rPr>
        <w:t>Минимальное сечение проводников линий связи при напряжении 120 В, мм</w:t>
      </w:r>
      <w:r>
        <w:rPr>
          <w:b/>
          <w:bCs/>
          <w:vertAlign w:val="superscript"/>
        </w:rPr>
        <w:t>2</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1457"/>
        <w:gridCol w:w="1679"/>
        <w:gridCol w:w="1688"/>
        <w:gridCol w:w="1679"/>
        <w:gridCol w:w="1688"/>
        <w:gridCol w:w="1380"/>
      </w:tblGrid>
      <w:tr w:rsidR="00000000">
        <w:tc>
          <w:tcPr>
            <w:tcW w:w="76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Длина линии, м</w:t>
            </w:r>
          </w:p>
        </w:tc>
        <w:tc>
          <w:tcPr>
            <w:tcW w:w="4239"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Максимальная мощность в линии оповещения, Вт</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 Вт</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120 Вт</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240 Вт</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 Вт</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480 Вт</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0,12</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0,75</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0,15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0,3</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0,75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0,2</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r>
    </w:tbl>
    <w:p w:rsidR="00000000" w:rsidRDefault="00731548">
      <w:pPr>
        <w:pStyle w:val="pj"/>
      </w:pPr>
      <w:r>
        <w:rPr>
          <w:b/>
          <w:bCs/>
        </w:rPr>
        <w:t> </w:t>
      </w:r>
    </w:p>
    <w:p w:rsidR="00000000" w:rsidRDefault="00731548">
      <w:pPr>
        <w:pStyle w:val="pc"/>
      </w:pPr>
      <w:r>
        <w:rPr>
          <w:b/>
          <w:bCs/>
        </w:rPr>
        <w:t xml:space="preserve">Таблица У.3 </w:t>
      </w:r>
      <w:r>
        <w:t xml:space="preserve">- </w:t>
      </w:r>
      <w:r>
        <w:rPr>
          <w:b/>
          <w:bCs/>
        </w:rPr>
        <w:t>Минимальное сечение проводников линий связи при напряжении 30 В, мм</w:t>
      </w:r>
      <w:r>
        <w:rPr>
          <w:b/>
          <w:bCs/>
          <w:vertAlign w:val="superscript"/>
        </w:rPr>
        <w:t>2</w:t>
      </w:r>
    </w:p>
    <w:p w:rsidR="00000000" w:rsidRDefault="00731548">
      <w:pPr>
        <w:pStyle w:val="pc"/>
      </w:pPr>
      <w:r>
        <w:t> </w:t>
      </w:r>
    </w:p>
    <w:tbl>
      <w:tblPr>
        <w:tblW w:w="5000" w:type="pct"/>
        <w:tblCellMar>
          <w:left w:w="0" w:type="dxa"/>
          <w:right w:w="0" w:type="dxa"/>
        </w:tblCellMar>
        <w:tblLook w:val="04A0" w:firstRow="1" w:lastRow="0" w:firstColumn="1" w:lastColumn="0" w:noHBand="0" w:noVBand="1"/>
      </w:tblPr>
      <w:tblGrid>
        <w:gridCol w:w="1457"/>
        <w:gridCol w:w="1679"/>
        <w:gridCol w:w="1688"/>
        <w:gridCol w:w="1679"/>
        <w:gridCol w:w="1688"/>
        <w:gridCol w:w="1380"/>
      </w:tblGrid>
      <w:tr w:rsidR="00000000">
        <w:tc>
          <w:tcPr>
            <w:tcW w:w="76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Длина линии, м</w:t>
            </w:r>
          </w:p>
        </w:tc>
        <w:tc>
          <w:tcPr>
            <w:tcW w:w="4239"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Максимальная мощность в линии оповещения, Вт</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731548">
            <w:pPr>
              <w:rPr>
                <w:color w:val="000000"/>
              </w:rPr>
            </w:pP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60 Вт</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120 Вт</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240 Вт</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 Вт</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480 Вт</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0,5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4,5</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7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87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88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72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bl>
    <w:p w:rsidR="00000000" w:rsidRDefault="00731548">
      <w:pPr>
        <w:pStyle w:val="pj"/>
      </w:pPr>
      <w:r>
        <w:t> </w:t>
      </w:r>
    </w:p>
    <w:p w:rsidR="00000000" w:rsidRDefault="00731548">
      <w:pPr>
        <w:pStyle w:val="pj"/>
      </w:pPr>
      <w:r>
        <w:t>Значения в данных таблицах приведены для получения потерь в линиях не более 10%. Отводы от линий связи к отдельным оповещателям можно выполнить любым проводом сечением от 0,1 до 0,5 мм</w:t>
      </w:r>
      <w:r>
        <w:rPr>
          <w:vertAlign w:val="superscript"/>
        </w:rPr>
        <w:t>2</w:t>
      </w:r>
      <w:r>
        <w:t>.</w:t>
      </w:r>
    </w:p>
    <w:p w:rsidR="00000000" w:rsidRDefault="00731548">
      <w:pPr>
        <w:pStyle w:val="pj"/>
      </w:pPr>
      <w:r>
        <w:t> </w:t>
      </w:r>
    </w:p>
    <w:p w:rsidR="00000000" w:rsidRDefault="00731548">
      <w:pPr>
        <w:pStyle w:val="pj"/>
      </w:pPr>
      <w:r>
        <w:rPr>
          <w:b/>
          <w:bCs/>
        </w:rPr>
        <w:t xml:space="preserve">Ключевые слова: </w:t>
      </w:r>
      <w:r>
        <w:t xml:space="preserve">автономная установка пожаротушения, водоснабжение, </w:t>
      </w:r>
      <w:r>
        <w:t>ороситель, пожарная автоматика, пожарная нагрузка, роботизированная установка пожаротушения, тонкораспыленная вода, установка аэрозольного пожаротушения, установка водяного пожаротушения, установка газового пожаротушения, установка пенного пожаротушения, у</w:t>
      </w:r>
      <w:r>
        <w:t>становка пожаротушения тонкораспыленной водой, установка порошкового пожаротушения.</w:t>
      </w:r>
    </w:p>
    <w:p w:rsidR="00000000" w:rsidRDefault="00731548">
      <w:pPr>
        <w:pStyle w:val="pj"/>
      </w:pPr>
      <w:r>
        <w:t> </w:t>
      </w:r>
    </w:p>
    <w:p w:rsidR="00000000" w:rsidRDefault="00731548">
      <w:pPr>
        <w:pStyle w:val="pr"/>
      </w:pPr>
      <w:bookmarkStart w:id="76" w:name="SUB17"/>
      <w:bookmarkEnd w:id="76"/>
      <w:r>
        <w:rPr>
          <w:b/>
          <w:bCs/>
        </w:rPr>
        <w:t>Приложение Ф</w:t>
      </w:r>
    </w:p>
    <w:p w:rsidR="00000000" w:rsidRDefault="00731548">
      <w:pPr>
        <w:pStyle w:val="pr"/>
      </w:pPr>
      <w:r>
        <w:rPr>
          <w:i/>
          <w:iCs/>
        </w:rPr>
        <w:t>(обязательное)</w:t>
      </w:r>
    </w:p>
    <w:p w:rsidR="00000000" w:rsidRDefault="00731548">
      <w:pPr>
        <w:pStyle w:val="pj"/>
      </w:pPr>
      <w:r>
        <w:rPr>
          <w:b/>
          <w:bCs/>
        </w:rPr>
        <w:t> </w:t>
      </w:r>
    </w:p>
    <w:p w:rsidR="00000000" w:rsidRDefault="00731548">
      <w:pPr>
        <w:pStyle w:val="pj"/>
      </w:pPr>
      <w:r>
        <w:rPr>
          <w:b/>
          <w:bCs/>
        </w:rPr>
        <w:t> </w:t>
      </w:r>
    </w:p>
    <w:p w:rsidR="00000000" w:rsidRDefault="00731548">
      <w:pPr>
        <w:pStyle w:val="pc"/>
      </w:pPr>
      <w:r>
        <w:rPr>
          <w:rStyle w:val="s1"/>
        </w:rPr>
        <w:t>Нормы оборудования зданий и помещений системами пожарной автоматики</w:t>
      </w:r>
    </w:p>
    <w:p w:rsidR="00000000" w:rsidRDefault="00731548">
      <w:pPr>
        <w:pStyle w:val="pc"/>
      </w:pPr>
      <w:r>
        <w:t> </w:t>
      </w:r>
    </w:p>
    <w:p w:rsidR="00000000" w:rsidRDefault="00731548">
      <w:pPr>
        <w:pStyle w:val="pc"/>
      </w:pPr>
      <w:r>
        <w:t>Ф.1 Перечень помещений, сооружений и оборудования в зданиях различного назначения, которые должны быть оборудованы системами автоматической пожарной сигнализации и установками систем автоматического пожаротушения</w:t>
      </w:r>
      <w:r>
        <w:rPr>
          <w:b/>
          <w:bCs/>
        </w:rPr>
        <w:t xml:space="preserve"> </w:t>
      </w:r>
      <w:r>
        <w:t>необходимо принимать в соответствии с табли</w:t>
      </w:r>
      <w:r>
        <w:t>цей 1 настоящих строительных норм.</w:t>
      </w:r>
    </w:p>
    <w:p w:rsidR="00000000" w:rsidRDefault="00731548">
      <w:pPr>
        <w:pStyle w:val="pj"/>
      </w:pPr>
      <w:r>
        <w:rPr>
          <w:b/>
          <w:bCs/>
        </w:rPr>
        <w:t> </w:t>
      </w:r>
    </w:p>
    <w:p w:rsidR="00000000" w:rsidRDefault="00731548">
      <w:pPr>
        <w:pStyle w:val="pc"/>
      </w:pPr>
      <w:r>
        <w:rPr>
          <w:b/>
          <w:bCs/>
        </w:rPr>
        <w:t xml:space="preserve">Таблица Ф.1 - Перечень зданий, помещений, сооружений </w:t>
      </w:r>
      <w:r>
        <w:t xml:space="preserve">и </w:t>
      </w:r>
      <w:r>
        <w:rPr>
          <w:b/>
          <w:bCs/>
        </w:rPr>
        <w:t>оборудования, оборудуемых системами автоматической пожарной сигнализации и автоматическими установками системы пожаротушения</w:t>
      </w:r>
    </w:p>
    <w:p w:rsidR="00000000" w:rsidRDefault="00731548">
      <w:pPr>
        <w:pStyle w:val="pj"/>
      </w:pPr>
      <w:r>
        <w:t> </w:t>
      </w:r>
    </w:p>
    <w:tbl>
      <w:tblPr>
        <w:tblW w:w="5000" w:type="pct"/>
        <w:tblCellMar>
          <w:left w:w="0" w:type="dxa"/>
          <w:right w:w="0" w:type="dxa"/>
        </w:tblCellMar>
        <w:tblLook w:val="04A0" w:firstRow="1" w:lastRow="0" w:firstColumn="1" w:lastColumn="0" w:noHBand="0" w:noVBand="1"/>
      </w:tblPr>
      <w:tblGrid>
        <w:gridCol w:w="876"/>
        <w:gridCol w:w="3733"/>
        <w:gridCol w:w="2481"/>
        <w:gridCol w:w="2481"/>
      </w:tblGrid>
      <w:tr w:rsidR="00000000">
        <w:tc>
          <w:tcPr>
            <w:tcW w:w="1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 п/п</w:t>
            </w:r>
          </w:p>
        </w:tc>
        <w:tc>
          <w:tcPr>
            <w:tcW w:w="73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Здания, помещения, сооружения, оборудование</w:t>
            </w:r>
          </w:p>
        </w:tc>
        <w:tc>
          <w:tcPr>
            <w:tcW w:w="48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Система автоматической пожарной сигнализации (нормативные показатели - площадь, объем, этажность, пожарная нагрузка и др. характеристики)</w:t>
            </w:r>
          </w:p>
        </w:tc>
        <w:tc>
          <w:tcPr>
            <w:tcW w:w="48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 xml:space="preserve">Автоматические установки систем пожаротушения (нормативные показатели </w:t>
            </w:r>
            <w:r>
              <w:rPr>
                <w:b/>
                <w:bCs/>
              </w:rPr>
              <w:t>- площадь, объем, этажность, пожарная нагрузка и др. характеристики)</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4</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1. Производственные здания, помещения, технологическое оборудование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Категории А и Б по взрывопожарной опасности: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rPr>
                <w:rFonts w:eastAsia="Times New Roman"/>
              </w:rPr>
            </w:pP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с обращением легковоспламеняющихся и горючих жидкостей, горючих газов, горючих пыли и</w:t>
            </w:r>
            <w:r>
              <w:rPr>
                <w:b/>
                <w:bCs/>
              </w:rPr>
              <w:t xml:space="preserve"> </w:t>
            </w:r>
            <w:r>
              <w:t>волокон</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Окрасочные и сушильные камеры, помещения и участки (боксы) промывки, протирки и смывки изделий, установки струйного облива и окунания, участки для бескамерной окраски, малярные ангары с наличием ЛВЖ и ГЖ, окрасочные камеры с применением полимерных порошков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краско- и клееприготовительные, помещения для приготовления и отпуска лаков, смол, герметиков, связующих, дубителей, пропиточных составов, мастик, растворов, покрытий на основе ЛВЖ и ГЖ</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Независимо от </w:t>
            </w:r>
            <w:r>
              <w:t>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наличием щелочных металлов и размещении в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цокольных и подвальных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1.4.2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 xml:space="preserve">2 </w:t>
            </w:r>
            <w:r>
              <w:t>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Другие помещения категории B1 - В3 по пожарной опасности и размещении в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 категория В1:</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цокольных и подвальных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 категория В2-В3: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цокольных и подвальных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 xml:space="preserve">2 </w:t>
            </w:r>
            <w:r>
              <w:t>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категорий А. Б. В1 - В3 по взрывопожарной и пожарной опасности размещаемые в зданиях без фонарей шириной 60 м и более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элеваторов: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I, II, IIIа степеней огнестойкости</w:t>
            </w:r>
            <w:r>
              <w:rPr>
                <w:vertAlign w:val="superscript"/>
              </w:rPr>
              <w:t>1</w:t>
            </w: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III, IIIб, IV, IVa, V степеней огнестойкости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1)</w:t>
            </w:r>
            <w:r>
              <w:t xml:space="preserve"> </w:t>
            </w:r>
            <w:r>
              <w:t>Здесь и далее классификация зданий по степеням огнестойкости принята согласно Техническому регламенту «Общие требования к пожарной безопасности».</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Сушильные камеры лесоматериалов, кроме сушильных камер на горячей воде или пару</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w:t>
            </w:r>
            <w:r>
              <w:t>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1.9</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Бункер для сбора горючих отходов циклонов н других установок очистки воздуха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1.10</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Котельные, в том </w:t>
            </w:r>
            <w:r>
              <w:t>числе, работающие в автоматизированном режиме без обслуживающего персонала: крышные котельные, котельные на твердом, жидком, газообразном топливе, котельные с применением высоко температурных органических теплоносителей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Сливоналивные, сливные и наливные эстакады легковоспламеняющихся жидкостей, горючих жидкостей, сжиженных горючих газов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Нефтяная промышленность:</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rPr>
                <w:rFonts w:eastAsia="Times New Roman"/>
              </w:rPr>
            </w:pP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машинные залы компрессорных с газомото-компрессорами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машинные залы компрессорных цехов природного газа с газотурбинными двигателями и с масляными баками в помещении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пункты замера и редуцирования газа газоперерабатывающих заводов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-лаборатории для анализа нефти. ЛВЖ и ГЖ и горючих газов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компрессорные цехи природного газа: маслоблоки в помещении электродвигателей или нагнетателей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балонно-наполнительные цеха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Установки комплексной подготовки газа (УКПГ). Закрытые блочные устройства производств категории А и В с динамическим оборудованием, с принудительной системой смазки и блочные устройства с открытым огнем (кроме котельных), закрытые блочные устройства насосн</w:t>
            </w:r>
            <w:r>
              <w:t>ых, компрессорных нестабильного газового конденсата или сжиженных углеводородных газов с сосудами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 м</w:t>
            </w:r>
            <w:r>
              <w:rPr>
                <w:vertAlign w:val="superscript"/>
              </w:rPr>
              <w:t>3</w:t>
            </w:r>
            <w:r>
              <w:t xml:space="preserve"> жидкости при площади помещения до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Единичной емкостью более 5 м</w:t>
            </w:r>
            <w:r>
              <w:rPr>
                <w:vertAlign w:val="superscript"/>
              </w:rPr>
              <w:t>3</w:t>
            </w:r>
            <w:r>
              <w:t xml:space="preserve"> и с площадью пола более 100 м</w:t>
            </w:r>
            <w:r>
              <w:rPr>
                <w:vertAlign w:val="superscript"/>
              </w:rPr>
              <w:t>2</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Отсеки с маслоблоками газоперекачи</w:t>
            </w:r>
            <w:r>
              <w:t>вающих агрегатов, размещаемых в блок-контейнерах или малообъемных индивидуальных зданиях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Блок-контейнеры насосных агрегатов, блок-боксы маслосистемы (перекачки масла), регуляторы давления блочно-контейнерных насосных станции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Центральный и групповой пункты сбора нефти, ДНС Блочные устройства насосных пе</w:t>
            </w:r>
            <w:r>
              <w:t>рекачки нефти, регенерации масел с площадью пола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300 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огневые подогреватели нефти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Энергетические объекты, электрооборудование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подстанций с трансформаторами и реакторами напряжением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500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кВ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трансформаторами напряжением 220 - 230 кВ с единичной мощностью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220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 кВ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маслонаполненными трансформаторами, устанавливаемыми в камерах закрытых подстанций и распределительных устройств мощностью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63 МВА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 МВА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трансформаторами, устанавливаемыми в камерах закрытых подстанций и р</w:t>
            </w:r>
            <w:r>
              <w:t>аспределительных устройств, напряжением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От 35 кВ до 110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110 кВ 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Трансформаторы с масляной системой охлаждения мощностью;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до 200 МВА включительно;</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500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кВ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-более 200 МВА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220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220-330 кВ и выше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подстанций напряжением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кВ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кВ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подстанций глубокого ввода напряжением 110 кВ с трансформаторами мощностью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63 МВА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 МВА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Подстанции, камеры, группы камер с маслонаполненным оборудованием и выкаткой в помещения с производствами категории Г и Д</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 (при наличии менее 600 кг масла)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 (при наличии 600 кг масла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2.9</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(тоннели, проходные каналы, подвалы, шахты, этажи, двойные полы, галереи, камеры, используемые для прокладки электрокабелей (в том числе совместно с другими коммуникациями) электростанций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2)</w:t>
            </w:r>
            <w:r>
              <w:t xml:space="preserve"> Кабельны</w:t>
            </w:r>
            <w:r>
              <w:t>е сооружения и пространства под фальшполами и за фальшпотолками не оборудуются системой автоматической пожарной сигнализации и установками систем автоматического пожаротушения в случаях:</w:t>
            </w:r>
          </w:p>
          <w:p w:rsidR="00000000" w:rsidRDefault="00731548">
            <w:pPr>
              <w:pStyle w:val="pji"/>
            </w:pPr>
            <w:r>
              <w:t>а) при прокладке кабелей (проводов) в стальных водогазопроводных труб</w:t>
            </w:r>
            <w:r>
              <w:t>ах или стальных сплошных коробах с открываемыми сплошными крышками;</w:t>
            </w:r>
          </w:p>
          <w:p w:rsidR="00000000" w:rsidRDefault="00731548">
            <w:pPr>
              <w:pStyle w:val="pji"/>
            </w:pPr>
            <w:r>
              <w:t>б) при защите кабелей (проводов) огнезащитными</w:t>
            </w:r>
            <w:r>
              <w:rPr>
                <w:b/>
                <w:bCs/>
              </w:rPr>
              <w:t xml:space="preserve"> </w:t>
            </w:r>
            <w:r>
              <w:t>составами;</w:t>
            </w:r>
          </w:p>
          <w:p w:rsidR="00000000" w:rsidRDefault="00731548">
            <w:pPr>
              <w:pStyle w:val="pji"/>
            </w:pPr>
            <w:r>
              <w:t>в) при прокладке одиночных кабелей (проводов) типа НГ для питания цепей освещения и организации структурированной кабельной сети.</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2.10</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производственных, общественных зданий и сооружений метрополитена при прокладке в них кабелей и проводов напряжением 220 В и выше в количестве, штук:</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от 5 до 12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- 12 и более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Объемом 100 м</w:t>
            </w:r>
            <w:r>
              <w:rPr>
                <w:vertAlign w:val="superscript"/>
              </w:rPr>
              <w:t>3</w:t>
            </w:r>
            <w:r>
              <w:t xml:space="preserve"> и менее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Объемом более 100 м</w:t>
            </w:r>
            <w:r>
              <w:rPr>
                <w:vertAlign w:val="superscript"/>
              </w:rPr>
              <w:t>3</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тоннели и закрытые кабельные галереи, прокладываемые между зданиями промышленных предприятий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Городские кабельные тоннели (в том числе комбинированные)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Кабельные сооружения при прокладке в них маслонаполненных кабелей в металлических трубах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масляными выключателями и отдельно стоящими маслонаполненными вводными ячейками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массе масла менее 60 кг</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массе масла более 60 кг</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Здания, сооружения и помещения для автомобильных и других транспортных средств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Помещения хранения, постов технического обслуживания и ремонта (кроме постов мойки), диагностики и регулировочных работ автотранспортных средств, помещения для предпродажной подготовки и продажи транспортных средств, размещаемых в одноэтажных зданиях (при </w:t>
            </w:r>
            <w:r>
              <w:t>общей площади помещений):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 зданиях I-II степеней огнестойкости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7000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7000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 зданиях IIIа и IIIб степени огнестойкости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3600 м</w:t>
            </w:r>
            <w:r>
              <w:rPr>
                <w:vertAlign w:val="superscript"/>
              </w:rPr>
              <w:t>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 зданиях III, IV и IVa степени огнестойкости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2000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2000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 зданиях V степени огнестойкости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Размещаемые в зданиях высотой 2 этажа и более</w:t>
            </w:r>
            <w:r>
              <w:rPr>
                <w:vertAlign w:val="superscript"/>
              </w:rPr>
              <w:t>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 xml:space="preserve">3) </w:t>
            </w:r>
            <w:r>
              <w:t>За исключением зданий класса Ф1.4</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Гаражи-стоянки и автомобильные стоянки</w:t>
            </w:r>
          </w:p>
        </w:tc>
        <w:tc>
          <w:tcPr>
            <w:tcW w:w="9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xml:space="preserve">В соответствии с </w:t>
            </w:r>
            <w:hyperlink r:id="rId170" w:history="1">
              <w:r>
                <w:rPr>
                  <w:rStyle w:val="a4"/>
                </w:rPr>
                <w:t>СП РК 3.03-105-2014</w:t>
              </w:r>
            </w:hyperlink>
            <w:r>
              <w:t xml:space="preserve"> «Стоянки автомобилей»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для стоянки спецавтомобилей (топливозаправщики, для перевозки баллонов с горючими газами, для перевозки сжиженных горючих газов и т.п.)</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храпения, технического обслуживания и ремонта, диагностики и</w:t>
            </w:r>
            <w:r>
              <w:t xml:space="preserve"> регулировочных работ тракторов, бульдозеров, комбайнов и т.п.</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20 единиц техники включительно, Менее 1000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Свыше 20 единиц техники 1000 м</w:t>
            </w:r>
            <w:r>
              <w:rPr>
                <w:vertAlign w:val="superscript"/>
              </w:rPr>
              <w:t>2</w:t>
            </w:r>
            <w:r>
              <w:t xml:space="preserve"> 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Объекты железнодорожного транспорта и метрополитена: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Ремонтные, тележечные и колесные, разборки и сборки вагонов, ремонтно-комплектовочные. электровагонные, подготовки вагонов, технического обслуживания подвижного состава, контейнерных депо, производства стрелочной продукции, горячей обработки цистерн, тепло</w:t>
            </w:r>
            <w:r>
              <w:t>вой камеры обработки вагонов для нефтебитума, шпалопропиточные, цилиндровые, отстоя пропитанной древесины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Служебно-административные и служебно-бытовые помещения станций метрополитена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Машинные, трансформаторные помещения, подбалюстрадные пространства, натяжные камеры эскалаторов, оборотные тупики на длине участка служебных платформ подземных сооружений метрополитена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Объекты управления воздушным движением (УВД), радионавигации и посадки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все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командно-диспетчерские пункты с автоматич</w:t>
            </w:r>
            <w:r>
              <w:t>еской системой: аппаратный зал с ЭВМ; диспетчерский зал (при совмещении его с аппаратным залом); центр коммутации сообщений; дальние и ближние приводные радиостанции с радиомаркерами (ДПРМ и ВПРМ); аппаратные, агрегатные технических зданий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w:t>
            </w:r>
            <w:r>
              <w:t>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Авиационно-технические базы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 все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помещении демонтажа и монтажа авиадвигателей, воздушных винтов, шасси и колес самолетов и вертолетов, ангары для самолетов и вертолетов, помещения консервации и расконсервации авиадвигателей, агрегатов, помещения самолетного и двигателеремонтного произво</w:t>
            </w:r>
            <w:r>
              <w:t>дств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управления аэропорта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все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тренажеров; кабина КТС; гидронасосная станция; помещения имитации внекабинного обзора (ПВО)</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хранения и технического обслуживания и ремонта трамваев и</w:t>
            </w:r>
            <w:r>
              <w:rPr>
                <w:b/>
                <w:bCs/>
              </w:rPr>
              <w:t xml:space="preserve"> </w:t>
            </w:r>
            <w:r>
              <w:t>троллейбусов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20 единиц техники включительно,</w:t>
            </w:r>
          </w:p>
          <w:p w:rsidR="00000000" w:rsidRDefault="00731548">
            <w:pPr>
              <w:pStyle w:val="pc"/>
            </w:pPr>
            <w:r>
              <w:t>Менее 1000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Свыше 20 единиц техники</w:t>
            </w:r>
          </w:p>
          <w:p w:rsidR="00000000" w:rsidRDefault="00731548">
            <w:pPr>
              <w:pStyle w:val="pc"/>
            </w:pPr>
            <w:r>
              <w:t>1000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Испытательные участки и лаборатории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Высоковольтные испытательные залы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Стенды физических измерений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Сооружения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Сооружения промышленных предприятий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Закрытые галереи для транспортирования горючих веществ и материалов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 местах примыкания к зданиям - независимо от площади</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Траншеи сборочных конвейеров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Системы вентиляции, аспирации и пневмотранспорта: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Вентиляционные помещения и вентиляционное оборудование: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помещении для размещения сухих фильтров и сухих пылеуловителей, пылеосадочные камеры (пыльные подвалы), помещения с фильтрами закрытого типа при обращении в них горючих волокон, отходов, пылей;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технические этажи, тоннели, каналы и пространства за подвесными потолками, в которых располагаются системы пневмотранспорта для транспортирования горючих волокон, отходов, пылей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3</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5.2.2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пневмотранспорта горючих порошкообразных смесей и веществ (сажа, уголь, алюминий, магний и другие вещества)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Масляное хозяйство:</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Технические этажи, подвалы, тоннели, галереи, участки и другие помещения, предназначенные для размещения масляного хозяйства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Станции регенерации масел</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Маслоподстанции централизованных систем смазки и гидроприводов оборудования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5.3.4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Участки масляных закалочных ванн и утилизации масла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r>
              <w:t xml:space="preserve"> или менее 5 м</w:t>
            </w:r>
            <w:r>
              <w:rPr>
                <w:vertAlign w:val="superscript"/>
              </w:rPr>
              <w:t>3</w:t>
            </w:r>
            <w:r>
              <w:t xml:space="preserve"> в единице оборудования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 или более 5 м</w:t>
            </w:r>
            <w:r>
              <w:rPr>
                <w:vertAlign w:val="superscript"/>
              </w:rPr>
              <w:t>3</w:t>
            </w:r>
            <w:r>
              <w:t xml:space="preserve"> </w:t>
            </w:r>
            <w:r>
              <w:t>в единице оборудования</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нефти и нефтепродуктов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продуктовых насосных станций (кроме резервуарных парков магистральных нефтепроводов), канализационных насосных станций для перекачки неочищенных производственных сточных вод (с нефтью и нефтепродуктами) и уловленных нефти и нефтепродуктов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Помещения</w:t>
            </w:r>
            <w:r>
              <w:t xml:space="preserve"> для насосов и узлов задвижек площадью пола менее 300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Помещения для насосов и узлов задвижек площадью пола 300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насосных станций резервуарных парков магистральных нефтепроводов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Помещения для насосов и узлов задвижек на станциях производительностью менее 1200 м</w:t>
            </w:r>
            <w:r>
              <w:rPr>
                <w:vertAlign w:val="superscript"/>
              </w:rPr>
              <w:t>3</w:t>
            </w:r>
            <w:r>
              <w:t>/ч</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Помещения для насосов и узлов задвижек на станциях производительностью 1200 м</w:t>
            </w:r>
            <w:r>
              <w:rPr>
                <w:vertAlign w:val="superscript"/>
              </w:rPr>
              <w:t>3</w:t>
            </w:r>
            <w:r>
              <w:t>/ч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здания для хранения нефтепродуктов в таре с температурой вспышки 120°C и ниже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Складские помещения площадью 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Складские помещения площадью 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Складские здания для хранения нефтепродуктов в таре с температурой </w:t>
            </w:r>
            <w:r>
              <w:t>вспышки более 120°C</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Складские помещения площадью менее 750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Складские помещения площадью 750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Прочие здания склада (разливочные, расфасовочные и др.) в которых имеются нефть и нефтепродукты в количестве более 15 кг/м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Производственные помещения площадью до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Производственные помещения площадью 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5.4.6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Надземные резервуары нефти и нефтепродуктов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Объемом 5000 м</w:t>
            </w:r>
            <w:r>
              <w:rPr>
                <w:vertAlign w:val="superscript"/>
              </w:rPr>
              <w:t>2</w:t>
            </w:r>
            <w:r>
              <w:t xml:space="preserve"> и более, за исключением резервуаров на складах IIIа категории, при наличии не бол</w:t>
            </w:r>
            <w:r>
              <w:t>ее 2-х резервуаров объёмом 5000 м</w:t>
            </w:r>
            <w:r>
              <w:rPr>
                <w:vertAlign w:val="superscript"/>
              </w:rPr>
              <w:t>3</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Пространства за подвесными потолками и между двойными полами при прокладке в них трубопроводов и/или воздуховодов с изоляцией, выполненной из материалов группы горючести Г1-Г4, а также кабелей (проводов), в том числе при их совместной прокладке </w:t>
            </w:r>
            <w:r>
              <w:rPr>
                <w:vertAlign w:val="superscript"/>
              </w:rPr>
              <w:t>4,5</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w:t>
            </w:r>
            <w:r>
              <w:t>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Трубопроводов и/или воздуховодов с изоляцией, выполненной из материалов группы горючести Г1-Г4, независимо от массы данных материалов</w:t>
            </w:r>
            <w:r>
              <w:rPr>
                <w:vertAlign w:val="superscript"/>
              </w:rPr>
              <w:t>6</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Кабелей (проводов) с объемом горючей массы 7 и более литров на метр кабельной линии (электропроводки)</w:t>
            </w:r>
            <w:r>
              <w:rPr>
                <w:vertAlign w:val="superscript"/>
              </w:rPr>
              <w:t>6</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5.5.3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Кабелей (проводов) с объемом горючей массы от 1,5 до 7 л на метр кабельной линии (электропроводки)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w:t>
            </w:r>
            <w:r>
              <w:t xml:space="preserve">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4)</w:t>
            </w:r>
            <w:r>
              <w:t xml:space="preserve"> Пространства за подвесными потолками пространства под фальшполами не оборудуются автоматическими установками пожаротушения, в случаях:</w:t>
            </w:r>
          </w:p>
          <w:p w:rsidR="00000000" w:rsidRDefault="00731548">
            <w:pPr>
              <w:pStyle w:val="pji"/>
            </w:pPr>
            <w:r>
              <w:t>а) при прокладке кабелей (проводов) в стальных водогазопроводных трубах или стальных сплошных коробах с открываемыми сплошными крышками:</w:t>
            </w:r>
          </w:p>
          <w:p w:rsidR="00000000" w:rsidRDefault="00731548">
            <w:pPr>
              <w:pStyle w:val="pji"/>
            </w:pPr>
            <w:r>
              <w:t>б) при защите кабелей (проводов) огнезащитными составами;</w:t>
            </w:r>
          </w:p>
          <w:p w:rsidR="00000000" w:rsidRDefault="00731548">
            <w:pPr>
              <w:pStyle w:val="pji"/>
            </w:pPr>
            <w:r>
              <w:t>в) при прокладке одиночных кабелей (проводов) типа НГ для пит</w:t>
            </w:r>
            <w:r>
              <w:t>ания цепей освещения и организации структурированной кабельной сети.</w:t>
            </w:r>
          </w:p>
          <w:p w:rsidR="00000000" w:rsidRDefault="00731548">
            <w:pPr>
              <w:pStyle w:val="pji"/>
            </w:pPr>
            <w:r>
              <w:t>г) при прокладке трубопроводов и/или воздуховодов с изоляцией, выполненной из материалов группы горючести НГ;</w:t>
            </w:r>
          </w:p>
          <w:p w:rsidR="00000000" w:rsidRDefault="00731548">
            <w:pPr>
              <w:pStyle w:val="pji"/>
            </w:pPr>
            <w:r>
              <w:t>д) при прокладке кабелей (проводив) с общим объемом горючей массы менее 1.5 л</w:t>
            </w:r>
            <w:r>
              <w:t xml:space="preserve"> на 1 м кабельной линии (электропроводки) за подвесными потолками, выполненными из материалов группы горючести НГ.</w:t>
            </w:r>
          </w:p>
          <w:p w:rsidR="00000000" w:rsidRDefault="00731548">
            <w:pPr>
              <w:pStyle w:val="pji"/>
            </w:pPr>
            <w:r>
              <w:rPr>
                <w:vertAlign w:val="superscript"/>
              </w:rPr>
              <w:t>5)</w:t>
            </w:r>
            <w:r>
              <w:t xml:space="preserve"> Объем горючей массы изоляции кабелей (проводов) определяется по методике ГОСТ IEC 60332-3-22.</w:t>
            </w:r>
          </w:p>
          <w:p w:rsidR="00000000" w:rsidRDefault="00731548">
            <w:pPr>
              <w:pStyle w:val="pji"/>
            </w:pPr>
            <w:r>
              <w:rPr>
                <w:vertAlign w:val="superscript"/>
              </w:rPr>
              <w:t>6)</w:t>
            </w:r>
            <w:r>
              <w:t xml:space="preserve"> Требования пунктов 5.5.1 и 5.5.2 настояще</w:t>
            </w:r>
            <w:r>
              <w:t>й таблицы распространяются на пространства за подвесными потолками, расположенные:</w:t>
            </w:r>
          </w:p>
          <w:p w:rsidR="00000000" w:rsidRDefault="00731548">
            <w:pPr>
              <w:pStyle w:val="pji"/>
            </w:pPr>
            <w:r>
              <w:t>а) в зданиях (помещениях), подлежащих в целом защите автоматическими установками пожаротушения;</w:t>
            </w:r>
          </w:p>
          <w:p w:rsidR="00000000" w:rsidRDefault="00731548">
            <w:pPr>
              <w:pStyle w:val="pji"/>
            </w:pPr>
            <w:r>
              <w:t>б) в эвакуационных коридорах, холлах, фойе, вестибюлях зданий любого назначен</w:t>
            </w:r>
            <w:r>
              <w:t>ия;</w:t>
            </w:r>
          </w:p>
          <w:p w:rsidR="00000000" w:rsidRDefault="00731548">
            <w:pPr>
              <w:pStyle w:val="pji"/>
            </w:pPr>
            <w:r>
              <w:t>в) в помещениях, рассчитанных на пребывание 50 и более человек;</w:t>
            </w:r>
          </w:p>
          <w:p w:rsidR="00000000" w:rsidRDefault="00731548">
            <w:pPr>
              <w:pStyle w:val="pji"/>
            </w:pPr>
            <w:r>
              <w:t>в зданиях (помещениях) классов функциональной</w:t>
            </w:r>
            <w:r>
              <w:rPr>
                <w:b/>
                <w:bCs/>
              </w:rPr>
              <w:t xml:space="preserve"> </w:t>
            </w:r>
            <w:r>
              <w:t>пожарной опасности Ф 1.1 и Ф 4.1.</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Складские здания,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сыпучих взрыво- и пожароопасных химикатов (крахмала, красителей, окислителей, перхлората бария и аммония, бертолетовой соли, аммиачной селитры, азотнокислого калия, натрия и других веществ)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пластмасс, целлулоида, пенополиуретана, пенополистирола, искусственных и синтетических смол, резинотехнических изделий, каучука и изоляционных материалов групп горючести Г3 и Г4</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w:t>
            </w:r>
            <w:r>
              <w:t>ия щелочных металлов, металлических порошков и стружки (калия, лития, натрия, магния, титана, тория, циркония, кобальта, алюминия)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красного фосфора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хранении менее 500 кг</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хранении 500 кг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изделий в аэрозольной упаковке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баллонов с сжиженными, сжатыми и растворенными газами: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горючими (бутан, пропан, бутилен, этилен и др.); ядовитыми (хлор, аммиак, сероводород, фосген и др.)</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площади помещения до 500 м</w:t>
            </w:r>
            <w:r>
              <w:rPr>
                <w:vertAlign w:val="superscript"/>
              </w:rPr>
              <w:t>2</w:t>
            </w:r>
            <w:r>
              <w:t xml:space="preserve"> при хранении от 50 до 500 баллонов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площади помещения 500 м</w:t>
            </w:r>
            <w:r>
              <w:rPr>
                <w:vertAlign w:val="superscript"/>
              </w:rPr>
              <w:t>2</w:t>
            </w:r>
            <w:r>
              <w:t xml:space="preserve"> и более, при хранении 500 баллонов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ацетиленом, водородом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ЛВЖ и ГЖ, отнесенные к категории А и Б по взрывопожарной опасности, в том числе расходные склады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Складские помещения спичек</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6 9</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Другие складские помещения категории в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 помещения категорий А, Б:</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 категория В1:</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цокольных и подвальных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300 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 категория В2-В3: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цокольных и подвальных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3</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6.10</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Склады хранения сжиженных углеводор</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общей вместимости подземных резервуаров более 200 м</w:t>
            </w:r>
            <w:r>
              <w:rPr>
                <w:vertAlign w:val="superscript"/>
              </w:rPr>
              <w:t>3</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На газоперерабатывающих заводах и резервуарные парки на сферических резервуарах сжиженных горючих газов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Наземные вертикальные резервуары для</w:t>
            </w:r>
          </w:p>
          <w:p w:rsidR="00000000" w:rsidRDefault="00731548">
            <w:pPr>
              <w:pStyle w:val="pji"/>
            </w:pPr>
            <w:r>
              <w:rPr>
                <w:i/>
                <w:iCs/>
                <w:color w:val="FF0000"/>
              </w:rPr>
              <w:t>(Текст ячейки соответствует представленному оригиналу)</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Емкостью 100 м</w:t>
            </w:r>
            <w:r>
              <w:rPr>
                <w:vertAlign w:val="superscript"/>
              </w:rPr>
              <w:t>3</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Перекрытия подземных низкотемпературных углеводородов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При диаметре перекрытия 15 м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6.14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насосных сжиженных газов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До 500 м</w:t>
            </w:r>
            <w:r>
              <w:rPr>
                <w:vertAlign w:val="superscript"/>
              </w:rPr>
              <w:t>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Объекты связи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Трансформаторные помещения, помещения разделительных устройств передающих радио- станций мощностью передатчиков 150 кВт и выше, приемных радиостанций с числом приемников от 20, стационарных станций космической связи с мощностью передающего устройства 1 кВт</w:t>
            </w:r>
            <w:r>
              <w:t xml:space="preserve"> и более, ретрансляционных телевизионных станций мощностью передатчиков 25-50 кВт. сетевых узлов, междугородных и городских телефонные станций, оконечных усилительных пунктов и районных узлов связи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Необслуживаемые и</w:t>
            </w:r>
            <w:r>
              <w:t xml:space="preserve"> обслуживаемые без вечерних и ночных смен: технические цехи оконечных усилительных пунктов, промежуточных радиорелейных станций, передающих и приемных радиоцентров, автоматных залов городских телефонных станций и подстанций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главных касс, бюро контроля переводов и зональных вычислительных центров почтамтов, городских и районных узлов почтовой связи общим объемом зданий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40 000 м</w:t>
            </w:r>
            <w:r>
              <w:rPr>
                <w:vertAlign w:val="superscript"/>
              </w:rPr>
              <w:t xml:space="preserve">3 </w:t>
            </w:r>
            <w:r>
              <w:t>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Автозалы АТС, где устанавливается коммутационное оборудование квазиэлектронного и электронного типов совместно с ЭВМ, используемой в качестве управляющего комплекса, устройствами ввода-вывода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электронных коммуникационных станций, узлов, центров документальной электросвязи емкостью: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- 10 000 и более номеров, каналов или точек подключения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менее 10 000 номеров, каналов или точек подключения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Без постоянных рабочих мест аппаратные базовых станций сотовой системы подвижной радиосвязи и аппаратные радиорелейных станций сотовой системы подвижной радиосвя</w:t>
            </w:r>
            <w:r>
              <w:t>зи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24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24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обработки и хранения посылок; обработки, сортировки и доставки корреспонденции без постоянного обслуживающего персонала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500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7.8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предприятий почтовой связи, предназначенные для обслуживания клиентов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 xml:space="preserve">2 </w:t>
            </w:r>
            <w:r>
              <w:t>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rPr>
                <w:b/>
                <w:bCs/>
              </w:rPr>
              <w:t>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 xml:space="preserve">Общественные </w:t>
            </w:r>
            <w:r>
              <w:t xml:space="preserve">и </w:t>
            </w:r>
            <w:r>
              <w:rPr>
                <w:b/>
                <w:bCs/>
              </w:rPr>
              <w:t>жилые здания и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Общественные здания и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хранилищ,</w:t>
            </w:r>
            <w:r>
              <w:rPr>
                <w:b/>
                <w:bCs/>
              </w:rPr>
              <w:t xml:space="preserve"> </w:t>
            </w:r>
            <w:r>
              <w:t>служебных каталогов и описей в зданиях библиотек с фондом хранения: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менее 500 000 единиц;</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- 500 000 единиц и более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с уникальным оборудованием и материалами; хранения и выдачи уникальных изданий, отчетов, рукописей и другой документации особой ценности, помещения архивов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Выставочные залы и павильоны, музеи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хранения горючих музейных ценностей, фондохранилищ музеев и выставок картинных галерей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класса Ф3.1 с количеством этажей: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8.1.5.1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3 этажа и более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8.1.5.2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2 этажа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при размещении торгового зала</w:t>
            </w:r>
            <w:r>
              <w:rPr>
                <w:vertAlign w:val="superscript"/>
              </w:rPr>
              <w:t>7</w:t>
            </w:r>
            <w:r>
              <w:t xml:space="preserve"> в надземных этажах здания при площади этажа;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при размещении торгового зала</w:t>
            </w:r>
            <w:r>
              <w:rPr>
                <w:vertAlign w:val="superscript"/>
              </w:rPr>
              <w:t>7</w:t>
            </w:r>
            <w:r>
              <w:t xml:space="preserve"> в подвальном или цокольном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8.1.5.3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1 этаж</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при размещении торгового зала</w:t>
            </w:r>
            <w:r>
              <w:rPr>
                <w:vertAlign w:val="superscript"/>
              </w:rPr>
              <w:t>7</w:t>
            </w:r>
            <w:r>
              <w:t xml:space="preserve"> </w:t>
            </w:r>
            <w:r>
              <w:t>в надземном этаже здании при площади этажа: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3500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при размещении торгового зала</w:t>
            </w:r>
            <w:r>
              <w:rPr>
                <w:vertAlign w:val="superscript"/>
              </w:rPr>
              <w:t>7</w:t>
            </w:r>
            <w:r>
              <w:t xml:space="preserve"> в подвальном или цокольном этажах, в том числе без надземной части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Торговые залы</w:t>
            </w:r>
            <w:r>
              <w:rPr>
                <w:vertAlign w:val="superscript"/>
              </w:rPr>
              <w:t>7</w:t>
            </w:r>
            <w:r>
              <w:rPr>
                <w:b/>
                <w:bCs/>
              </w:rPr>
              <w:t xml:space="preserve"> </w:t>
            </w:r>
            <w:r>
              <w:t>магазинов и рынков, встроенные в здания другого назначения 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надземных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продовольственных товаров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непродовольственных товаров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500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подвальных и цокольных этажах, подземных помещениях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7)</w:t>
            </w:r>
            <w:r>
              <w:t xml:space="preserve"> </w:t>
            </w:r>
            <w:r>
              <w:t>8 том числе расположенные в торговых зданиях торгово-развлекательные площади и/или предприятия общественного питания</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и помещения предприятий торговли по продаже ЛВЖ и ГЖ</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(камеры) хранения багажа и ручной клади (кроме оборудованных автоматическими ячейками) и склады горючих материалов в зданиях вокзалов (в том числе аэровокзалов) в этажах: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цокольном и подвальном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надземных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 расчетной вместимостью пассажиров до, включительно: 700 - железнодорожных и морских вокзалов;</w:t>
            </w:r>
          </w:p>
          <w:p w:rsidR="00000000" w:rsidRDefault="00731548">
            <w:pPr>
              <w:pStyle w:val="pc"/>
            </w:pPr>
            <w:r>
              <w:t>400 - речных вокзалов;</w:t>
            </w:r>
          </w:p>
          <w:p w:rsidR="00000000" w:rsidRDefault="00731548">
            <w:pPr>
              <w:pStyle w:val="pc"/>
            </w:pPr>
            <w:r>
              <w:t>300 - автовокзалов, 1000 - аэровокзалах и аэропортах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с расчетной вместимостью пассажиров бо</w:t>
            </w:r>
            <w:r>
              <w:t>лее:</w:t>
            </w:r>
          </w:p>
          <w:p w:rsidR="00000000" w:rsidRDefault="00731548">
            <w:pPr>
              <w:pStyle w:val="pc"/>
            </w:pPr>
            <w:r>
              <w:t>700 - железнодорожных и морских вокзалов;</w:t>
            </w:r>
          </w:p>
          <w:p w:rsidR="00000000" w:rsidRDefault="00731548">
            <w:pPr>
              <w:pStyle w:val="pc"/>
            </w:pPr>
            <w:r>
              <w:t>400 - речных вокзалов;</w:t>
            </w:r>
          </w:p>
          <w:p w:rsidR="00000000" w:rsidRDefault="00731548">
            <w:pPr>
              <w:pStyle w:val="pc"/>
            </w:pPr>
            <w:r>
              <w:t>300 - автовокзалов, 1000 - аэровокзалах и аэропортах</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8.1.9</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Кинозалы, архивы, проёмы для эскалаторов между этажами аэровокзалов и аэропортов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w:t>
            </w:r>
            <w:r>
              <w:rPr>
                <w:b/>
                <w:bCs/>
              </w:rPr>
              <w:t xml:space="preserve"> </w:t>
            </w:r>
            <w:r>
              <w:t>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8.1.10</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Дворцы спорта, крытые спортивные манежи, бассейны, катки. тиры, стадионы, ипподромы и другие здания спортивных сооружений: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помещения для хранения горючих материалов при расположении их. под трибунами в зданиях крытых спортивных сооружений любой вместимости зрителей;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помещения для хранения горючих материалов при расположении их под трибун</w:t>
            </w:r>
            <w:r>
              <w:t>ами при открытых спортивных сооружениях любой вместимости зрителей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Менее 100 м</w:t>
            </w:r>
            <w:r>
              <w:rPr>
                <w:vertAlign w:val="superscript"/>
              </w:rPr>
              <w:t>2</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другие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Театры, клубы, дворцы культуры и кинотеатры, концертные и киноконцертные чалы, филармонии: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под колосниками сцены и арьерсцены, под нижним ярусом рабочих галерей и соединяющими их нижними переходными мостиками, в сейфе скатанных декораций и во всех проемах сцены, включая проемы портала, карманов арьерсцены, а также части трюма, занятой конструк</w:t>
            </w:r>
            <w:r>
              <w:t>циями встроенного оборудования сцены и подъемно-опускных устройств;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покрытия сцены и арьерсцены, все рабочие галереи и переходные мостики, кроме нижних, трюм (кроме встроенного оборудования сцены), карманы сиены, а так</w:t>
            </w:r>
            <w:r>
              <w:t>же помещения в зданиях со сценой, имеющей колосники и трюм, складские помещения, кладовые и мастерские для монтажа станковых и объемных декораций, камеры пылеудаления;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другие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Цирки: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склады декораций, бутафории и реквизита столярной мастерской, фуражных, инвентарных и хозяйственных кладовых, в помещениях храпения и изготовления рекламы, производственного назначения и обслуживания сцены, а помещениях для животных, в чердачном подкупол</w:t>
            </w:r>
            <w:r>
              <w:t>ьном пространстве над зрительным залом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другие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хранения ценностей 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банках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Объемом менее 150 м</w:t>
            </w:r>
            <w:r>
              <w:rPr>
                <w:vertAlign w:val="superscript"/>
              </w:rPr>
              <w:t>3</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Объемом более 150 м</w:t>
            </w:r>
            <w:r>
              <w:rPr>
                <w:vertAlign w:val="superscript"/>
              </w:rPr>
              <w:t>3</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ломбардах</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для размещения: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ЭВМ, работающих в системах управления сложными технологическими процессами, серверов, коммутационных ЭВМ и аппаратуры криптоіащиты, майнинг-ферм</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персональных ЭВМ на рабочих столах пользователей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Съемочные павильоны киностудий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1000 м</w:t>
            </w:r>
            <w:r>
              <w:rPr>
                <w:vertAlign w:val="superscript"/>
              </w:rPr>
              <w:t>2</w:t>
            </w:r>
            <w:r>
              <w:t xml:space="preserve">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производственного и складского назначения, расположенные в общественных зданиях</w:t>
            </w:r>
          </w:p>
        </w:tc>
        <w:tc>
          <w:tcPr>
            <w:tcW w:w="973"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Оборудуются согласно требованиям раздела 6 настоящей таблицы</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Помещений предприятий бытового обслуживания, предназначенные для непосредственного обслуживания населения, химчистки, сберкассы, транспортные агентства, юридические консультации, прачечные, ателье, парикмахерские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Учреждения дошкольного образования, детские дома, учреждения дополнительного образования детей и молодежи (дворцы, центры, детские школы искусств, студии), специализированные учебно-спортивные учреждения: все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8.1.19</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учреждений общего среднего образования (школ, гимназий, гимназий-интернатов. лицеев, специализированных лицеев), школ-интернатов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помещения независимо от показателей, в зданиях выше 4-х этажей.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8.1.20</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Высшие и средние специальные учебные заведения (техникумы, колледжи, профессионально-технические училища, институты, консерватории, академии, университеты), помещения различных типов учебно-воспитательных комплексов, объединений заведения последипломного </w:t>
            </w:r>
            <w:r>
              <w:t>образования: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rPr>
                <w:rFonts w:eastAsia="Times New Roman"/>
              </w:rPr>
            </w:pP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rPr>
                <w:rFonts w:eastAsia="Times New Roman"/>
              </w:rPr>
            </w:pP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все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помещения, независимо от площади, в зданиях высотой 28 м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Лечебно-профилактические учреждения, фельдшерско-акушерские пункты и аптеки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Хранилища рентгеновский пленки при хранении 1000 кг и более пленки.</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Предприятия общественного питания, вокзалы, физкультурно-оздоровительные комплексы, бани, конторы. учреждения органов управления, редакционно-издательские организации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помещения, независимо от площади, в зданиях высотой 28 м и более</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Здания банков и сберегательных касс:</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помещения вычислительных центров, центральных ЭВМ локальных сетей (серверов), коммутационных ЭВМ и аппаратуры криптозащиты, помещения архивов операционных отделов;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иные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w:t>
            </w:r>
            <w:r>
              <w:t>щения, независимо от площади, в зданиях высотой 28 м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Общественные здания высотой 28 метров и более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телевизионных студий телецентров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2</w:t>
            </w:r>
            <w:r>
              <w:t xml:space="preserve"> 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радиовещательных студий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300 м</w:t>
            </w:r>
            <w:r>
              <w:rPr>
                <w:vertAlign w:val="superscript"/>
              </w:rPr>
              <w:t xml:space="preserve">2 </w:t>
            </w:r>
            <w:r>
              <w:t>и более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Хранилища фильмовых материалов и магнитных лент телерадиостудий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8.1.26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Иные здания и помещения, в том числе встроенные и пристроенные, классов функциональной пожарной опасности Ф1.1, Ф1.5, Ф2-Ф4</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помещения, независимо от площади, в зданиях высотой 28 м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Общежития, гостиницы</w:t>
            </w:r>
            <w:r>
              <w:rPr>
                <w:vertAlign w:val="superscript"/>
              </w:rPr>
              <w:t>8</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w:t>
            </w:r>
            <w:r>
              <w:t>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Все помещения, независимо от площади, в зданиях высотой 28 м и более</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Специализированные дома (не квартирные), интернатные организации для престарелых и лиц с инвалидностью, детей с инвалидностью</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Жилые здания: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8.4.1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Жилые многоквартирные здания</w:t>
            </w:r>
            <w:r>
              <w:rPr>
                <w:vertAlign w:val="superscript"/>
              </w:rPr>
              <w:t>9</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8.4.2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Жилые одноквартирные здания</w:t>
            </w:r>
            <w:r>
              <w:rPr>
                <w:vertAlign w:val="superscript"/>
              </w:rPr>
              <w:t>10</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8.4.3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Жилые здания высотой более 75 м</w:t>
            </w:r>
            <w:r>
              <w:rPr>
                <w:vertAlign w:val="superscript"/>
              </w:rPr>
              <w:t>11</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vertAlign w:val="superscript"/>
              </w:rPr>
              <w:t xml:space="preserve">8) </w:t>
            </w:r>
            <w:r>
              <w:t>Дымовые пожарные извещатели для жилых помещений общежитий и гостиниц должны быть со встроенными светозвуковыми</w:t>
            </w:r>
            <w:r>
              <w:rPr>
                <w:b/>
                <w:bCs/>
              </w:rPr>
              <w:t xml:space="preserve"> </w:t>
            </w:r>
            <w:r>
              <w:t>сиренами.</w:t>
            </w:r>
          </w:p>
          <w:p w:rsidR="00000000" w:rsidRDefault="00731548">
            <w:pPr>
              <w:pStyle w:val="pji"/>
            </w:pPr>
            <w:r>
              <w:rPr>
                <w:vertAlign w:val="superscript"/>
              </w:rPr>
              <w:t>9)</w:t>
            </w:r>
            <w:r>
              <w:t xml:space="preserve"> В жилых, многоквартирных зданиях об</w:t>
            </w:r>
            <w:r>
              <w:t>орудованию системами пожарной сигнализации подлежат помещения консьержа, внеквартирные коридоры, помещения мусоросборных камер, прихожие и жилые комнаты квартир. В указанных помещениях следует устанавливать дымовые пожарные извещатели. В жилых комнатах ква</w:t>
            </w:r>
            <w:r>
              <w:t>ртир дымовые пожарные извещатели должны быть со встроенными светозвуковыми сиренами. В жилых зданиях при отсутствии помещения с круглосуточным дежурством, вывод светозвукового сигнала о пожаре осуществляется на лестничные площадки.</w:t>
            </w:r>
          </w:p>
          <w:p w:rsidR="00000000" w:rsidRDefault="00731548">
            <w:pPr>
              <w:pStyle w:val="pji"/>
            </w:pPr>
            <w:r>
              <w:rPr>
                <w:vertAlign w:val="superscript"/>
              </w:rPr>
              <w:t xml:space="preserve">10) </w:t>
            </w:r>
            <w:r>
              <w:t xml:space="preserve">В одноэтажных жилых </w:t>
            </w:r>
            <w:r>
              <w:t>домах (включая блокированные) с печным отоплением следует устанавливать газовые пожарные нзвещатели.</w:t>
            </w:r>
          </w:p>
          <w:p w:rsidR="00000000" w:rsidRDefault="00731548">
            <w:pPr>
              <w:pStyle w:val="pji"/>
            </w:pPr>
            <w:r>
              <w:t xml:space="preserve">11) Спринклерные оросители в жилых зданиях устанавливаются в общих внеквартирных коридорах с орошением входных дверей квартир и подключаются к внутреннему </w:t>
            </w:r>
            <w:r>
              <w:t>противопожарному водопроводу Для определения места срабатывания и инициирования запуска насосов перед спринклерами устанавливается реле потока (сигнализатор потока жидкости).</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rPr>
                <w:b/>
                <w:bCs/>
              </w:rPr>
              <w:t>9. Прочие здании и сооружения</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9.1</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Автозаправочные станции (АЗС), в том числе контейнерного типа. Авто газозаправочные станции (АГЗС):</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все помещения АЗС, за исключением механизированной мойки и помещений для персонала АЗС с круглосуточным пребыванием людей;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помещения постов технического обслуживания и складские помещения (за исключением указанных помещений, располагаемых в отдельно стоящих зданиях), относящиеся к категориям В1 и В2 по взрывопожарной и пожарной опасности;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технологические отсеки контейнеров хранения топлива</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p w:rsidR="00000000" w:rsidRDefault="00731548">
            <w:pPr>
              <w:pStyle w:val="pc"/>
            </w:pPr>
            <w:r>
              <w:t> </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9.2</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Павильоны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9.3</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Культовые здания и комплексы:</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хранения ценностей, исторических и святых реликвий, архивов и другой документации особой ценности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Чердачное подкупольное пространство над местами массового пребывания людей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xml:space="preserve">- здания высотой 28 метров и более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другие помещения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9.4</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Мобильные (инвентарные) здания контейнерного типа для временного проживания людей (общежития, вагоны общежитий для строительно-монтажных, буровых, геологоразведочных и т.п. работ)</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9.5</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электрогенераторов с газовыми двигателями внутреннего сгорания</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9.6</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Помещения зданий, а также мобильные здания контейнерного типа, предназначенные для размещения электрогенераторов (электростанций) с двигателям</w:t>
            </w:r>
            <w:r>
              <w:t>и внутреннего сгорания, работающих на жидком моторном топливе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1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9.7</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Административно-бытовые здания промышленных предприятий: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 отдельно стоящие, пристройки высотой до 28 метров;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отдельно стоящие, пристройки высотой более 28 метров;</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731548">
            <w:pPr>
              <w:rPr>
                <w:color w:val="000000"/>
              </w:rPr>
            </w:pP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 вставки и встройки</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c"/>
            </w:pPr>
            <w:r>
              <w:t>9.8</w:t>
            </w:r>
          </w:p>
        </w:tc>
        <w:tc>
          <w:tcPr>
            <w:tcW w:w="7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Комплексные приемные пункты, а также контрольно-пропускные пункты, в том числе встроенные и пристроенные</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Независимо от показателей</w:t>
            </w:r>
          </w:p>
        </w:tc>
        <w:tc>
          <w:tcPr>
            <w:tcW w:w="4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731548">
            <w:pPr>
              <w:pStyle w:val="pc"/>
            </w:pPr>
            <w:r>
              <w:t>-</w:t>
            </w:r>
          </w:p>
        </w:tc>
      </w:tr>
      <w:tr w:rsidR="00000000">
        <w:tc>
          <w:tcPr>
            <w:tcW w:w="1877"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31548">
            <w:pPr>
              <w:pStyle w:val="pji"/>
            </w:pPr>
            <w:r>
              <w:t>Примечание - Под нормативным показателем площади помещения, указанным в Таблице 1, понимается часть здания или соор</w:t>
            </w:r>
            <w:r>
              <w:t>ужения, выделенная ограждающими конструкциями, отнесенными к противопожарным преградам с пределом огнестойкости не менее 45 мин (перегородки EI 45, стены и перекрытия REI 45).</w:t>
            </w:r>
          </w:p>
        </w:tc>
      </w:tr>
    </w:tbl>
    <w:p w:rsidR="00000000" w:rsidRDefault="00731548">
      <w:pPr>
        <w:pStyle w:val="p"/>
      </w:pPr>
      <w:r>
        <w:t> </w:t>
      </w:r>
    </w:p>
    <w:p w:rsidR="00000000" w:rsidRDefault="00731548">
      <w:pPr>
        <w:pStyle w:val="pj"/>
      </w:pPr>
      <w:r>
        <w:t> </w:t>
      </w:r>
    </w:p>
    <w:p w:rsidR="00000000" w:rsidRDefault="00731548">
      <w:pPr>
        <w:pStyle w:val="p"/>
      </w:pPr>
      <w:r>
        <w:t> </w:t>
      </w:r>
    </w:p>
    <w:p w:rsidR="00000000" w:rsidRDefault="00731548">
      <w:pPr>
        <w:pStyle w:val="pj"/>
      </w:pPr>
      <w:r>
        <w:t> </w:t>
      </w:r>
    </w:p>
    <w:p w:rsidR="00000000" w:rsidRDefault="00731548">
      <w:pPr>
        <w:pStyle w:val="pj"/>
      </w:pPr>
      <w:r>
        <w:t> </w:t>
      </w:r>
    </w:p>
    <w:p w:rsidR="00000000" w:rsidRDefault="00731548">
      <w:pPr>
        <w:pStyle w:val="pj"/>
      </w:pPr>
      <w:r>
        <w:t> </w:t>
      </w:r>
    </w:p>
    <w:sectPr w:rsidR="00000000">
      <w:headerReference w:type="even" r:id="rId171"/>
      <w:headerReference w:type="default" r:id="rId172"/>
      <w:footerReference w:type="even" r:id="rId173"/>
      <w:footerReference w:type="default" r:id="rId174"/>
      <w:headerReference w:type="first" r:id="rId175"/>
      <w:footerReference w:type="first" r:id="rId1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48" w:rsidRDefault="00731548" w:rsidP="00731548">
      <w:r>
        <w:separator/>
      </w:r>
    </w:p>
  </w:endnote>
  <w:endnote w:type="continuationSeparator" w:id="0">
    <w:p w:rsidR="00731548" w:rsidRDefault="00731548" w:rsidP="0073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48" w:rsidRDefault="00731548" w:rsidP="00731548">
      <w:r>
        <w:separator/>
      </w:r>
    </w:p>
  </w:footnote>
  <w:footnote w:type="continuationSeparator" w:id="0">
    <w:p w:rsidR="00731548" w:rsidRDefault="00731548" w:rsidP="00731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rsidP="00731548">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731548" w:rsidRPr="00731548" w:rsidRDefault="00731548" w:rsidP="00731548">
    <w:pPr>
      <w:pStyle w:val="a6"/>
      <w:spacing w:after="100"/>
      <w:jc w:val="right"/>
      <w:rPr>
        <w:rFonts w:ascii="Arial" w:hAnsi="Arial" w:cs="Arial"/>
        <w:color w:val="808080"/>
        <w:sz w:val="20"/>
      </w:rPr>
    </w:pPr>
    <w:r>
      <w:rPr>
        <w:rFonts w:ascii="Arial" w:hAnsi="Arial" w:cs="Arial"/>
        <w:color w:val="808080"/>
        <w:sz w:val="20"/>
      </w:rPr>
      <w:t>Документ: CП РК 2.02-102-2022 «Пожарная автоматика зданий и сооружений»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48" w:rsidRDefault="0073154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731548"/>
    <w:rsid w:val="00731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1">
    <w:name w:val="s1"/>
    <w:basedOn w:val="a0"/>
    <w:rPr>
      <w:rFonts w:ascii="Times New Roman" w:hAnsi="Times New Roman" w:cs="Times New Roman" w:hint="default"/>
      <w:b/>
      <w:bCs/>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731548"/>
    <w:pPr>
      <w:tabs>
        <w:tab w:val="center" w:pos="4677"/>
        <w:tab w:val="right" w:pos="9355"/>
      </w:tabs>
    </w:pPr>
  </w:style>
  <w:style w:type="character" w:customStyle="1" w:styleId="a7">
    <w:name w:val="Верхний колонтитул Знак"/>
    <w:basedOn w:val="a0"/>
    <w:link w:val="a6"/>
    <w:uiPriority w:val="99"/>
    <w:rsid w:val="00731548"/>
    <w:rPr>
      <w:rFonts w:eastAsiaTheme="minorEastAsia"/>
      <w:sz w:val="24"/>
      <w:szCs w:val="24"/>
    </w:rPr>
  </w:style>
  <w:style w:type="paragraph" w:styleId="a8">
    <w:name w:val="footer"/>
    <w:basedOn w:val="a"/>
    <w:link w:val="a9"/>
    <w:uiPriority w:val="99"/>
    <w:unhideWhenUsed/>
    <w:rsid w:val="00731548"/>
    <w:pPr>
      <w:tabs>
        <w:tab w:val="center" w:pos="4677"/>
        <w:tab w:val="right" w:pos="9355"/>
      </w:tabs>
    </w:pPr>
  </w:style>
  <w:style w:type="character" w:customStyle="1" w:styleId="a9">
    <w:name w:val="Нижний колонтитул Знак"/>
    <w:basedOn w:val="a0"/>
    <w:link w:val="a8"/>
    <w:uiPriority w:val="99"/>
    <w:rsid w:val="00731548"/>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1">
    <w:name w:val="s1"/>
    <w:basedOn w:val="a0"/>
    <w:rPr>
      <w:rFonts w:ascii="Times New Roman" w:hAnsi="Times New Roman" w:cs="Times New Roman" w:hint="default"/>
      <w:b/>
      <w:bCs/>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731548"/>
    <w:pPr>
      <w:tabs>
        <w:tab w:val="center" w:pos="4677"/>
        <w:tab w:val="right" w:pos="9355"/>
      </w:tabs>
    </w:pPr>
  </w:style>
  <w:style w:type="character" w:customStyle="1" w:styleId="a7">
    <w:name w:val="Верхний колонтитул Знак"/>
    <w:basedOn w:val="a0"/>
    <w:link w:val="a6"/>
    <w:uiPriority w:val="99"/>
    <w:rsid w:val="00731548"/>
    <w:rPr>
      <w:rFonts w:eastAsiaTheme="minorEastAsia"/>
      <w:sz w:val="24"/>
      <w:szCs w:val="24"/>
    </w:rPr>
  </w:style>
  <w:style w:type="paragraph" w:styleId="a8">
    <w:name w:val="footer"/>
    <w:basedOn w:val="a"/>
    <w:link w:val="a9"/>
    <w:uiPriority w:val="99"/>
    <w:unhideWhenUsed/>
    <w:rsid w:val="00731548"/>
    <w:pPr>
      <w:tabs>
        <w:tab w:val="center" w:pos="4677"/>
        <w:tab w:val="right" w:pos="9355"/>
      </w:tabs>
    </w:pPr>
  </w:style>
  <w:style w:type="character" w:customStyle="1" w:styleId="a9">
    <w:name w:val="Нижний колонтитул Знак"/>
    <w:basedOn w:val="a0"/>
    <w:link w:val="a8"/>
    <w:uiPriority w:val="99"/>
    <w:rsid w:val="0073154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zakon.kz/Document/?doc_id=30039420" TargetMode="External"/><Relationship Id="rId117" Type="http://schemas.openxmlformats.org/officeDocument/2006/relationships/image" Target="media/image64.jpeg"/><Relationship Id="rId21" Type="http://schemas.openxmlformats.org/officeDocument/2006/relationships/hyperlink" Target="http://online.zakon.kz/Document/?doc_id=31596296" TargetMode="External"/><Relationship Id="rId42" Type="http://schemas.openxmlformats.org/officeDocument/2006/relationships/hyperlink" Target="http://online.zakon.kz/Document/?doc_id=30039101" TargetMode="External"/><Relationship Id="rId47" Type="http://schemas.openxmlformats.org/officeDocument/2006/relationships/hyperlink" Target="http://online.zakon.kz/Document/?doc_id=31596296" TargetMode="External"/><Relationship Id="rId63" Type="http://schemas.openxmlformats.org/officeDocument/2006/relationships/image" Target="media/image10.jpeg"/><Relationship Id="rId68" Type="http://schemas.openxmlformats.org/officeDocument/2006/relationships/image" Target="media/image15.jpeg"/><Relationship Id="rId84" Type="http://schemas.openxmlformats.org/officeDocument/2006/relationships/image" Target="media/image31.jpeg"/><Relationship Id="rId89" Type="http://schemas.openxmlformats.org/officeDocument/2006/relationships/image" Target="media/image36.jpeg"/><Relationship Id="rId112" Type="http://schemas.openxmlformats.org/officeDocument/2006/relationships/image" Target="media/image59.jpeg"/><Relationship Id="rId133" Type="http://schemas.openxmlformats.org/officeDocument/2006/relationships/image" Target="media/image80.jpeg"/><Relationship Id="rId138" Type="http://schemas.openxmlformats.org/officeDocument/2006/relationships/image" Target="media/image85.jpeg"/><Relationship Id="rId154" Type="http://schemas.openxmlformats.org/officeDocument/2006/relationships/image" Target="media/image101.jpeg"/><Relationship Id="rId159" Type="http://schemas.openxmlformats.org/officeDocument/2006/relationships/image" Target="media/image106.jpeg"/><Relationship Id="rId175" Type="http://schemas.openxmlformats.org/officeDocument/2006/relationships/header" Target="header3.xml"/><Relationship Id="rId170" Type="http://schemas.openxmlformats.org/officeDocument/2006/relationships/hyperlink" Target="http://online.zakon.kz/Document/?doc_id=39107063" TargetMode="External"/><Relationship Id="rId16" Type="http://schemas.openxmlformats.org/officeDocument/2006/relationships/hyperlink" Target="http://online.zakon.kz/Document/?doc_id=39645797" TargetMode="External"/><Relationship Id="rId107" Type="http://schemas.openxmlformats.org/officeDocument/2006/relationships/image" Target="media/image54.jpeg"/><Relationship Id="rId11" Type="http://schemas.openxmlformats.org/officeDocument/2006/relationships/hyperlink" Target="http://online.zakon.kz/Document/?doc_id=30864472" TargetMode="External"/><Relationship Id="rId32" Type="http://schemas.openxmlformats.org/officeDocument/2006/relationships/hyperlink" Target="http://online.zakon.kz/Document/?doc_id=31636206" TargetMode="External"/><Relationship Id="rId37" Type="http://schemas.openxmlformats.org/officeDocument/2006/relationships/hyperlink" Target="http://online.zakon.kz/Document/?doc_id=37065985" TargetMode="External"/><Relationship Id="rId53" Type="http://schemas.openxmlformats.org/officeDocument/2006/relationships/hyperlink" Target="http://online.zakon.kz/Document/?doc_id=30022245" TargetMode="External"/><Relationship Id="rId58" Type="http://schemas.openxmlformats.org/officeDocument/2006/relationships/image" Target="media/image5.jpeg"/><Relationship Id="rId74" Type="http://schemas.openxmlformats.org/officeDocument/2006/relationships/image" Target="media/image21.jpeg"/><Relationship Id="rId79" Type="http://schemas.openxmlformats.org/officeDocument/2006/relationships/image" Target="media/image26.jpeg"/><Relationship Id="rId102" Type="http://schemas.openxmlformats.org/officeDocument/2006/relationships/image" Target="media/image49.jpeg"/><Relationship Id="rId123" Type="http://schemas.openxmlformats.org/officeDocument/2006/relationships/image" Target="media/image70.jpeg"/><Relationship Id="rId128" Type="http://schemas.openxmlformats.org/officeDocument/2006/relationships/image" Target="media/image75.jpeg"/><Relationship Id="rId144" Type="http://schemas.openxmlformats.org/officeDocument/2006/relationships/image" Target="media/image91.jpeg"/><Relationship Id="rId149" Type="http://schemas.openxmlformats.org/officeDocument/2006/relationships/image" Target="media/image96.jpeg"/><Relationship Id="rId5" Type="http://schemas.openxmlformats.org/officeDocument/2006/relationships/footnotes" Target="footnotes.xml"/><Relationship Id="rId90" Type="http://schemas.openxmlformats.org/officeDocument/2006/relationships/image" Target="media/image37.jpeg"/><Relationship Id="rId95" Type="http://schemas.openxmlformats.org/officeDocument/2006/relationships/image" Target="media/image42.jpeg"/><Relationship Id="rId160" Type="http://schemas.openxmlformats.org/officeDocument/2006/relationships/image" Target="media/image107.jpeg"/><Relationship Id="rId165" Type="http://schemas.openxmlformats.org/officeDocument/2006/relationships/image" Target="media/image112.jpeg"/><Relationship Id="rId22" Type="http://schemas.openxmlformats.org/officeDocument/2006/relationships/hyperlink" Target="http://online.zakon.kz/Document/?doc_id=1038581" TargetMode="External"/><Relationship Id="rId27" Type="http://schemas.openxmlformats.org/officeDocument/2006/relationships/hyperlink" Target="http://online.zakon.kz/Document/?doc_id=30039101" TargetMode="External"/><Relationship Id="rId43" Type="http://schemas.openxmlformats.org/officeDocument/2006/relationships/hyperlink" Target="http://online.zakon.kz/Document/?doc_id=30039101" TargetMode="External"/><Relationship Id="rId48" Type="http://schemas.openxmlformats.org/officeDocument/2006/relationships/image" Target="media/image2.jpeg"/><Relationship Id="rId64" Type="http://schemas.openxmlformats.org/officeDocument/2006/relationships/image" Target="media/image11.jpeg"/><Relationship Id="rId69" Type="http://schemas.openxmlformats.org/officeDocument/2006/relationships/image" Target="media/image16.jpeg"/><Relationship Id="rId113" Type="http://schemas.openxmlformats.org/officeDocument/2006/relationships/image" Target="media/image60.jpeg"/><Relationship Id="rId118" Type="http://schemas.openxmlformats.org/officeDocument/2006/relationships/image" Target="media/image65.jpeg"/><Relationship Id="rId134" Type="http://schemas.openxmlformats.org/officeDocument/2006/relationships/image" Target="media/image81.jpeg"/><Relationship Id="rId139" Type="http://schemas.openxmlformats.org/officeDocument/2006/relationships/image" Target="media/image86.jpeg"/><Relationship Id="rId80" Type="http://schemas.openxmlformats.org/officeDocument/2006/relationships/image" Target="media/image27.jpeg"/><Relationship Id="rId85" Type="http://schemas.openxmlformats.org/officeDocument/2006/relationships/image" Target="media/image32.jpeg"/><Relationship Id="rId150" Type="http://schemas.openxmlformats.org/officeDocument/2006/relationships/image" Target="media/image97.jpeg"/><Relationship Id="rId155" Type="http://schemas.openxmlformats.org/officeDocument/2006/relationships/image" Target="media/image102.jpeg"/><Relationship Id="rId171" Type="http://schemas.openxmlformats.org/officeDocument/2006/relationships/header" Target="header1.xml"/><Relationship Id="rId176" Type="http://schemas.openxmlformats.org/officeDocument/2006/relationships/footer" Target="footer3.xml"/><Relationship Id="rId12" Type="http://schemas.openxmlformats.org/officeDocument/2006/relationships/hyperlink" Target="http://online.zakon.kz/Document/?doc_id=39453446" TargetMode="External"/><Relationship Id="rId17" Type="http://schemas.openxmlformats.org/officeDocument/2006/relationships/hyperlink" Target="http://online.zakon.kz/Document/?doc_id=32102729" TargetMode="External"/><Relationship Id="rId33" Type="http://schemas.openxmlformats.org/officeDocument/2006/relationships/hyperlink" Target="http://online.zakon.kz/Document/?doc_id=35525806" TargetMode="External"/><Relationship Id="rId38" Type="http://schemas.openxmlformats.org/officeDocument/2006/relationships/hyperlink" Target="http://online.zakon.kz/Document/?doc_id=35525806" TargetMode="External"/><Relationship Id="rId59" Type="http://schemas.openxmlformats.org/officeDocument/2006/relationships/image" Target="media/image6.jpeg"/><Relationship Id="rId103" Type="http://schemas.openxmlformats.org/officeDocument/2006/relationships/image" Target="media/image50.jpeg"/><Relationship Id="rId108" Type="http://schemas.openxmlformats.org/officeDocument/2006/relationships/image" Target="media/image55.jpeg"/><Relationship Id="rId124" Type="http://schemas.openxmlformats.org/officeDocument/2006/relationships/image" Target="media/image71.jpeg"/><Relationship Id="rId129" Type="http://schemas.openxmlformats.org/officeDocument/2006/relationships/image" Target="media/image76.jpeg"/><Relationship Id="rId54" Type="http://schemas.openxmlformats.org/officeDocument/2006/relationships/hyperlink" Target="http://online.zakon.kz/Document/?doc_id=38986059" TargetMode="External"/><Relationship Id="rId70" Type="http://schemas.openxmlformats.org/officeDocument/2006/relationships/image" Target="media/image17.jpeg"/><Relationship Id="rId75" Type="http://schemas.openxmlformats.org/officeDocument/2006/relationships/image" Target="media/image22.jpeg"/><Relationship Id="rId91" Type="http://schemas.openxmlformats.org/officeDocument/2006/relationships/image" Target="media/image38.jpeg"/><Relationship Id="rId96" Type="http://schemas.openxmlformats.org/officeDocument/2006/relationships/image" Target="media/image43.jpeg"/><Relationship Id="rId140" Type="http://schemas.openxmlformats.org/officeDocument/2006/relationships/image" Target="media/image87.jpeg"/><Relationship Id="rId145" Type="http://schemas.openxmlformats.org/officeDocument/2006/relationships/image" Target="media/image92.jpeg"/><Relationship Id="rId161" Type="http://schemas.openxmlformats.org/officeDocument/2006/relationships/image" Target="media/image108.jpeg"/><Relationship Id="rId166" Type="http://schemas.openxmlformats.org/officeDocument/2006/relationships/image" Target="media/image113.jpeg"/><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hyperlink" Target="http://online.zakon.kz/Document/?doc_id=32959582" TargetMode="External"/><Relationship Id="rId28" Type="http://schemas.openxmlformats.org/officeDocument/2006/relationships/hyperlink" Target="http://online.zakon.kz/Document/?doc_id=30044195" TargetMode="External"/><Relationship Id="rId49" Type="http://schemas.openxmlformats.org/officeDocument/2006/relationships/image" Target="media/image3.jpeg"/><Relationship Id="rId114" Type="http://schemas.openxmlformats.org/officeDocument/2006/relationships/image" Target="media/image61.jpeg"/><Relationship Id="rId119" Type="http://schemas.openxmlformats.org/officeDocument/2006/relationships/image" Target="media/image66.jpeg"/><Relationship Id="rId10" Type="http://schemas.openxmlformats.org/officeDocument/2006/relationships/hyperlink" Target="http://online.zakon.kz/Document/?doc_id=35525806" TargetMode="External"/><Relationship Id="rId31" Type="http://schemas.openxmlformats.org/officeDocument/2006/relationships/hyperlink" Target="http://online.zakon.kz/Document/?doc_id=38986059" TargetMode="External"/><Relationship Id="rId44" Type="http://schemas.openxmlformats.org/officeDocument/2006/relationships/hyperlink" Target="http://online.zakon.kz/Document/?doc_id=30044195" TargetMode="External"/><Relationship Id="rId52" Type="http://schemas.openxmlformats.org/officeDocument/2006/relationships/hyperlink" Target="http://online.zakon.kz/Document/?doc_id=30031383" TargetMode="External"/><Relationship Id="rId60" Type="http://schemas.openxmlformats.org/officeDocument/2006/relationships/image" Target="media/image7.jpeg"/><Relationship Id="rId65" Type="http://schemas.openxmlformats.org/officeDocument/2006/relationships/image" Target="media/image12.jpeg"/><Relationship Id="rId73" Type="http://schemas.openxmlformats.org/officeDocument/2006/relationships/image" Target="media/image20.jpeg"/><Relationship Id="rId78" Type="http://schemas.openxmlformats.org/officeDocument/2006/relationships/image" Target="media/image25.jpeg"/><Relationship Id="rId81" Type="http://schemas.openxmlformats.org/officeDocument/2006/relationships/image" Target="media/image28.jpeg"/><Relationship Id="rId86" Type="http://schemas.openxmlformats.org/officeDocument/2006/relationships/image" Target="media/image33.jpeg"/><Relationship Id="rId94" Type="http://schemas.openxmlformats.org/officeDocument/2006/relationships/image" Target="media/image41.jpeg"/><Relationship Id="rId99" Type="http://schemas.openxmlformats.org/officeDocument/2006/relationships/image" Target="media/image46.jpeg"/><Relationship Id="rId101" Type="http://schemas.openxmlformats.org/officeDocument/2006/relationships/image" Target="media/image48.jpeg"/><Relationship Id="rId122" Type="http://schemas.openxmlformats.org/officeDocument/2006/relationships/image" Target="media/image69.jpeg"/><Relationship Id="rId130" Type="http://schemas.openxmlformats.org/officeDocument/2006/relationships/image" Target="media/image77.jpeg"/><Relationship Id="rId135" Type="http://schemas.openxmlformats.org/officeDocument/2006/relationships/image" Target="media/image82.jpeg"/><Relationship Id="rId143" Type="http://schemas.openxmlformats.org/officeDocument/2006/relationships/image" Target="media/image90.jpeg"/><Relationship Id="rId148" Type="http://schemas.openxmlformats.org/officeDocument/2006/relationships/image" Target="media/image95.jpeg"/><Relationship Id="rId151" Type="http://schemas.openxmlformats.org/officeDocument/2006/relationships/image" Target="media/image98.jpeg"/><Relationship Id="rId156" Type="http://schemas.openxmlformats.org/officeDocument/2006/relationships/image" Target="media/image103.jpeg"/><Relationship Id="rId164" Type="http://schemas.openxmlformats.org/officeDocument/2006/relationships/image" Target="media/image111.jpeg"/><Relationship Id="rId169" Type="http://schemas.openxmlformats.org/officeDocument/2006/relationships/image" Target="media/image116.jpeg"/><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line.zakon.kz/Document/?doc_id=32980765" TargetMode="External"/><Relationship Id="rId172" Type="http://schemas.openxmlformats.org/officeDocument/2006/relationships/header" Target="header2.xml"/><Relationship Id="rId13" Type="http://schemas.openxmlformats.org/officeDocument/2006/relationships/hyperlink" Target="http://online.zakon.kz/Document/?doc_id=37065985" TargetMode="External"/><Relationship Id="rId18" Type="http://schemas.openxmlformats.org/officeDocument/2006/relationships/hyperlink" Target="http://online.zakon.kz/Document/?doc_id=34065963" TargetMode="External"/><Relationship Id="rId39" Type="http://schemas.openxmlformats.org/officeDocument/2006/relationships/hyperlink" Target="http://online.zakon.kz/Document/?doc_id=37065985" TargetMode="External"/><Relationship Id="rId109" Type="http://schemas.openxmlformats.org/officeDocument/2006/relationships/image" Target="media/image56.jpeg"/><Relationship Id="rId34" Type="http://schemas.openxmlformats.org/officeDocument/2006/relationships/hyperlink" Target="http://online.zakon.kz/Document/?doc_id=39645797" TargetMode="External"/><Relationship Id="rId50" Type="http://schemas.openxmlformats.org/officeDocument/2006/relationships/hyperlink" Target="http://online.zakon.kz/Document/?doc_id=33910892" TargetMode="External"/><Relationship Id="rId55" Type="http://schemas.openxmlformats.org/officeDocument/2006/relationships/hyperlink" Target="http://online.zakon.kz/Document/?doc_id=1038581" TargetMode="External"/><Relationship Id="rId76" Type="http://schemas.openxmlformats.org/officeDocument/2006/relationships/image" Target="media/image23.jpeg"/><Relationship Id="rId97" Type="http://schemas.openxmlformats.org/officeDocument/2006/relationships/image" Target="media/image44.jpeg"/><Relationship Id="rId104" Type="http://schemas.openxmlformats.org/officeDocument/2006/relationships/image" Target="media/image51.jpeg"/><Relationship Id="rId120" Type="http://schemas.openxmlformats.org/officeDocument/2006/relationships/image" Target="media/image67.jpeg"/><Relationship Id="rId125" Type="http://schemas.openxmlformats.org/officeDocument/2006/relationships/image" Target="media/image72.jpeg"/><Relationship Id="rId141" Type="http://schemas.openxmlformats.org/officeDocument/2006/relationships/image" Target="media/image88.jpeg"/><Relationship Id="rId146" Type="http://schemas.openxmlformats.org/officeDocument/2006/relationships/image" Target="media/image93.jpeg"/><Relationship Id="rId167" Type="http://schemas.openxmlformats.org/officeDocument/2006/relationships/image" Target="media/image114.jpeg"/><Relationship Id="rId7" Type="http://schemas.openxmlformats.org/officeDocument/2006/relationships/hyperlink" Target="http://online.zakon.kz/Document/?doc_id=33819262" TargetMode="External"/><Relationship Id="rId71" Type="http://schemas.openxmlformats.org/officeDocument/2006/relationships/image" Target="media/image18.jpeg"/><Relationship Id="rId92" Type="http://schemas.openxmlformats.org/officeDocument/2006/relationships/image" Target="media/image39.jpeg"/><Relationship Id="rId162" Type="http://schemas.openxmlformats.org/officeDocument/2006/relationships/image" Target="media/image109.jpeg"/><Relationship Id="rId2" Type="http://schemas.microsoft.com/office/2007/relationships/stylesWithEffects" Target="stylesWithEffects.xml"/><Relationship Id="rId29" Type="http://schemas.openxmlformats.org/officeDocument/2006/relationships/hyperlink" Target="http://online.zakon.kz/Document/?doc_id=30109798" TargetMode="External"/><Relationship Id="rId24" Type="http://schemas.openxmlformats.org/officeDocument/2006/relationships/hyperlink" Target="http://online.zakon.kz/Document/?doc_id=33910892" TargetMode="External"/><Relationship Id="rId40" Type="http://schemas.openxmlformats.org/officeDocument/2006/relationships/hyperlink" Target="http://online.zakon.kz/Document/?doc_id=39645797" TargetMode="External"/><Relationship Id="rId45" Type="http://schemas.openxmlformats.org/officeDocument/2006/relationships/hyperlink" Target="http://online.zakon.kz/Document/?doc_id=30109798" TargetMode="External"/><Relationship Id="rId66" Type="http://schemas.openxmlformats.org/officeDocument/2006/relationships/image" Target="media/image13.jpeg"/><Relationship Id="rId87" Type="http://schemas.openxmlformats.org/officeDocument/2006/relationships/image" Target="media/image34.jpeg"/><Relationship Id="rId110" Type="http://schemas.openxmlformats.org/officeDocument/2006/relationships/image" Target="media/image57.jpeg"/><Relationship Id="rId115" Type="http://schemas.openxmlformats.org/officeDocument/2006/relationships/image" Target="media/image62.jpeg"/><Relationship Id="rId131" Type="http://schemas.openxmlformats.org/officeDocument/2006/relationships/image" Target="media/image78.jpeg"/><Relationship Id="rId136" Type="http://schemas.openxmlformats.org/officeDocument/2006/relationships/image" Target="media/image83.jpeg"/><Relationship Id="rId157" Type="http://schemas.openxmlformats.org/officeDocument/2006/relationships/image" Target="media/image104.jpeg"/><Relationship Id="rId178" Type="http://schemas.openxmlformats.org/officeDocument/2006/relationships/theme" Target="theme/theme1.xml"/><Relationship Id="rId61" Type="http://schemas.openxmlformats.org/officeDocument/2006/relationships/image" Target="media/image8.jpeg"/><Relationship Id="rId82" Type="http://schemas.openxmlformats.org/officeDocument/2006/relationships/image" Target="media/image29.jpeg"/><Relationship Id="rId152" Type="http://schemas.openxmlformats.org/officeDocument/2006/relationships/image" Target="media/image99.jpeg"/><Relationship Id="rId173" Type="http://schemas.openxmlformats.org/officeDocument/2006/relationships/footer" Target="footer1.xml"/><Relationship Id="rId19" Type="http://schemas.openxmlformats.org/officeDocument/2006/relationships/hyperlink" Target="http://online.zakon.kz/Document/?doc_id=37065985" TargetMode="External"/><Relationship Id="rId14" Type="http://schemas.openxmlformats.org/officeDocument/2006/relationships/hyperlink" Target="http://online.zakon.kz/Document/?doc_id=35525806" TargetMode="External"/><Relationship Id="rId30" Type="http://schemas.openxmlformats.org/officeDocument/2006/relationships/hyperlink" Target="http://online.zakon.kz/Document/?doc_id=30039274" TargetMode="External"/><Relationship Id="rId35" Type="http://schemas.openxmlformats.org/officeDocument/2006/relationships/hyperlink" Target="http://online.zakon.kz/Document/?doc_id=37065985" TargetMode="External"/><Relationship Id="rId56" Type="http://schemas.openxmlformats.org/officeDocument/2006/relationships/hyperlink" Target="http://online.zakon.kz/Document/?doc_id=32959582" TargetMode="External"/><Relationship Id="rId77" Type="http://schemas.openxmlformats.org/officeDocument/2006/relationships/image" Target="media/image24.jpeg"/><Relationship Id="rId100" Type="http://schemas.openxmlformats.org/officeDocument/2006/relationships/image" Target="media/image47.jpeg"/><Relationship Id="rId105" Type="http://schemas.openxmlformats.org/officeDocument/2006/relationships/image" Target="media/image52.jpeg"/><Relationship Id="rId126" Type="http://schemas.openxmlformats.org/officeDocument/2006/relationships/image" Target="media/image73.jpeg"/><Relationship Id="rId147" Type="http://schemas.openxmlformats.org/officeDocument/2006/relationships/image" Target="media/image94.jpeg"/><Relationship Id="rId168" Type="http://schemas.openxmlformats.org/officeDocument/2006/relationships/image" Target="media/image115.jpeg"/><Relationship Id="rId8" Type="http://schemas.openxmlformats.org/officeDocument/2006/relationships/hyperlink" Target="http://online.zakon.kz/Document/?doc_id=39825377" TargetMode="External"/><Relationship Id="rId51" Type="http://schemas.openxmlformats.org/officeDocument/2006/relationships/hyperlink" Target="http://online.zakon.kz/Document/?doc_id=30039420" TargetMode="External"/><Relationship Id="rId72" Type="http://schemas.openxmlformats.org/officeDocument/2006/relationships/image" Target="media/image19.jpeg"/><Relationship Id="rId93" Type="http://schemas.openxmlformats.org/officeDocument/2006/relationships/image" Target="media/image40.jpeg"/><Relationship Id="rId98" Type="http://schemas.openxmlformats.org/officeDocument/2006/relationships/image" Target="media/image45.jpeg"/><Relationship Id="rId121" Type="http://schemas.openxmlformats.org/officeDocument/2006/relationships/image" Target="media/image68.jpeg"/><Relationship Id="rId142" Type="http://schemas.openxmlformats.org/officeDocument/2006/relationships/image" Target="media/image89.jpeg"/><Relationship Id="rId163" Type="http://schemas.openxmlformats.org/officeDocument/2006/relationships/image" Target="media/image110.jpeg"/><Relationship Id="rId3" Type="http://schemas.openxmlformats.org/officeDocument/2006/relationships/settings" Target="settings.xml"/><Relationship Id="rId25" Type="http://schemas.openxmlformats.org/officeDocument/2006/relationships/hyperlink" Target="http://online.zakon.kz/Document/?doc_id=30031383" TargetMode="External"/><Relationship Id="rId46" Type="http://schemas.openxmlformats.org/officeDocument/2006/relationships/hyperlink" Target="http://online.zakon.kz/Document/?doc_id=30039274" TargetMode="External"/><Relationship Id="rId67" Type="http://schemas.openxmlformats.org/officeDocument/2006/relationships/image" Target="media/image14.jpeg"/><Relationship Id="rId116" Type="http://schemas.openxmlformats.org/officeDocument/2006/relationships/image" Target="media/image63.jpeg"/><Relationship Id="rId137" Type="http://schemas.openxmlformats.org/officeDocument/2006/relationships/image" Target="media/image84.jpeg"/><Relationship Id="rId158" Type="http://schemas.openxmlformats.org/officeDocument/2006/relationships/image" Target="media/image105.jpeg"/><Relationship Id="rId20" Type="http://schemas.openxmlformats.org/officeDocument/2006/relationships/hyperlink" Target="http://online.zakon.kz/Document/?doc_id=30022245" TargetMode="External"/><Relationship Id="rId41" Type="http://schemas.openxmlformats.org/officeDocument/2006/relationships/image" Target="media/image1.jpeg"/><Relationship Id="rId62" Type="http://schemas.openxmlformats.org/officeDocument/2006/relationships/image" Target="media/image9.jpeg"/><Relationship Id="rId83" Type="http://schemas.openxmlformats.org/officeDocument/2006/relationships/image" Target="media/image30.png"/><Relationship Id="rId88" Type="http://schemas.openxmlformats.org/officeDocument/2006/relationships/image" Target="media/image35.jpeg"/><Relationship Id="rId111" Type="http://schemas.openxmlformats.org/officeDocument/2006/relationships/image" Target="media/image58.jpeg"/><Relationship Id="rId132" Type="http://schemas.openxmlformats.org/officeDocument/2006/relationships/image" Target="media/image79.jpeg"/><Relationship Id="rId153" Type="http://schemas.openxmlformats.org/officeDocument/2006/relationships/image" Target="media/image100.jpeg"/><Relationship Id="rId174" Type="http://schemas.openxmlformats.org/officeDocument/2006/relationships/footer" Target="footer2.xml"/><Relationship Id="rId15" Type="http://schemas.openxmlformats.org/officeDocument/2006/relationships/hyperlink" Target="http://online.zakon.kz/Document/?doc_id=30864472" TargetMode="External"/><Relationship Id="rId36" Type="http://schemas.openxmlformats.org/officeDocument/2006/relationships/hyperlink" Target="http://online.zakon.kz/Document/?doc_id=35525806" TargetMode="External"/><Relationship Id="rId57" Type="http://schemas.openxmlformats.org/officeDocument/2006/relationships/image" Target="media/image4.jpeg"/><Relationship Id="rId106" Type="http://schemas.openxmlformats.org/officeDocument/2006/relationships/image" Target="media/image53.jpeg"/><Relationship Id="rId127" Type="http://schemas.openxmlformats.org/officeDocument/2006/relationships/image" Target="media/image7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47743</Words>
  <Characters>272139</Characters>
  <Application>Microsoft Office Word</Application>
  <DocSecurity>0</DocSecurity>
  <Lines>2267</Lines>
  <Paragraphs>638</Paragraphs>
  <ScaleCrop>false</ScaleCrop>
  <Company>SPecialiST RePack</Company>
  <LinksUpToDate>false</LinksUpToDate>
  <CharactersWithSpaces>319244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CП РК 2.02-102-2022 «Пожарная автоматика зданий и сооружений» (©Paragraph 2024)</dc:title>
  <dc:subject/>
  <dc:creator>Сергей Мельников</dc:creator>
  <cp:keywords/>
  <dc:description/>
  <cp:lastModifiedBy>Сергей Мельников</cp:lastModifiedBy>
  <cp:revision>2</cp:revision>
  <dcterms:created xsi:type="dcterms:W3CDTF">2024-06-02T05:40:00Z</dcterms:created>
  <dcterms:modified xsi:type="dcterms:W3CDTF">2024-06-02T05:40:00Z</dcterms:modified>
</cp:coreProperties>
</file>