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rPr>
          <w:b/>
          <w:bCs/>
          <w:color w:val="1a1a2e"/>
          <w:sz w:val="64"/>
          <w:szCs w:val="64"/>
        </w:rPr>
        <w:t xml:space="preserve">SPÉCIFICATIONS CANONIQUES</w:t>
      </w:r>
    </w:p>
    <w:p>
      <w:pPr>
        <w:spacing w:after="200"/>
        <w:jc w:val="center"/>
      </w:pPr>
      <w:r>
        <w:rPr>
          <w:b/>
          <w:bCs/>
          <w:color w:val="dc2626"/>
          <w:sz w:val="28"/>
          <w:szCs w:val="28"/>
        </w:rPr>
        <w:t xml:space="preserve">VERSION 3 — COMPLÈTE</w:t>
      </w:r>
    </w:p>
    <w:p>
      <w:pPr>
        <w:spacing w:after="400"/>
        <w:jc w:val="center"/>
      </w:pPr>
      <w:r>
        <w:rPr>
          <w:color w:val="7c3aed"/>
          <w:sz w:val="32"/>
          <w:szCs w:val="32"/>
        </w:rPr>
        <w:t xml:space="preserve">CHE·NU v27 — Governed Intelligence OS</w:t>
      </w:r>
    </w:p>
    <w:p>
      <w:pPr>
        <w:spacing w:after="50"/>
        <w:jc w:val="center"/>
      </w:pPr>
      <w:r>
        <w:rPr>
          <w:color w:val="6b7280"/>
          <w:sz w:val="18"/>
          <w:szCs w:val="18"/>
        </w:rPr>
        <w:t xml:space="preserve">SPEC 1: External Intelligence Bridge</w:t>
      </w:r>
    </w:p>
    <w:p>
      <w:pPr>
        <w:spacing w:after="50"/>
        <w:jc w:val="center"/>
      </w:pPr>
      <w:r>
        <w:rPr>
          <w:color w:val="6b7280"/>
          <w:sz w:val="18"/>
          <w:szCs w:val="18"/>
        </w:rPr>
        <w:t xml:space="preserve">SPEC 2: Semantic Encoding Layer</w:t>
      </w:r>
    </w:p>
    <w:p>
      <w:pPr>
        <w:spacing w:after="50"/>
        <w:jc w:val="center"/>
      </w:pPr>
      <w:r>
        <w:rPr>
          <w:color w:val="6b7280"/>
          <w:sz w:val="18"/>
          <w:szCs w:val="18"/>
        </w:rPr>
        <w:t xml:space="preserve">SPEC 3: Semantic Encoding Dictionary v1</w:t>
      </w:r>
    </w:p>
    <w:p>
      <w:pPr>
        <w:spacing w:after="50"/>
        <w:jc w:val="center"/>
      </w:pPr>
      <w:r>
        <w:rPr>
          <w:color w:val="6b7280"/>
          <w:sz w:val="18"/>
          <w:szCs w:val="18"/>
        </w:rPr>
        <w:t xml:space="preserve">SPEC 4: Encoding Auto-Suggestion Layer</w:t>
      </w:r>
    </w:p>
    <w:p>
      <w:pPr>
        <w:spacing w:after="50"/>
        <w:jc w:val="center"/>
      </w:pPr>
      <w:r>
        <w:rPr>
          <w:color w:val="6b7280"/>
          <w:sz w:val="18"/>
          <w:szCs w:val="18"/>
        </w:rPr>
        <w:t xml:space="preserve">SPEC 5: Binary Semantic Encoding</w:t>
      </w:r>
    </w:p>
    <w:p>
      <w:pPr>
        <w:jc w:val="center"/>
      </w:pPr>
      <w:r>
        <w:rPr>
          <w:b/>
          <w:bCs/>
          <w:color w:val="7c3aed"/>
          <w:sz w:val="18"/>
          <w:szCs w:val="18"/>
        </w:rPr>
        <w:t xml:space="preserve">SPEC 6: Dual Interface UI</w:t>
      </w:r>
    </w:p>
    <w:p>
      <w:pPr>
        <w:spacing w:before="800"/>
      </w:pPr>
    </w:p>
    <w:p>
      <w:pPr>
        <w:jc w:val="center"/>
      </w:pPr>
      <w:r>
        <w:rPr>
          <w:color w:val="374151"/>
          <w:sz w:val="18"/>
          <w:szCs w:val="18"/>
        </w:rPr>
        <w:t xml:space="preserve">Document Canonique — 14 décembre 2025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pacing w:before="200" w:after="80"/>
      </w:pPr>
      <w:r>
        <w:rPr>
          <w:b/>
          <w:bCs/>
        </w:rPr>
        <w:t xml:space="preserve">SPEC 1: External Intelligence Bridge</w:t>
      </w:r>
      <w:r>
        <w:t xml:space="preserve"> .......................... p.3</w:t>
      </w:r>
    </w:p>
    <w:p>
      <w:pPr>
        <w:spacing w:after="80"/>
      </w:pPr>
      <w:r>
        <w:rPr>
          <w:b/>
          <w:bCs/>
        </w:rPr>
        <w:t xml:space="preserve">SPEC 2: Semantic Encoding Layer</w:t>
      </w:r>
      <w:r>
        <w:t xml:space="preserve"> .............................. p.4</w:t>
      </w:r>
    </w:p>
    <w:p>
      <w:pPr>
        <w:spacing w:after="80"/>
      </w:pPr>
      <w:r>
        <w:rPr>
          <w:b/>
          <w:bCs/>
        </w:rPr>
        <w:t xml:space="preserve">SPEC 3: Semantic Encoding Dictionary v1</w:t>
      </w:r>
      <w:r>
        <w:t xml:space="preserve"> .................. p.5</w:t>
      </w:r>
    </w:p>
    <w:p>
      <w:pPr>
        <w:spacing w:after="80"/>
      </w:pPr>
      <w:r>
        <w:rPr>
          <w:b/>
          <w:bCs/>
        </w:rPr>
        <w:t xml:space="preserve">SPEC 4: Encoding Auto-Suggestion Layer</w:t>
      </w:r>
      <w:r>
        <w:t xml:space="preserve"> .................. p.7</w:t>
      </w:r>
    </w:p>
    <w:p>
      <w:pPr>
        <w:spacing w:after="80"/>
      </w:pPr>
      <w:r>
        <w:rPr>
          <w:b/>
          <w:bCs/>
        </w:rPr>
        <w:t xml:space="preserve">SPEC 5: Binary Semantic Encoding</w:t>
      </w:r>
      <w:r>
        <w:t xml:space="preserve"> ........................... p.9</w:t>
      </w:r>
    </w:p>
    <w:p>
      <w:pPr>
        <w:spacing w:after="80"/>
      </w:pPr>
      <w:r>
        <w:rPr>
          <w:b/>
          <w:bCs/>
          <w:color w:val="7c3aed"/>
        </w:rPr>
        <w:t xml:space="preserve">SPEC 6: Dual Interface UI</w:t>
      </w:r>
      <w:r>
        <w:t xml:space="preserve"> ...................................... p.11</w:t>
      </w:r>
    </w:p>
    <w:p>
      <w:pPr>
        <w:shd w:fill="f3e8ff" w:val="clear"/>
        <w:spacing w:before="400"/>
      </w:pPr>
      <w:r>
        <w:rPr>
          <w:b/>
          <w:bCs/>
          <w:sz w:val="20"/>
          <w:szCs w:val="20"/>
        </w:rPr>
        <w:t xml:space="preserve">6 Specifications | 6 Canonical Statements | Complete Cost-Optimization Architecture</w:t>
      </w:r>
    </w:p>
    <w:p>
      <w:r>
        <w:br w:type="page"/>
      </w:r>
    </w:p>
    <w:p>
      <w:pPr>
        <w:pStyle w:val="Heading1"/>
      </w:pPr>
      <w:r>
        <w:t xml:space="preserve">SPEC 1: EXTERNAL INTELLIGENCE BRIDGE</w:t>
      </w:r>
    </w:p>
    <w:p>
      <w:pPr>
        <w:spacing w:after="200"/>
      </w:pPr>
      <w:r>
        <w:t xml:space="preserve">Allow users to leverage external intelligence systems while preserving governance, consent, and cost control. </w:t>
      </w:r>
      <w:r>
        <w:rPr>
          <w:b/>
          <w:bCs/>
        </w:rPr>
        <w:t xml:space="preserve">CHE·NU governs what enters the system.</w:t>
      </w:r>
    </w:p>
    <w:p>
      <w:pPr>
        <w:pStyle w:val="Heading2"/>
      </w:pPr>
      <w:r>
        <w:t xml:space="preserve">Core Principle</w:t>
      </w:r>
    </w:p>
    <w:p>
      <w:pPr>
        <w:shd w:fill="f3e8ff" w:val="clear"/>
        <w:spacing w:before="100" w:after="200"/>
        <w:jc w:val="center"/>
      </w:pPr>
      <w:r>
        <w:rPr>
          <w:i/>
          <w:iCs/>
          <w:sz w:val="22"/>
          <w:szCs w:val="22"/>
        </w:rPr>
        <w:t xml:space="preserve">External intelligence is always user-mediated.
CHE·NU never observes. CHE·NU never scrapes. CHE·NU never connects silently.</w:t>
      </w:r>
    </w:p>
    <w:p>
      <w:pPr>
        <w:pStyle w:val="Heading2"/>
      </w:pPr>
      <w:r>
        <w:t xml:space="preserve">Cost Optimization Role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External LLMs (Free/Cheap)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CHE·NU (Governed)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Exploration, Brainstorming, Ideation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Structuring, Decisions, Execution, Governance</w:t>
            </w:r>
          </w:p>
        </w:tc>
      </w:tr>
    </w:tbl>
    <w:p>
      <w:pPr>
        <w:shd w:fill="f3e8ff" w:val="clear"/>
        <w:spacing w:before="300" w:after="100"/>
        <w:jc w:val="center"/>
      </w:pPr>
      <w:r>
        <w:rPr>
          <w:b/>
          <w:bCs/>
          <w:i/>
          <w:iCs/>
          <w:sz w:val="24"/>
          <w:szCs w:val="24"/>
        </w:rPr>
        <w:t xml:space="preserve">"CHE·NU does not think for you. CHE·NU governs what you decide to bring back."</w:t>
      </w:r>
    </w:p>
    <w:p>
      <w:r>
        <w:br w:type="page"/>
      </w:r>
    </w:p>
    <w:p>
      <w:pPr>
        <w:pStyle w:val="Heading1"/>
      </w:pPr>
      <w:r>
        <w:t xml:space="preserve">SPEC 2: SEMANTIC ENCODING LAYER</w:t>
      </w:r>
    </w:p>
    <w:p>
      <w:pPr>
        <w:spacing w:after="200"/>
      </w:pPr>
      <w:r>
        <w:t xml:space="preserve">Drastically reduce token usage by translating user intent into compact, structured semantic language before sending to agents.</w:t>
      </w:r>
    </w:p>
    <w:p>
      <w:pPr>
        <w:pStyle w:val="Heading2"/>
      </w:pPr>
      <w:r>
        <w:t xml:space="preserve">Encoding Rules (Non-Negotiable)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Explicit: </w:t>
      </w:r>
      <w:r>
        <w:t xml:space="preserve">Always visible to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Reversible: </w:t>
      </w:r>
      <w:r>
        <w:t xml:space="preserve">Can decode back to original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Optional: </w:t>
      </w:r>
      <w:r>
        <w:t xml:space="preserve">User can bypass entirely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Addition: </w:t>
      </w:r>
      <w:r>
        <w:t xml:space="preserve">Never adds meaning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Removal: </w:t>
      </w:r>
      <w:r>
        <w:t xml:space="preserve">Never removes user intent</w:t>
      </w:r>
    </w:p>
    <w:p>
      <w:pPr>
        <w:pStyle w:val="Heading2"/>
      </w:pPr>
      <w:r>
        <w:t xml:space="preserve">Cost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Tokens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Savings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language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/>
                <w:bCs/>
              </w:rPr>
              <w:t xml:space="preserve">Semantic encoding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0b981"/>
              </w:rPr>
              <w:t xml:space="preserve">80%</w:t>
            </w:r>
          </w:p>
        </w:tc>
      </w:tr>
    </w:tbl>
    <w:p>
      <w:pPr>
        <w:shd w:fill="f3e8ff" w:val="clear"/>
        <w:spacing w:before="300" w:after="100"/>
        <w:jc w:val="center"/>
      </w:pPr>
      <w:r>
        <w:rPr>
          <w:b/>
          <w:bCs/>
          <w:i/>
          <w:iCs/>
          <w:sz w:val="24"/>
          <w:szCs w:val="24"/>
        </w:rPr>
        <w:t xml:space="preserve">"Intent is compressed. Meaning is preserved. Cost is controlled."</w:t>
      </w:r>
    </w:p>
    <w:p>
      <w:r>
        <w:br w:type="page"/>
      </w:r>
    </w:p>
    <w:p>
      <w:pPr>
        <w:pStyle w:val="Heading1"/>
      </w:pPr>
      <w:r>
        <w:t xml:space="preserve">SPEC 3: SEMANTIC ENCODING DICTIONARY v1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Syntax: KEY=VALUE | Arrays: [A,B,C] | Flags: 1/0</w:t>
      </w:r>
    </w:p>
    <w:p>
      <w:pPr>
        <w:pStyle w:val="Heading2"/>
      </w:pPr>
      <w:r>
        <w:t xml:space="preserve">ACTION CODES (ACT)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27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SUM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Summarize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GEN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EXT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Extract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Refine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STR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CMP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Compare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Map/Relate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ANA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CLS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DEC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Prepare decision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/>
                <w:bCs/>
                <w:color w:val="7c3aed"/>
              </w:rPr>
              <w:t xml:space="preserve">PLN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Prepare plan</w:t>
            </w:r>
          </w:p>
        </w:tc>
      </w:tr>
    </w:tbl>
    <w:p>
      <w:pPr>
        <w:pStyle w:val="Heading2"/>
      </w:pPr>
      <w:r>
        <w:t xml:space="preserve">OTHER CODES</w:t>
      </w:r>
    </w:p>
    <w:p>
      <w:pPr>
        <w:spacing w:after="80"/>
      </w:pPr>
      <w:r>
        <w:rPr>
          <w:b/>
          <w:bCs/>
          <w:color w:val="10b981"/>
        </w:rPr>
        <w:t xml:space="preserve">SRC: </w:t>
      </w:r>
      <w:r>
        <w:t xml:space="preserve">SEL (selection) | DOC (document) | WS (workspace) | MTG (meeting) | EXT (external) | MIX (mixed)</w:t>
      </w:r>
    </w:p>
    <w:p>
      <w:pPr>
        <w:spacing w:after="80"/>
      </w:pPr>
      <w:r>
        <w:rPr>
          <w:b/>
          <w:bCs/>
          <w:color w:val="f59e0b"/>
        </w:rPr>
        <w:t xml:space="preserve">FOCUS: </w:t>
      </w:r>
      <w:r>
        <w:t xml:space="preserve">FACT | RISK | CONS | OPP | NEXT | DEC | GAP | OPT</w:t>
      </w:r>
    </w:p>
    <w:p>
      <w:pPr>
        <w:spacing w:after="80"/>
      </w:pPr>
      <w:r>
        <w:rPr>
          <w:b/>
          <w:bCs/>
          <w:color w:val="3b82f6"/>
        </w:rPr>
        <w:t xml:space="preserve">MODE: </w:t>
      </w:r>
      <w:r>
        <w:t xml:space="preserve">ANA (analyze) | PREP (propose) | DRAFT | CHECK | NONE</w:t>
      </w:r>
    </w:p>
    <w:p>
      <w:pPr>
        <w:spacing w:after="80"/>
      </w:pPr>
      <w:r>
        <w:rPr>
          <w:b/>
          <w:bCs/>
        </w:rPr>
        <w:t xml:space="preserve">OUT: </w:t>
      </w:r>
      <w:r>
        <w:t xml:space="preserve">LIST | TAB | TREE | FLOW | TEXT | JSON</w:t>
      </w:r>
    </w:p>
    <w:p>
      <w:pPr>
        <w:spacing w:after="80"/>
      </w:pPr>
      <w:r>
        <w:rPr>
          <w:b/>
          <w:bCs/>
        </w:rPr>
        <w:t xml:space="preserve">FLAGS: </w:t>
      </w:r>
      <w:r>
        <w:t xml:space="preserve">RW (rewrite) | UNC (uncertainty) | SENS (sensitive) | TRACE (audit)</w:t>
      </w:r>
    </w:p>
    <w:p>
      <w:r>
        <w:rPr>
          <w:b/>
          <w:bCs/>
        </w:rPr>
        <w:t xml:space="preserve">LEN: </w:t>
      </w:r>
      <w:r>
        <w:t xml:space="preserve">XS | S | M | L | XL</w:t>
      </w:r>
    </w:p>
    <w:p>
      <w:r>
        <w:br w:type="page"/>
      </w:r>
    </w:p>
    <w:p>
      <w:pPr>
        <w:pStyle w:val="Heading1"/>
      </w:pPr>
      <w:r>
        <w:t xml:space="preserve">SPEC 4: ENCODING AUTO-SUGGESTION LAYER</w:t>
      </w:r>
    </w:p>
    <w:p>
      <w:pPr>
        <w:spacing w:after="200"/>
      </w:pPr>
      <w:r>
        <w:t xml:space="preserve">Assist users in generating semantic encodings without removing control or visibility. </w:t>
      </w:r>
      <w:r>
        <w:rPr>
          <w:b/>
          <w:bCs/>
        </w:rPr>
        <w:t xml:space="preserve">This layer suggests. It never decides.</w:t>
      </w:r>
    </w:p>
    <w:p>
      <w:pPr>
        <w:pStyle w:val="Heading2"/>
      </w:pPr>
      <w:r>
        <w:t xml:space="preserve">Activation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2626"/>
              </w:rPr>
              <w:t xml:space="preserve">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Triggers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Clear intent, token threshold, patterns, Expert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Accept ] [ Edit ] [ Ignore ] — Default: Ignore</w:t>
            </w:r>
          </w:p>
        </w:tc>
      </w:tr>
    </w:tbl>
    <w:p>
      <w:pPr>
        <w:pStyle w:val="Heading2"/>
      </w:pPr>
      <w:r>
        <w:t xml:space="preserve">Governance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applied automatically</w:t>
      </w:r>
    </w:p>
    <w:p>
      <w:pPr>
        <w:pStyle w:val="ListParagraph"/>
        <w:numPr>
          <w:ilvl w:val="0"/>
          <w:numId w:val="2"/>
        </w:numPr>
      </w:pPr>
      <w:r>
        <w:t xml:space="preserve">Users can modify or delete any field</w:t>
      </w:r>
    </w:p>
    <w:p>
      <w:pPr>
        <w:pStyle w:val="ListParagraph"/>
        <w:numPr>
          <w:ilvl w:val="0"/>
          <w:numId w:val="2"/>
        </w:numPr>
      </w:pPr>
      <w:r>
        <w:t xml:space="preserve">No hidden transformations</w:t>
      </w:r>
    </w:p>
    <w:p>
      <w:pPr>
        <w:pStyle w:val="ListParagraph"/>
        <w:numPr>
          <w:ilvl w:val="0"/>
          <w:numId w:val="2"/>
        </w:numPr>
      </w:pPr>
      <w:r>
        <w:t xml:space="preserve">No background learning without consent</w:t>
      </w:r>
    </w:p>
    <w:p>
      <w:pPr>
        <w:shd w:fill="f3e8ff" w:val="clear"/>
        <w:spacing w:before="300" w:after="100"/>
        <w:jc w:val="center"/>
      </w:pPr>
      <w:r>
        <w:rPr>
          <w:b/>
          <w:bCs/>
          <w:i/>
          <w:iCs/>
          <w:sz w:val="24"/>
          <w:szCs w:val="24"/>
        </w:rPr>
        <w:t xml:space="preserve">"Suggestions guide understanding. Decisions remain human."</w:t>
      </w:r>
    </w:p>
    <w:p>
      <w:r>
        <w:br w:type="page"/>
      </w:r>
    </w:p>
    <w:p>
      <w:pPr>
        <w:pStyle w:val="Heading1"/>
      </w:pPr>
      <w:r>
        <w:t xml:space="preserve">SPEC 5: BINARY SEMANTIC ENCODING</w:t>
      </w:r>
    </w:p>
    <w:p>
      <w:pPr>
        <w:spacing w:after="200"/>
      </w:pPr>
      <w:r>
        <w:t xml:space="preserve">Optional machine-efficient format for agents. </w:t>
      </w:r>
      <w:r>
        <w:rPr>
          <w:b/>
          <w:bCs/>
        </w:rPr>
        <w:t xml:space="preserve">Transport format, not a language. Never human-authored.</w:t>
      </w:r>
    </w:p>
    <w:p>
      <w:pPr>
        <w:pStyle w:val="Heading2"/>
      </w:pPr>
      <w:r>
        <w:t xml:space="preserve">Encoding Pipeline</w:t>
      </w:r>
    </w:p>
    <w:p>
      <w:pPr>
        <w:shd w:fill="1e293b" w:val="clear"/>
        <w:spacing w:before="100" w:after="200"/>
        <w:jc w:val="center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Human Intent → Semantic Encoding → Binary Encoding → Agents
                     ↑                                    ↓
              Human Output ← Semantic Decoding ← Binary Decoding</w:t>
      </w:r>
    </w:p>
    <w:p>
      <w:pPr>
        <w:pStyle w:val="Heading2"/>
      </w:pPr>
      <w:r>
        <w:t xml:space="preserve">Example</w:t>
      </w:r>
    </w:p>
    <w:p>
      <w:pPr>
        <w:shd w:fill="1e293b" w:val="clear"/>
        <w:spacing w:before="100" w:after="20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ACT=SUM → 01 | SRC=DOC → 02 | FOCUS=[RISK,CONS] → [03,04]
Binary Result: 010203040</w:t>
      </w:r>
    </w:p>
    <w:p>
      <w:pPr>
        <w:pStyle w:val="Heading2"/>
      </w:pPr>
      <w:r>
        <w:t xml:space="preserve">Governance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shown by default</w:t>
      </w:r>
      <w:r>
        <w:t xml:space="preserve"> — Expert Mode only</w:t>
      </w:r>
    </w:p>
    <w:p>
      <w:pPr>
        <w:pStyle w:val="ListParagraph"/>
        <w:numPr>
          <w:ilvl w:val="0"/>
          <w:numId w:val="2"/>
        </w:numPr>
      </w:pPr>
      <w:r>
        <w:t xml:space="preserve">Cannot introduce new intent</w:t>
      </w:r>
    </w:p>
    <w:p>
      <w:pPr>
        <w:pStyle w:val="ListParagraph"/>
        <w:numPr>
          <w:ilvl w:val="0"/>
          <w:numId w:val="2"/>
        </w:numPr>
      </w:pPr>
      <w:r>
        <w:t xml:space="preserve">Cannot expand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reversible</w:t>
      </w:r>
      <w:r>
        <w:t xml:space="preserve"> — decoding = exact semantic state</w:t>
      </w:r>
    </w:p>
    <w:p>
      <w:pPr>
        <w:shd w:fill="f3e8ff" w:val="clear"/>
        <w:spacing w:before="300" w:after="100"/>
        <w:jc w:val="center"/>
      </w:pPr>
      <w:r>
        <w:rPr>
          <w:b/>
          <w:bCs/>
          <w:i/>
          <w:iCs/>
          <w:sz w:val="24"/>
          <w:szCs w:val="24"/>
        </w:rPr>
        <w:t xml:space="preserve">"Binary encoding is invisible, reversible, and never authoritative."</w:t>
      </w:r>
    </w:p>
    <w:p>
      <w:r>
        <w:br w:type="page"/>
      </w:r>
    </w:p>
    <w:p>
      <w:pPr>
        <w:pStyle w:val="Heading1"/>
      </w:pPr>
      <w:r>
        <w:t xml:space="preserve">SPEC 6: DUAL INTERFACE UI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Provide a transparent, controllable interface that allows users to express intent naturally, understand encoding, control what is sent, and optimize cost without losing meaning.</w:t>
      </w:r>
    </w:p>
    <w:p>
      <w:pPr>
        <w:shd w:fill="f3e8ff" w:val="clear"/>
        <w:spacing w:before="100" w:after="200"/>
        <w:jc w:val="center"/>
      </w:pPr>
      <w:r>
        <w:rPr>
          <w:i/>
          <w:iCs/>
          <w:sz w:val="22"/>
          <w:szCs w:val="22"/>
        </w:rPr>
        <w:t xml:space="preserve">Humans think in language.
Systems operate on structure.
Both must remain visible and aligned.
Nothing is hidden. Nothing is automatic. Nothing is irreversible.</w:t>
      </w:r>
    </w:p>
    <w:p>
      <w:pPr>
        <w:pStyle w:val="Heading2"/>
      </w:pPr>
      <w:r>
        <w:t xml:space="preserve">Three Synchronized Views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HUMAN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ENCODED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10b981"/>
                <w:sz w:val="24"/>
                <w:szCs w:val="24"/>
              </w:rPr>
              <w:t xml:space="preserve">BINARY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0b981"/>
              </w:rPr>
              <w:t xml:space="preserve">Default</w:t>
            </w:r>
          </w:p>
          <w:p>
            <w:r>
              <w:t xml:space="preserve">Natural language</w:t>
            </w:r>
          </w:p>
          <w:p>
            <w:r>
              <w:t xml:space="preserve">Editable</w:t>
            </w:r>
          </w:p>
          <w:p>
            <w:r>
              <w:t xml:space="preserve">Source of truth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Hidden by default</w:t>
            </w:r>
          </w:p>
          <w:p>
            <w:r>
              <w:t xml:space="preserve">KEY=VALUE format</w:t>
            </w:r>
          </w:p>
          <w:p>
            <w:r>
              <w:t xml:space="preserve">Editable</w:t>
            </w:r>
          </w:p>
          <w:p>
            <w:r>
              <w:t xml:space="preserve">Agent-facing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Expert Mode only</w:t>
            </w:r>
          </w:p>
          <w:p>
            <w:r>
              <w:t xml:space="preserve">Numeric/bit format</w:t>
            </w:r>
          </w:p>
          <w:p>
            <w:r>
              <w:t xml:space="preserve">Read-only</w:t>
            </w:r>
          </w:p>
          <w:p>
            <w:r>
              <w:t xml:space="preserve">Diagnostic</w:t>
            </w:r>
          </w:p>
        </w:tc>
      </w:tr>
    </w:tbl>
    <w:p>
      <w:pPr>
        <w:pStyle w:val="Heading2"/>
      </w:pPr>
      <w:r>
        <w:t xml:space="preserve">Interaction Flow</w:t>
      </w:r>
    </w:p>
    <w:p>
      <w:pPr>
        <w:pStyle w:val="ListParagraph"/>
        <w:numPr>
          <w:ilvl w:val="0"/>
          <w:numId w:val="3"/>
        </w:numPr>
      </w:pPr>
      <w:r>
        <w:t xml:space="preserve">User writes intent in Human View</w:t>
      </w:r>
    </w:p>
    <w:p>
      <w:pPr>
        <w:pStyle w:val="ListParagraph"/>
        <w:numPr>
          <w:ilvl w:val="0"/>
          <w:numId w:val="3"/>
        </w:numPr>
      </w:pPr>
      <w:r>
        <w:t xml:space="preserve">System may suggest Encoded View</w:t>
      </w:r>
    </w:p>
    <w:p>
      <w:pPr>
        <w:pStyle w:val="ListParagraph"/>
        <w:numPr>
          <w:ilvl w:val="0"/>
          <w:numId w:val="3"/>
        </w:numPr>
      </w:pPr>
      <w:r>
        <w:t xml:space="preserve">User reviews / edits encoding</w:t>
      </w:r>
    </w:p>
    <w:p>
      <w:pPr>
        <w:pStyle w:val="ListParagraph"/>
        <w:numPr>
          <w:ilvl w:val="0"/>
          <w:numId w:val="3"/>
        </w:numPr>
      </w:pPr>
      <w:r>
        <w:t xml:space="preserve">System generates Binary View (if enabled)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confirms which layer is sent</w:t>
      </w:r>
    </w:p>
    <w:p>
      <w:pPr>
        <w:pStyle w:val="ListParagraph"/>
        <w:numPr>
          <w:ilvl w:val="0"/>
          <w:numId w:val="3"/>
        </w:numPr>
      </w:pPr>
      <w:r>
        <w:t xml:space="preserve">Only approved layer reaches agents</w:t>
      </w:r>
    </w:p>
    <w:p>
      <w:pPr>
        <w:pStyle w:val="Heading2"/>
      </w:pPr>
      <w:r>
        <w:t xml:space="preserve">Layer Selection Before Execution</w:t>
      </w:r>
    </w:p>
    <w:p>
      <w:pPr>
        <w:shd w:fill="f8f9fa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"Send to agent as:"
[ Human (expanded) ]  [ Encoded (recommended) ]  [ Binary (expert) ]
Default: Encoded</w:t>
      </w:r>
    </w:p>
    <w:p>
      <w:pPr>
        <w:pStyle w:val="Heading2"/>
      </w:pPr>
      <w:r>
        <w:t xml:space="preserve">Cost Transparency</w:t>
      </w:r>
    </w:p>
    <w:p>
      <w:pPr>
        <w:spacing w:after="100"/>
      </w:pPr>
      <w:r>
        <w:t xml:space="preserve">Each view displays estimated token count and relative cost: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Human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Encoded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Binary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~1200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~250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~80 tokens</w:t>
            </w:r>
          </w:p>
        </w:tc>
      </w:tr>
    </w:tbl>
    <w:p>
      <w:pPr>
        <w:spacing w:before="100"/>
      </w:pPr>
      <w:r>
        <w:rPr>
          <w:i/>
          <w:iCs/>
        </w:rPr>
        <w:t xml:space="preserve">User chooses knowingly.</w:t>
      </w:r>
    </w:p>
    <w:p>
      <w:pPr>
        <w:pStyle w:val="Heading2"/>
      </w:pPr>
      <w:r>
        <w:t xml:space="preserve">Governance Rules (Non-Negotiable)</w:t>
      </w:r>
    </w:p>
    <w:p>
      <w:pPr>
        <w:pStyle w:val="ListParagraph"/>
        <w:numPr>
          <w:ilvl w:val="0"/>
          <w:numId w:val="2"/>
        </w:numPr>
      </w:pPr>
      <w:r>
        <w:t xml:space="preserve">No view is hidden once enabled</w:t>
      </w:r>
    </w:p>
    <w:p>
      <w:pPr>
        <w:pStyle w:val="ListParagraph"/>
        <w:numPr>
          <w:ilvl w:val="0"/>
          <w:numId w:val="2"/>
        </w:numPr>
      </w:pPr>
      <w:r>
        <w:t xml:space="preserve">No silent fallback between layers</w:t>
      </w:r>
    </w:p>
    <w:p>
      <w:pPr>
        <w:pStyle w:val="ListParagraph"/>
        <w:numPr>
          <w:ilvl w:val="0"/>
          <w:numId w:val="2"/>
        </w:numPr>
      </w:pPr>
      <w:r>
        <w:t xml:space="preserve">No automatic upscaling of scope</w:t>
      </w:r>
    </w:p>
    <w:p>
      <w:pPr>
        <w:pStyle w:val="ListParagraph"/>
        <w:numPr>
          <w:ilvl w:val="0"/>
          <w:numId w:val="2"/>
        </w:numPr>
      </w:pPr>
      <w:r>
        <w:t xml:space="preserve">No irreversible transformation</w:t>
      </w:r>
    </w:p>
    <w:p>
      <w:pPr>
        <w:pStyle w:val="ListParagraph"/>
        <w:numPr>
          <w:ilvl w:val="0"/>
          <w:numId w:val="2"/>
        </w:numPr>
      </w:pPr>
      <w:r>
        <w:t xml:space="preserve">Binary view never introduces intent</w:t>
      </w:r>
    </w:p>
    <w:p>
      <w:pPr>
        <w:pStyle w:val="Heading2"/>
      </w:pPr>
      <w:r>
        <w:t xml:space="preserve">Failure &amp; Fallback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If encoding fails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If agent rejects binary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 View remains intact</w:t>
            </w:r>
          </w:p>
          <w:p>
            <w:r>
              <w:t xml:space="preserve">Encoded View discarded</w:t>
            </w:r>
          </w:p>
          <w:p>
            <w:r>
              <w:t xml:space="preserve">User notified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Fallback to Encoded View</w:t>
            </w:r>
          </w:p>
          <w:p>
            <w:r>
              <w:t xml:space="preserve">No user intervention required</w:t>
            </w:r>
          </w:p>
          <w:p>
            <w:r>
              <w:t xml:space="preserve">Transparent handling</w:t>
            </w:r>
          </w:p>
        </w:tc>
      </w:tr>
    </w:tbl>
    <w:p>
      <w:pPr>
        <w:pStyle w:val="Heading2"/>
      </w:pPr>
      <w:r>
        <w:t xml:space="preserve">Accessibility &amp; Persistence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system usable in Human View only</w:t>
      </w:r>
      <w:r>
        <w:t xml:space="preserve"> — encoding never required</w:t>
      </w:r>
    </w:p>
    <w:p>
      <w:pPr>
        <w:pStyle w:val="ListParagraph"/>
        <w:numPr>
          <w:ilvl w:val="0"/>
          <w:numId w:val="2"/>
        </w:numPr>
      </w:pPr>
      <w:r>
        <w:t xml:space="preserve">Progressive disclosure — no expertise barrier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View always stored</w:t>
      </w:r>
      <w:r>
        <w:t xml:space="preserve"> — full traceability</w:t>
      </w:r>
    </w:p>
    <w:p>
      <w:pPr>
        <w:pStyle w:val="ListParagraph"/>
        <w:numPr>
          <w:ilvl w:val="0"/>
          <w:numId w:val="2"/>
        </w:numPr>
      </w:pPr>
      <w:r>
        <w:t xml:space="preserve">Binary View stored only as hash (optional)</w:t>
      </w:r>
    </w:p>
    <w:p>
      <w:pPr>
        <w:shd w:fill="f3e8ff" w:val="clear"/>
        <w:spacing w:before="300" w:after="100"/>
        <w:jc w:val="center"/>
      </w:pPr>
      <w:r>
        <w:rPr>
          <w:b/>
          <w:bCs/>
          <w:color w:val="7c3aed"/>
          <w:sz w:val="20"/>
          <w:szCs w:val="20"/>
        </w:rPr>
        <w:t xml:space="preserve">CANONICAL STATEMENT</w:t>
      </w:r>
    </w:p>
    <w:p>
      <w:pPr>
        <w:shd w:fill="f3e8ff" w:val="clear"/>
        <w:spacing w:after="200"/>
        <w:jc w:val="center"/>
      </w:pPr>
      <w:r>
        <w:rPr>
          <w:b/>
          <w:bCs/>
          <w:i/>
          <w:iCs/>
          <w:sz w:val="28"/>
          <w:szCs w:val="28"/>
        </w:rPr>
        <w:t xml:space="preserve">"Humans write meaning.
Systems compress intent.
CHE·NU shows both."</w:t>
      </w:r>
    </w:p>
    <w:p>
      <w:r>
        <w:br w:type="page"/>
      </w:r>
    </w:p>
    <w:p>
      <w:pPr>
        <w:spacing w:before="1000"/>
        <w:jc w:val="center"/>
      </w:pPr>
      <w:r>
        <w:rPr>
          <w:b/>
          <w:bCs/>
          <w:color w:val="1a1a2e"/>
          <w:sz w:val="28"/>
          <w:szCs w:val="28"/>
        </w:rPr>
        <w:t xml:space="preserve">— END OF CANONICAL SPECIFICATIONS v3 —</w:t>
      </w:r>
    </w:p>
    <w:p>
      <w:pPr>
        <w:shd w:fill="f3e8ff" w:val="clear"/>
        <w:spacing w:before="600"/>
        <w:jc w:val="center"/>
      </w:pPr>
      <w:r>
        <w:rPr>
          <w:b/>
          <w:bCs/>
          <w:color w:val="7c3aed"/>
          <w:sz w:val="22"/>
          <w:szCs w:val="22"/>
        </w:rPr>
        <w:t xml:space="preserve">6 SPECIFICATIONS | 6 CANONICAL STATEMENTS</w:t>
      </w:r>
    </w:p>
    <w:p>
      <w:pPr>
        <w:spacing w:before="400"/>
        <w:jc w:val="center"/>
      </w:pPr>
      <w:r>
        <w:rPr>
          <w:color w:val="6b7280"/>
          <w:sz w:val="20"/>
          <w:szCs w:val="20"/>
        </w:rPr>
        <w:t xml:space="preserve">Complete Cost-Optimization Architecture for Governed AI</w:t>
      </w:r>
    </w:p>
    <w:p>
      <w:pPr>
        <w:spacing w:before="200"/>
        <w:jc w:val="center"/>
      </w:pPr>
      <w:r>
        <w:rPr>
          <w:color w:val="7c3aed"/>
          <w:sz w:val="22"/>
          <w:szCs w:val="22"/>
        </w:rPr>
        <w:t xml:space="preserve">CHE·NU v27 — Governed Intelligence OS</w:t>
      </w:r>
    </w:p>
    <w:p>
      <w:pPr>
        <w:spacing w:before="100"/>
        <w:jc w:val="center"/>
      </w:pPr>
      <w:r>
        <w:rPr>
          <w:color w:val="6b7280"/>
          <w:sz w:val="18"/>
          <w:szCs w:val="18"/>
        </w:rPr>
        <w:t xml:space="preserve">Pro-Service Construction • Brossard, Québec</w:t>
      </w:r>
    </w:p>
    <w:p>
      <w:pPr>
        <w:spacing w:before="100"/>
        <w:jc w:val="center"/>
      </w:pPr>
      <w:r>
        <w:rPr>
          <w:color w:val="6b7280"/>
          <w:sz w:val="16"/>
          <w:szCs w:val="16"/>
        </w:rPr>
        <w:t xml:space="preserve">14 décembre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Pro-Service Construction |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3aed"/>
        <w:sz w:val="18"/>
        <w:szCs w:val="18"/>
      </w:rPr>
      <w:t xml:space="preserve">CHE·NU — Spécifications Canoniques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2025-12-14T10:27:22.589Z</dcterms:created>
  <dcterms:modified xsi:type="dcterms:W3CDTF">2025-12-14T10:27:22.590Z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