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pStyle w:val="Title"/>
      </w:pPr>
      <w:r>
        <w:rPr>
          <w:b/>
          <w:bCs/>
          <w:color w:val="1a1a2e"/>
          <w:sz w:val="56"/>
          <w:szCs w:val="56"/>
        </w:rPr>
        <w:t xml:space="preserve">SPÉCIFICATIONS CANONIQUES</w:t>
      </w:r>
    </w:p>
    <w:p>
      <w:pPr>
        <w:spacing w:after="100"/>
        <w:jc w:val="center"/>
      </w:pPr>
      <w:r>
        <w:rPr>
          <w:b/>
          <w:bCs/>
          <w:color w:val="dc2626"/>
          <w:sz w:val="24"/>
          <w:szCs w:val="24"/>
        </w:rPr>
        <w:t xml:space="preserve">VERSION 5 — ENCODING SUITE COMPLÈTE</w:t>
      </w:r>
    </w:p>
    <w:p>
      <w:pPr>
        <w:spacing w:after="250"/>
        <w:jc w:val="center"/>
      </w:pPr>
      <w:r>
        <w:rPr>
          <w:color w:val="7c3aed"/>
          <w:sz w:val="26"/>
          <w:szCs w:val="26"/>
        </w:rPr>
        <w:t xml:space="preserve">CHE·NU v27 — Governed Intelligence OS</w:t>
      </w:r>
    </w:p>
    <w:p>
      <w:pPr>
        <w:spacing w:after="30"/>
        <w:jc w:val="center"/>
      </w:pPr>
      <w:r>
        <w:rPr>
          <w:color w:val="6b7280"/>
          <w:sz w:val="14"/>
          <w:szCs w:val="14"/>
        </w:rPr>
        <w:t xml:space="preserve">SPEC 1-6: Foundation Layer</w:t>
      </w:r>
    </w:p>
    <w:p>
      <w:pPr>
        <w:spacing w:after="30"/>
        <w:jc w:val="center"/>
      </w:pPr>
      <w:r>
        <w:rPr>
          <w:color w:val="6b7280"/>
          <w:sz w:val="14"/>
          <w:szCs w:val="14"/>
        </w:rPr>
        <w:t xml:space="preserve">SPEC 7-9: Quality &amp; Optimization Layer</w:t>
      </w:r>
    </w:p>
    <w:p>
      <w:pPr>
        <w:spacing w:after="30"/>
        <w:jc w:val="center"/>
      </w:pPr>
      <w:r>
        <w:rPr>
          <w:b/>
          <w:bCs/>
          <w:color w:val="7c3aed"/>
          <w:sz w:val="14"/>
          <w:szCs w:val="14"/>
        </w:rPr>
        <w:t xml:space="preserve">SPEC 10-12: UX &amp; Productivity Layer</w:t>
      </w:r>
    </w:p>
    <w:p>
      <w:pPr>
        <w:spacing w:before="300"/>
        <w:jc w:val="center"/>
      </w:pPr>
      <w:r>
        <w:rPr>
          <w:b/>
          <w:bCs/>
          <w:color w:val="1a1a2e"/>
          <w:sz w:val="18"/>
          <w:szCs w:val="18"/>
        </w:rPr>
        <w:t xml:space="preserve">12 Specifications | 12 Canonical Statements</w:t>
      </w:r>
    </w:p>
    <w:p>
      <w:pPr>
        <w:spacing w:before="100"/>
        <w:jc w:val="center"/>
      </w:pPr>
      <w:r>
        <w:rPr>
          <w:color w:val="374151"/>
          <w:sz w:val="14"/>
          <w:szCs w:val="14"/>
        </w:rPr>
        <w:t xml:space="preserve">Document Canonique — 14 décembre 2025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p>
      <w:pPr>
        <w:shd w:fill="f8f9fa" w:val="clear"/>
        <w:spacing w:before="150" w:after="60"/>
      </w:pPr>
      <w:r>
        <w:rPr>
          <w:b/>
          <w:bCs/>
          <w:color w:val="6b7280"/>
        </w:rPr>
        <w:t xml:space="preserve">FOUNDATION LAYER</w:t>
      </w:r>
    </w:p>
    <w:p>
      <w:pPr>
        <w:spacing w:after="40"/>
      </w:pPr>
      <w:r>
        <w:rPr>
          <w:b/>
          <w:bCs/>
        </w:rPr>
        <w:t xml:space="preserve">SPEC 1: External Intelligence Bridge</w:t>
      </w:r>
      <w:r>
        <w:t xml:space="preserve"> ................. p.3</w:t>
      </w:r>
    </w:p>
    <w:p>
      <w:pPr>
        <w:spacing w:after="40"/>
      </w:pPr>
      <w:r>
        <w:rPr>
          <w:b/>
          <w:bCs/>
        </w:rPr>
        <w:t xml:space="preserve">SPEC 2: Semantic Encoding Layer</w:t>
      </w:r>
      <w:r>
        <w:t xml:space="preserve"> ...................... p.3</w:t>
      </w:r>
    </w:p>
    <w:p>
      <w:pPr>
        <w:spacing w:after="40"/>
      </w:pPr>
      <w:r>
        <w:rPr>
          <w:b/>
          <w:bCs/>
        </w:rPr>
        <w:t xml:space="preserve">SPEC 3: Semantic Encoding Dictionary v1</w:t>
      </w:r>
      <w:r>
        <w:t xml:space="preserve"> ............ p.4</w:t>
      </w:r>
    </w:p>
    <w:p>
      <w:pPr>
        <w:spacing w:after="40"/>
      </w:pPr>
      <w:r>
        <w:rPr>
          <w:b/>
          <w:bCs/>
        </w:rPr>
        <w:t xml:space="preserve">SPEC 4: Encoding Auto-Suggestion Layer</w:t>
      </w:r>
      <w:r>
        <w:t xml:space="preserve"> ........... p.4</w:t>
      </w:r>
    </w:p>
    <w:p>
      <w:pPr>
        <w:spacing w:after="40"/>
      </w:pPr>
      <w:r>
        <w:rPr>
          <w:b/>
          <w:bCs/>
        </w:rPr>
        <w:t xml:space="preserve">SPEC 5: Binary Semantic Encoding</w:t>
      </w:r>
      <w:r>
        <w:t xml:space="preserve"> ..................... p.5</w:t>
      </w:r>
    </w:p>
    <w:p>
      <w:pPr>
        <w:spacing w:after="60"/>
      </w:pPr>
      <w:r>
        <w:rPr>
          <w:b/>
          <w:bCs/>
        </w:rPr>
        <w:t xml:space="preserve">SPEC 6: Dual Interface UI</w:t>
      </w:r>
      <w:r>
        <w:t xml:space="preserve"> ................................... p.5</w:t>
      </w:r>
    </w:p>
    <w:p>
      <w:pPr>
        <w:shd w:fill="f8f9fa" w:val="clear"/>
        <w:spacing w:before="100" w:after="60"/>
      </w:pPr>
      <w:r>
        <w:rPr>
          <w:b/>
          <w:bCs/>
          <w:color w:val="6b7280"/>
        </w:rPr>
        <w:t xml:space="preserve">QUALITY &amp; OPTIMIZATION LAYER</w:t>
      </w:r>
    </w:p>
    <w:p>
      <w:pPr>
        <w:spacing w:after="40"/>
      </w:pPr>
      <w:r>
        <w:rPr>
          <w:b/>
          <w:bCs/>
        </w:rPr>
        <w:t xml:space="preserve">SPEC 7: Encoding Quality Score (EQS)</w:t>
      </w:r>
      <w:r>
        <w:t xml:space="preserve"> ............. p.6</w:t>
      </w:r>
    </w:p>
    <w:p>
      <w:pPr>
        <w:spacing w:after="40"/>
      </w:pPr>
      <w:r>
        <w:rPr>
          <w:b/>
          <w:bCs/>
        </w:rPr>
        <w:t xml:space="preserve">SPEC 8: Agent Compatibility Matrix (ACM)</w:t>
      </w:r>
      <w:r>
        <w:t xml:space="preserve"> ......... p.7</w:t>
      </w:r>
    </w:p>
    <w:p>
      <w:pPr>
        <w:spacing w:after="60"/>
      </w:pPr>
      <w:r>
        <w:rPr>
          <w:b/>
          <w:bCs/>
        </w:rPr>
        <w:t xml:space="preserve">SPEC 9: Encoding Auto-Optimization</w:t>
      </w:r>
      <w:r>
        <w:t xml:space="preserve"> ............... p.8</w:t>
      </w:r>
    </w:p>
    <w:p>
      <w:pPr>
        <w:shd w:fill="f3e8ff" w:val="clear"/>
        <w:spacing w:before="100" w:after="60"/>
      </w:pPr>
      <w:r>
        <w:rPr>
          <w:b/>
          <w:bCs/>
          <w:color w:val="7c3aed"/>
        </w:rPr>
        <w:t xml:space="preserve">UX &amp; PRODUCTIVITY LAYER (NEW)</w:t>
      </w:r>
    </w:p>
    <w:p>
      <w:pPr>
        <w:spacing w:after="40"/>
      </w:pPr>
      <w:r>
        <w:rPr>
          <w:b/>
          <w:bCs/>
          <w:color w:val="7c3aed"/>
        </w:rPr>
        <w:t xml:space="preserve">SPEC 10: Visual Diff Interface</w:t>
      </w:r>
      <w:r>
        <w:t xml:space="preserve"> ......................... p.9</w:t>
      </w:r>
    </w:p>
    <w:p>
      <w:pPr>
        <w:spacing w:after="40"/>
      </w:pPr>
      <w:r>
        <w:rPr>
          <w:b/>
          <w:bCs/>
          <w:color w:val="7c3aed"/>
        </w:rPr>
        <w:t xml:space="preserve">SPEC 11: Batch Encoding Optimization</w:t>
      </w:r>
      <w:r>
        <w:t xml:space="preserve"> ............. p.11</w:t>
      </w:r>
    </w:p>
    <w:p>
      <w:pPr>
        <w:spacing w:after="40"/>
      </w:pPr>
      <w:r>
        <w:rPr>
          <w:b/>
          <w:bCs/>
          <w:color w:val="7c3aed"/>
        </w:rPr>
        <w:t xml:space="preserve">SPEC 12: Encoding Presets</w:t>
      </w:r>
      <w:r>
        <w:t xml:space="preserve"> .............................. p.13</w:t>
      </w:r>
    </w:p>
    <w:p>
      <w:r>
        <w:br w:type="page"/>
      </w:r>
    </w:p>
    <w:p>
      <w:pPr>
        <w:pStyle w:val="Heading1"/>
      </w:pPr>
      <w:r>
        <w:t xml:space="preserve">FOUNDATION LAYER (SPEC 1-6)</w:t>
      </w:r>
    </w:p>
    <w:p>
      <w:pPr>
        <w:pStyle w:val="Heading2"/>
      </w:pPr>
      <w:r>
        <w:t xml:space="preserve">SPEC 1: External Intelligence Bridge</w:t>
      </w:r>
    </w:p>
    <w:p>
      <w:pPr>
        <w:spacing w:after="80"/>
      </w:pPr>
      <w:r>
        <w:t xml:space="preserve">Leverage external LLMs while preserving governance. </w:t>
      </w:r>
      <w:r>
        <w:rPr>
          <w:b/>
          <w:bCs/>
        </w:rPr>
        <w:t xml:space="preserve">External intelligence is always user-mediated.</w:t>
      </w:r>
    </w:p>
    <w:p>
      <w:pPr>
        <w:shd w:fill="f3e8ff" w:val="clear"/>
        <w:spacing w:before="60" w:after="100"/>
        <w:jc w:val="center"/>
      </w:pPr>
      <w:r>
        <w:rPr>
          <w:b/>
          <w:bCs/>
          <w:i/>
          <w:iCs/>
          <w:sz w:val="20"/>
          <w:szCs w:val="20"/>
        </w:rPr>
        <w:t xml:space="preserve">"CHE·NU governs what you decide to bring back."</w:t>
      </w:r>
    </w:p>
    <w:p>
      <w:pPr>
        <w:pStyle w:val="Heading2"/>
      </w:pPr>
      <w:r>
        <w:t xml:space="preserve">SPEC 2: Semantic Encoding Layer</w:t>
      </w:r>
    </w:p>
    <w:p>
      <w:pPr>
        <w:spacing w:after="80"/>
      </w:pPr>
      <w:r>
        <w:t xml:space="preserve">Translate user intent into compact semantic language. </w:t>
      </w:r>
      <w:r>
        <w:rPr>
          <w:b/>
          <w:bCs/>
          <w:color w:val="10b981"/>
        </w:rPr>
        <w:t xml:space="preserve">~80% token savings.</w:t>
      </w:r>
    </w:p>
    <w:p>
      <w:pPr>
        <w:shd w:fill="f3e8ff" w:val="clear"/>
        <w:spacing w:before="60" w:after="100"/>
        <w:jc w:val="center"/>
      </w:pPr>
      <w:r>
        <w:rPr>
          <w:b/>
          <w:bCs/>
          <w:i/>
          <w:iCs/>
          <w:sz w:val="20"/>
          <w:szCs w:val="20"/>
        </w:rPr>
        <w:t xml:space="preserve">"Intent is compressed. Meaning is preserved. Cost is controlled."</w:t>
      </w:r>
    </w:p>
    <w:p>
      <w:pPr>
        <w:pStyle w:val="Heading2"/>
      </w:pPr>
      <w:r>
        <w:t xml:space="preserve">SPEC 3: Semantic Encoding Dictionary v1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color w:val="10b981"/>
          <w:sz w:val="16"/>
          <w:szCs w:val="16"/>
        </w:rPr>
        <w:t xml:space="preserve">ACT: SUM|EXT|STR|CMP|ANA|GEN|REF|VER|MAP|CLS|DEC|PLN
SRC: SEL|DOC|WS|MTG|EXT|MIX  |  FOCUS: FACT|RISK|CONS|OPP|NEXT|DEC|GAP|OPT
MODE: ANA|PREP|DRAFT|CHECK|NONE  |  FLAGS: RW|UNC|SENS|TRACE  |  LEN: XS|S|M|L|XL</w:t>
      </w:r>
    </w:p>
    <w:p>
      <w:pPr>
        <w:pStyle w:val="Heading2"/>
      </w:pPr>
      <w:r>
        <w:t xml:space="preserve">SPEC 4: Encoding Auto-Suggestion Layer</w:t>
      </w:r>
    </w:p>
    <w:p>
      <w:pPr>
        <w:spacing w:after="80"/>
      </w:pPr>
      <w:r>
        <w:t xml:space="preserve">Assist users in generating encodings. </w:t>
      </w:r>
      <w:r>
        <w:rPr>
          <w:b/>
          <w:bCs/>
        </w:rPr>
        <w:t xml:space="preserve">OFF by default. User options: Accept | Edit | Ignore (default).</w:t>
      </w:r>
    </w:p>
    <w:p>
      <w:pPr>
        <w:shd w:fill="f3e8ff" w:val="clear"/>
        <w:spacing w:before="60" w:after="100"/>
        <w:jc w:val="center"/>
      </w:pPr>
      <w:r>
        <w:rPr>
          <w:b/>
          <w:bCs/>
          <w:i/>
          <w:iCs/>
          <w:sz w:val="20"/>
          <w:szCs w:val="20"/>
        </w:rPr>
        <w:t xml:space="preserve">"Suggestions guide understanding. Decisions remain human."</w:t>
      </w:r>
    </w:p>
    <w:p>
      <w:r>
        <w:br w:type="page"/>
      </w:r>
    </w:p>
    <w:p>
      <w:pPr>
        <w:pStyle w:val="Heading2"/>
      </w:pPr>
      <w:r>
        <w:t xml:space="preserve">SPEC 5: Binary Semantic Encoding</w:t>
      </w:r>
    </w:p>
    <w:p>
      <w:pPr>
        <w:spacing w:after="80"/>
      </w:pPr>
      <w:r>
        <w:t xml:space="preserve">Ultra-compact machine format. </w:t>
      </w:r>
      <w:r>
        <w:rPr>
          <w:b/>
          <w:bCs/>
        </w:rPr>
        <w:t xml:space="preserve">Expert Mode only. Never shown by default. Always reversible.</w:t>
      </w:r>
    </w:p>
    <w:p>
      <w:pPr>
        <w:shd w:fill="f3e8ff" w:val="clear"/>
        <w:spacing w:before="60" w:after="100"/>
        <w:jc w:val="center"/>
      </w:pPr>
      <w:r>
        <w:rPr>
          <w:b/>
          <w:bCs/>
          <w:i/>
          <w:iCs/>
          <w:sz w:val="20"/>
          <w:szCs w:val="20"/>
        </w:rPr>
        <w:t xml:space="preserve">"Binary encoding is invisible, reversible, and never authoritative."</w:t>
      </w:r>
    </w:p>
    <w:p>
      <w:pPr>
        <w:pStyle w:val="Heading2"/>
      </w:pPr>
      <w:r>
        <w:t xml:space="preserve">SPEC 6: Dual Interface UI</w:t>
      </w:r>
    </w:p>
    <w:p>
      <w:pPr>
        <w:spacing w:after="80"/>
      </w:pPr>
      <w:r>
        <w:t xml:space="preserve">Three synchronized views: </w:t>
      </w:r>
      <w:r>
        <w:rPr>
          <w:b/>
          <w:bCs/>
        </w:rPr>
        <w:t xml:space="preserve">HUMAN (default) | ENCODED | BINARY. Nothing hidden. Nothing automatic.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HUMAN ~1200 tok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ENCODED ~250 tok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pPr>
              <w:jc w:val="center"/>
            </w:pPr>
            <w:r>
              <w:rPr>
                <w:b/>
                <w:bCs/>
                <w:color w:val="10b981"/>
                <w:sz w:val="18"/>
                <w:szCs w:val="18"/>
              </w:rPr>
              <w:t xml:space="preserve">BINARY ~80 tok</w:t>
            </w:r>
          </w:p>
        </w:tc>
      </w:tr>
    </w:tbl>
    <w:p>
      <w:pPr>
        <w:shd w:fill="f3e8ff" w:val="clear"/>
        <w:spacing w:before="100" w:after="100"/>
        <w:jc w:val="center"/>
      </w:pPr>
      <w:r>
        <w:rPr>
          <w:b/>
          <w:bCs/>
          <w:i/>
          <w:iCs/>
          <w:sz w:val="20"/>
          <w:szCs w:val="20"/>
        </w:rPr>
        <w:t xml:space="preserve">"Humans write meaning. Systems compress intent. CHE·NU shows both."</w:t>
      </w:r>
    </w:p>
    <w:p>
      <w:r>
        <w:br w:type="page"/>
      </w:r>
    </w:p>
    <w:p>
      <w:pPr>
        <w:pStyle w:val="Heading1"/>
      </w:pPr>
      <w:r>
        <w:t xml:space="preserve">QUALITY &amp; OPTIMIZATION LAYER (SPEC 7-9)</w:t>
      </w:r>
    </w:p>
    <w:p>
      <w:pPr>
        <w:pStyle w:val="Heading2"/>
      </w:pPr>
      <w:r>
        <w:t xml:space="preserve">SPEC 7: Encoding Quality Score (EQS)</w:t>
      </w:r>
    </w:p>
    <w:p>
      <w:pPr>
        <w:spacing w:after="80"/>
      </w:pPr>
      <w:r>
        <w:t xml:space="preserve">Measurable quality indicator (0-100). </w:t>
      </w:r>
      <w:r>
        <w:rPr>
          <w:b/>
          <w:bCs/>
        </w:rPr>
        <w:t xml:space="preserve">Advisory only. Never blocks execution.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0-30 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31-60 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61-80 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7f3d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81-100 🟢🟢</w:t>
            </w:r>
          </w:p>
        </w:tc>
      </w:tr>
    </w:tbl>
    <w:p>
      <w:pPr>
        <w:spacing w:before="60"/>
      </w:pPr>
      <w:r>
        <w:rPr>
          <w:b/>
          <w:bCs/>
        </w:rPr>
        <w:t xml:space="preserve">Factors: </w:t>
      </w:r>
      <w:r>
        <w:t xml:space="preserve">Compression Ratio (HIGH) | Completeness (HIGH) | Ambiguity (MED) | Scope Safety (HIGH) | Rewrite Risk (MED) | Sensitivity (MED)</w:t>
      </w:r>
    </w:p>
    <w:p>
      <w:pPr>
        <w:shd w:fill="f3e8ff" w:val="clear"/>
        <w:spacing w:before="100" w:after="100"/>
        <w:jc w:val="center"/>
      </w:pPr>
      <w:r>
        <w:rPr>
          <w:b/>
          <w:bCs/>
          <w:i/>
          <w:iCs/>
          <w:sz w:val="20"/>
          <w:szCs w:val="20"/>
        </w:rPr>
        <w:t xml:space="preserve">"Quality is visible. Decisions remain human."</w:t>
      </w:r>
    </w:p>
    <w:p>
      <w:pPr>
        <w:pStyle w:val="Heading2"/>
      </w:pPr>
      <w:r>
        <w:t xml:space="preserve">SPEC 8: Agent Compatibility Matrix (ACM)</w:t>
      </w:r>
    </w:p>
    <w:p>
      <w:pPr>
        <w:spacing w:after="80"/>
      </w:pPr>
      <w:r>
        <w:t xml:space="preserve">Each agent declares: </w:t>
      </w:r>
      <w:r>
        <w:rPr>
          <w:b/>
          <w:bCs/>
        </w:rPr>
        <w:t xml:space="preserve">Input Format | Scope Support | Encoding Level (L0/L1/L2) | Actions.</w:t>
      </w:r>
    </w:p>
    <w:p>
      <w:pPr>
        <w:shd w:fill="1e293b" w:val="clear"/>
        <w:spacing w:before="60" w:after="80"/>
      </w:pPr>
      <w:r>
        <w:rPr>
          <w:rFonts w:ascii="Courier New" w:cs="Courier New" w:eastAsia="Courier New" w:hAnsi="Courier New"/>
          <w:color w:val="10b981"/>
          <w:sz w:val="16"/>
          <w:szCs w:val="16"/>
        </w:rPr>
        <w:t xml:space="preserve">agent_id: "structuring_agent_v1"
input_formats: {human: true, encoded: true, binary: false}
scopes: [SEL, DOC]  |  level: L1  |  actions: [STR, EXT, SUM]</w:t>
      </w:r>
    </w:p>
    <w:p>
      <w:pPr>
        <w:shd w:fill="f3e8ff" w:val="clear"/>
        <w:spacing w:before="80" w:after="100"/>
        <w:jc w:val="center"/>
      </w:pPr>
      <w:r>
        <w:rPr>
          <w:b/>
          <w:bCs/>
          <w:i/>
          <w:iCs/>
          <w:sz w:val="20"/>
          <w:szCs w:val="20"/>
        </w:rPr>
        <w:t xml:space="preserve">"Agents declare capabilities. Systems enforce limits. No guessing."</w:t>
      </w:r>
    </w:p>
    <w:p>
      <w:r>
        <w:br w:type="page"/>
      </w:r>
    </w:p>
    <w:p>
      <w:pPr>
        <w:pStyle w:val="Heading2"/>
      </w:pPr>
      <w:r>
        <w:t xml:space="preserve">SPEC 9: Encoding Auto-Optimization</w:t>
      </w:r>
    </w:p>
    <w:p>
      <w:pPr>
        <w:spacing w:after="80"/>
      </w:pPr>
      <w:r>
        <w:t xml:space="preserve">Automatically improve encodings. </w:t>
      </w:r>
      <w:r>
        <w:rPr>
          <w:b/>
          <w:bCs/>
        </w:rPr>
        <w:t xml:space="preserve">Never auto-applies. Never changes ACT/SRC/scope expansion.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MAY: Reduce fields, tighten scope, simplify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✗ MAY NOT: Change ACT/SRC, broaden scope, enable RW</w:t>
            </w:r>
          </w:p>
        </w:tc>
      </w:tr>
    </w:tbl>
    <w:p>
      <w:pPr>
        <w:shd w:fill="f3e8ff" w:val="clear"/>
        <w:spacing w:before="100" w:after="100"/>
        <w:jc w:val="center"/>
      </w:pPr>
      <w:r>
        <w:rPr>
          <w:b/>
          <w:bCs/>
          <w:i/>
          <w:iCs/>
          <w:sz w:val="20"/>
          <w:szCs w:val="20"/>
        </w:rPr>
        <w:t xml:space="preserve">"Optimization reduces cost. Meaning remains intact. Control remains human."</w:t>
      </w:r>
    </w:p>
    <w:p>
      <w:r>
        <w:br w:type="page"/>
      </w:r>
    </w:p>
    <w:p>
      <w:pPr>
        <w:pStyle w:val="Heading1"/>
      </w:pPr>
      <w:r>
        <w:t xml:space="preserve">SPEC 10: VISUAL DIFF INTERFACE</w:t>
      </w:r>
    </w:p>
    <w:p>
      <w:pPr>
        <w:pStyle w:val="Heading2"/>
      </w:pPr>
      <w:r>
        <w:t xml:space="preserve">Purpose</w:t>
      </w:r>
    </w:p>
    <w:p>
      <w:pPr>
        <w:spacing w:after="100"/>
      </w:pPr>
      <w:r>
        <w:t xml:space="preserve">Allow users to visually compare their natural intent, semantic encoding, and optimized form to ensure transparency, trust, and understanding. </w:t>
      </w:r>
      <w:r>
        <w:rPr>
          <w:b/>
          <w:bCs/>
        </w:rPr>
        <w:t xml:space="preserve">This view reveals what changes between human thought and optimized efficiency.</w:t>
      </w:r>
    </w:p>
    <w:p>
      <w:pPr>
        <w:shd w:fill="f3e8ff" w:val="clear"/>
        <w:spacing w:before="80" w:after="120"/>
        <w:jc w:val="center"/>
      </w:pPr>
      <w:r>
        <w:rPr>
          <w:i/>
          <w:iCs/>
          <w:sz w:val="20"/>
          <w:szCs w:val="20"/>
        </w:rPr>
        <w:t xml:space="preserve">Nothing hidden, nothing abstracted.
Users must see how meaning transforms — before execution.</w:t>
      </w:r>
    </w:p>
    <w:p>
      <w:pPr>
        <w:pStyle w:val="Heading2"/>
      </w:pPr>
      <w:r>
        <w:t xml:space="preserve">Layout (Three Synchronized Panes)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HUMAN INTENT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SEMANTIC ENCODING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OPTIMIZED ENCODING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Full content</w:t>
            </w:r>
          </w:p>
          <w:p>
            <w:r>
              <w:t xml:space="preserve">• Token count</w:t>
            </w:r>
          </w:p>
          <w:p>
            <w:r>
              <w:t xml:space="preserve">• Estimated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Full content</w:t>
            </w:r>
          </w:p>
          <w:p>
            <w:r>
              <w:t xml:space="preserve">• Token count</w:t>
            </w:r>
          </w:p>
          <w:p>
            <w:r>
              <w:t xml:space="preserve">• EQS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Full content</w:t>
            </w:r>
          </w:p>
          <w:p>
            <w:r>
              <w:t xml:space="preserve">• Token count</w:t>
            </w:r>
          </w:p>
          <w:p>
            <w:r>
              <w:t xml:space="preserve">• EQS score</w:t>
            </w:r>
          </w:p>
        </w:tc>
      </w:tr>
    </w:tbl>
    <w:p>
      <w:pPr>
        <w:pStyle w:val="Heading2"/>
      </w:pPr>
      <w:r>
        <w:t xml:space="preserve">Synchronization Rules</w:t>
      </w:r>
    </w:p>
    <w:p>
      <w:pPr>
        <w:pStyle w:val="ListParagraph"/>
        <w:numPr>
          <w:ilvl w:val="0"/>
          <w:numId w:val="2"/>
        </w:numPr>
      </w:pPr>
      <w:r>
        <w:t xml:space="preserve">Scrolling is synchronized between panes</w:t>
      </w:r>
    </w:p>
    <w:p>
      <w:pPr>
        <w:pStyle w:val="ListParagraph"/>
        <w:numPr>
          <w:ilvl w:val="0"/>
          <w:numId w:val="2"/>
        </w:numPr>
      </w:pPr>
      <w:r>
        <w:t xml:space="preserve">Highlighted segments correspond across layers</w:t>
      </w:r>
    </w:p>
    <w:p>
      <w:pPr>
        <w:pStyle w:val="ListParagraph"/>
        <w:numPr>
          <w:ilvl w:val="0"/>
          <w:numId w:val="2"/>
        </w:numPr>
      </w:pPr>
      <w:r>
        <w:t xml:space="preserve">Hovering on one line highlights equivalents in the others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automatic replacement between panes</w:t>
      </w:r>
    </w:p>
    <w:p>
      <w:pPr>
        <w:pStyle w:val="Heading2"/>
      </w:pPr>
      <w:r>
        <w:t xml:space="preserve">Diff Visualization (Color Codes)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🟩 Added/Optimized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🟥 Removed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🟨 Modified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⚫ Unchanged</w:t>
            </w:r>
          </w:p>
        </w:tc>
      </w:tr>
    </w:tbl>
    <w:p>
      <w:pPr>
        <w:pStyle w:val="Heading2"/>
      </w:pPr>
      <w:r>
        <w:t xml:space="preserve">Metrics Panel (Top Bar)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Tokens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Human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1320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N/A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Encoded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310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74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$0.0008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SEL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Optimized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$0.0004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SEL</w:t>
            </w:r>
          </w:p>
        </w:tc>
      </w:tr>
    </w:tbl>
    <w:p>
      <w:pPr>
        <w:pStyle w:val="Heading2"/>
      </w:pPr>
      <w:r>
        <w:t xml:space="preserve">User Controls</w:t>
      </w:r>
    </w:p>
    <w:p>
      <w:pPr>
        <w:shd w:fill="1e293b" w:val="clear"/>
        <w:spacing w:before="60" w:after="80"/>
      </w:pPr>
      <w:r>
        <w:rPr>
          <w:rFonts w:ascii="Courier New" w:cs="Courier New" w:eastAsia="Courier New" w:hAnsi="Courier New"/>
          <w:color w:val="10b981"/>
          <w:sz w:val="16"/>
          <w:szCs w:val="16"/>
        </w:rPr>
        <w:t xml:space="preserve">[ Accept optimized ]  [ Keep current ]  [ Edit manually ]  [ View binary ]  [ Copy summary ]
Shortcuts: Ctrl+Tab (switch) | Ctrl+↓/↑ (next diff) | Ctrl+S (save)</w:t>
      </w:r>
    </w:p>
    <w:p>
      <w:pPr>
        <w:pStyle w:val="Heading2"/>
      </w:pPr>
      <w:r>
        <w:t xml:space="preserve">Developer API</w:t>
      </w:r>
    </w:p>
    <w:p>
      <w:pPr>
        <w:shd w:fill="1e293b" w:val="clear"/>
        <w:spacing w:before="60" w:after="80"/>
      </w:pPr>
      <w:r>
        <w:rPr>
          <w:rFonts w:ascii="Courier New" w:cs="Courier New" w:eastAsia="Courier New" w:hAnsi="Courier New"/>
          <w:color w:val="10b981"/>
          <w:sz w:val="16"/>
          <w:szCs w:val="16"/>
        </w:rPr>
        <w:t xml:space="preserve">GET /api/diff?source=human&amp;target=optimized
Returns: { "added": [...], "removed": [...], "changed": {...}, "unchanged": [...] }</w:t>
      </w:r>
    </w:p>
    <w:p>
      <w:pPr>
        <w:pStyle w:val="Heading2"/>
      </w:pPr>
      <w:r>
        <w:t xml:space="preserve">Governance &amp; Persistence</w:t>
      </w:r>
    </w:p>
    <w:p>
      <w:pPr>
        <w:pStyle w:val="ListParagraph"/>
        <w:numPr>
          <w:ilvl w:val="0"/>
          <w:numId w:val="2"/>
        </w:numPr>
      </w:pPr>
      <w:r>
        <w:t xml:space="preserve">Every accepted encoding version is logged</w:t>
      </w:r>
    </w:p>
    <w:p>
      <w:pPr>
        <w:pStyle w:val="ListParagraph"/>
        <w:numPr>
          <w:ilvl w:val="0"/>
          <w:numId w:val="2"/>
        </w:numPr>
      </w:pPr>
      <w:r>
        <w:t xml:space="preserve">Hash of optimized result stored in ledger</w:t>
      </w:r>
    </w:p>
    <w:p>
      <w:pPr>
        <w:pStyle w:val="ListParagraph"/>
        <w:numPr>
          <w:ilvl w:val="0"/>
          <w:numId w:val="2"/>
        </w:numPr>
      </w:pPr>
      <w:r>
        <w:t xml:space="preserve">Users can revert to any previous version</w:t>
      </w:r>
    </w:p>
    <w:p>
      <w:pPr>
        <w:pStyle w:val="ListParagraph"/>
        <w:numPr>
          <w:ilvl w:val="0"/>
          <w:numId w:val="2"/>
        </w:numPr>
      </w:pPr>
      <w:r>
        <w:t xml:space="preserve">Full keyboard navigation + tooltips</w:t>
      </w:r>
    </w:p>
    <w:p>
      <w:pPr>
        <w:shd w:fill="f3e8ff" w:val="clear"/>
        <w:spacing w:before="150" w:after="100"/>
        <w:jc w:val="center"/>
      </w:pPr>
      <w:r>
        <w:rPr>
          <w:b/>
          <w:bCs/>
          <w:i/>
          <w:iCs/>
          <w:sz w:val="22"/>
          <w:szCs w:val="22"/>
        </w:rPr>
        <w:t xml:space="preserve">"Transparency is not decoration. It is governance made visible."</w:t>
      </w:r>
    </w:p>
    <w:p>
      <w:r>
        <w:br w:type="page"/>
      </w:r>
    </w:p>
    <w:p>
      <w:pPr>
        <w:pStyle w:val="Heading1"/>
      </w:pPr>
      <w:r>
        <w:t xml:space="preserve">SPEC 11: BATCH ENCODING OPTIMIZATION</w:t>
      </w:r>
    </w:p>
    <w:p>
      <w:pPr>
        <w:pStyle w:val="Heading2"/>
      </w:pPr>
      <w:r>
        <w:t xml:space="preserve">Purpose</w:t>
      </w:r>
    </w:p>
    <w:p>
      <w:pPr>
        <w:spacing w:after="100"/>
      </w:pPr>
      <w:r>
        <w:t xml:space="preserve">Optimize multiple semantic encodings at once to reduce global token cost and improve consistency across documents, actions, or projects. </w:t>
      </w:r>
      <w:r>
        <w:rPr>
          <w:b/>
          <w:bCs/>
        </w:rPr>
        <w:t xml:space="preserve">Batch optimization is a productivity accelerator, not an automation shortcut.</w:t>
      </w:r>
    </w:p>
    <w:p>
      <w:pPr>
        <w:shd w:fill="f3e8ff" w:val="clear"/>
        <w:spacing w:before="80" w:after="120"/>
        <w:jc w:val="center"/>
      </w:pPr>
      <w:r>
        <w:rPr>
          <w:i/>
          <w:iCs/>
          <w:sz w:val="20"/>
          <w:szCs w:val="20"/>
        </w:rPr>
        <w:t xml:space="preserve">Batch optimization improves patterns, not individual intent.
Each encoding remains independently governed.</w:t>
      </w:r>
    </w:p>
    <w:p>
      <w:pPr>
        <w:pStyle w:val="Heading2"/>
      </w:pPr>
      <w:r>
        <w:t xml:space="preserve">When Batch Optimization Is Available</w:t>
      </w:r>
    </w:p>
    <w:p>
      <w:pPr>
        <w:pStyle w:val="ListParagraph"/>
        <w:numPr>
          <w:ilvl w:val="0"/>
          <w:numId w:val="2"/>
        </w:numPr>
      </w:pPr>
      <w:r>
        <w:t xml:space="preserve">User has multiple encodings pending</w:t>
      </w:r>
    </w:p>
    <w:p>
      <w:pPr>
        <w:pStyle w:val="ListParagraph"/>
        <w:numPr>
          <w:ilvl w:val="0"/>
          <w:numId w:val="2"/>
        </w:numPr>
      </w:pPr>
      <w:r>
        <w:t xml:space="preserve">Encodings share similar ACT or SRC</w:t>
      </w:r>
    </w:p>
    <w:p>
      <w:pPr>
        <w:pStyle w:val="ListParagraph"/>
        <w:numPr>
          <w:ilvl w:val="0"/>
          <w:numId w:val="2"/>
        </w:numPr>
      </w:pPr>
      <w:r>
        <w:t xml:space="preserve">User is in Expert Mode</w:t>
      </w:r>
    </w:p>
    <w:p>
      <w:pPr>
        <w:pStyle w:val="ListParagraph"/>
        <w:numPr>
          <w:ilvl w:val="0"/>
          <w:numId w:val="2"/>
        </w:numPr>
      </w:pPr>
      <w:r>
        <w:t xml:space="preserve">No encoding is locked or sensitive-only</w:t>
      </w:r>
    </w:p>
    <w:p>
      <w:pPr>
        <w:shd w:fill="fef3c7" w:val="clear"/>
        <w:spacing w:before="60" w:after="100"/>
      </w:pPr>
      <w:r>
        <w:rPr>
          <w:b/>
          <w:bCs/>
        </w:rPr>
        <w:t xml:space="preserve">⚠ Batch optimization is NEVER automatic.</w:t>
      </w:r>
    </w:p>
    <w:p>
      <w:pPr>
        <w:pStyle w:val="Heading2"/>
      </w:pPr>
      <w:r>
        <w:t xml:space="preserve">Supported Batch Scopes</w:t>
      </w:r>
    </w:p>
    <w:p>
      <w:pPr>
        <w:pStyle w:val="ListParagraph"/>
        <w:numPr>
          <w:ilvl w:val="0"/>
          <w:numId w:val="2"/>
        </w:numPr>
      </w:pPr>
      <w:r>
        <w:t xml:space="preserve">Multiple selections</w:t>
      </w:r>
    </w:p>
    <w:p>
      <w:pPr>
        <w:pStyle w:val="ListParagraph"/>
        <w:numPr>
          <w:ilvl w:val="0"/>
          <w:numId w:val="2"/>
        </w:numPr>
      </w:pPr>
      <w:r>
        <w:t xml:space="preserve">Multiple documents</w:t>
      </w:r>
    </w:p>
    <w:p>
      <w:pPr>
        <w:pStyle w:val="ListParagraph"/>
        <w:numPr>
          <w:ilvl w:val="0"/>
          <w:numId w:val="2"/>
        </w:numPr>
      </w:pPr>
      <w:r>
        <w:t xml:space="preserve">Multiple actions in a project</w:t>
      </w:r>
    </w:p>
    <w:p>
      <w:pPr>
        <w:pStyle w:val="ListParagraph"/>
        <w:numPr>
          <w:ilvl w:val="0"/>
          <w:numId w:val="2"/>
        </w:numPr>
      </w:pPr>
      <w:r>
        <w:t xml:space="preserve">Multiple meeting proposals</w:t>
      </w:r>
    </w:p>
    <w:p>
      <w:pPr>
        <w:spacing w:before="60"/>
      </w:pPr>
      <w:r>
        <w:rPr>
          <w:b/>
          <w:bCs/>
          <w:color w:val="dc2626"/>
        </w:rPr>
        <w:t xml:space="preserve">Cannot apply across different users or permissions.</w:t>
      </w:r>
    </w:p>
    <w:p>
      <w:pPr>
        <w:pStyle w:val="Heading2"/>
      </w:pPr>
      <w:r>
        <w:t xml:space="preserve">Batch Optimization Flow</w:t>
      </w:r>
    </w:p>
    <w:p>
      <w:pPr>
        <w:pStyle w:val="ListParagraph"/>
        <w:numPr>
          <w:ilvl w:val="0"/>
          <w:numId w:val="3"/>
        </w:numPr>
      </w:pPr>
      <w:r>
        <w:t xml:space="preserve">User selects multiple encodings</w:t>
      </w:r>
    </w:p>
    <w:p>
      <w:pPr>
        <w:pStyle w:val="ListParagraph"/>
        <w:numPr>
          <w:ilvl w:val="0"/>
          <w:numId w:val="3"/>
        </w:numPr>
      </w:pPr>
      <w:r>
        <w:t xml:space="preserve">User clicks "Optimize batch"</w:t>
      </w:r>
    </w:p>
    <w:p>
      <w:pPr>
        <w:pStyle w:val="ListParagraph"/>
        <w:numPr>
          <w:ilvl w:val="0"/>
          <w:numId w:val="3"/>
        </w:numPr>
      </w:pPr>
      <w:r>
        <w:t xml:space="preserve">System analyzes patterns (no execution)</w:t>
      </w:r>
    </w:p>
    <w:p>
      <w:pPr>
        <w:pStyle w:val="ListParagraph"/>
        <w:numPr>
          <w:ilvl w:val="0"/>
          <w:numId w:val="3"/>
        </w:numPr>
      </w:pPr>
      <w:r>
        <w:t xml:space="preserve">System proposes: shared optimizations + individual exceptions</w:t>
      </w:r>
    </w:p>
    <w:p>
      <w:pPr>
        <w:pStyle w:val="ListParagraph"/>
        <w:numPr>
          <w:ilvl w:val="0"/>
          <w:numId w:val="3"/>
        </w:numPr>
      </w:pPr>
      <w:r>
        <w:t xml:space="preserve">Visual batch diff is displayed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confirms per item or globally</w:t>
      </w:r>
    </w:p>
    <w:p>
      <w:pPr>
        <w:pStyle w:val="Heading2"/>
      </w:pPr>
      <w:r>
        <w:t xml:space="preserve">Batch Overview Panel (Example)</w:t>
      </w:r>
    </w:p>
    <w:p>
      <w:pPr>
        <w:shd w:fill="dcfce7" w:val="clear"/>
        <w:spacing w:before="60" w:after="100"/>
        <w:jc w:val="center"/>
      </w:pPr>
      <w:r>
        <w:rPr>
          <w:b/>
          <w:bCs/>
          <w:color w:val="10b981"/>
          <w:sz w:val="20"/>
          <w:szCs w:val="20"/>
        </w:rPr>
        <w:t xml:space="preserve">12 encodings
Tokens: 4,800 → 1,620 (–66%)
Avg EQS: 58 → 87</w:t>
      </w:r>
    </w:p>
    <w:p>
      <w:pPr>
        <w:pStyle w:val="Heading2"/>
      </w:pPr>
      <w:r>
        <w:t xml:space="preserve">Optimization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color w:val="10b981"/>
              </w:rPr>
              <w:t xml:space="preserve">✓ BATCH MAY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✗ BATCH MAY NOT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Normalize ACT where identical</w:t>
            </w:r>
          </w:p>
          <w:p>
            <w:r>
              <w:t xml:space="preserve">• Align MODE values</w:t>
            </w:r>
          </w:p>
          <w:p>
            <w:r>
              <w:t xml:space="preserve">• Tighten scopes consistently</w:t>
            </w:r>
          </w:p>
          <w:p>
            <w:r>
              <w:t xml:space="preserve">• Reduce redundant FOCUS values</w:t>
            </w:r>
          </w:p>
          <w:p>
            <w:r>
              <w:t xml:space="preserve">• Remove unused defaults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• Change ACT if different</w:t>
            </w:r>
          </w:p>
          <w:p>
            <w:r>
              <w:rPr>
                <w:b/>
                <w:bCs/>
              </w:rPr>
              <w:t xml:space="preserve">• Expand scope</w:t>
            </w:r>
          </w:p>
          <w:p>
            <w:r>
              <w:rPr>
                <w:b/>
                <w:bCs/>
              </w:rPr>
              <w:t xml:space="preserve">• Remove constraints</w:t>
            </w:r>
          </w:p>
          <w:p>
            <w:r>
              <w:rPr>
                <w:b/>
                <w:bCs/>
              </w:rPr>
              <w:t xml:space="preserve">• Override sensitivity flags</w:t>
            </w:r>
          </w:p>
          <w:p>
            <w:r>
              <w:rPr>
                <w:b/>
                <w:bCs/>
              </w:rPr>
              <w:t xml:space="preserve">• Merge unrelated intents</w:t>
            </w:r>
          </w:p>
        </w:tc>
      </w:tr>
    </w:tbl>
    <w:p>
      <w:pPr>
        <w:pStyle w:val="Heading2"/>
      </w:pPr>
      <w:r>
        <w:t xml:space="preserve">Governance (Non-Negotiable)</w:t>
      </w:r>
    </w:p>
    <w:p>
      <w:pPr>
        <w:pStyle w:val="ListParagraph"/>
        <w:numPr>
          <w:ilvl w:val="0"/>
          <w:numId w:val="2"/>
        </w:numPr>
      </w:pPr>
      <w:r>
        <w:t xml:space="preserve">Each encoding remains reviewable</w:t>
      </w:r>
    </w:p>
    <w:p>
      <w:pPr>
        <w:pStyle w:val="ListParagraph"/>
        <w:numPr>
          <w:ilvl w:val="0"/>
          <w:numId w:val="2"/>
        </w:numPr>
      </w:pPr>
      <w:r>
        <w:t xml:space="preserve">No silent propagation</w:t>
      </w:r>
    </w:p>
    <w:p>
      <w:pPr>
        <w:pStyle w:val="ListParagraph"/>
        <w:numPr>
          <w:ilvl w:val="0"/>
          <w:numId w:val="2"/>
        </w:numPr>
      </w:pPr>
      <w:r>
        <w:t xml:space="preserve">No auto-apply</w:t>
      </w:r>
    </w:p>
    <w:p>
      <w:pPr>
        <w:pStyle w:val="ListParagraph"/>
        <w:numPr>
          <w:ilvl w:val="0"/>
          <w:numId w:val="2"/>
        </w:numPr>
      </w:pPr>
      <w:r>
        <w:t xml:space="preserve">User can rollback any item</w:t>
      </w:r>
    </w:p>
    <w:p>
      <w:pPr>
        <w:pStyle w:val="ListParagraph"/>
        <w:numPr>
          <w:ilvl w:val="0"/>
          <w:numId w:val="2"/>
        </w:numPr>
      </w:pPr>
      <w:r>
        <w:t xml:space="preserve">Full traceability per encoding</w:t>
      </w:r>
    </w:p>
    <w:p>
      <w:pPr>
        <w:shd w:fill="f3e8ff" w:val="clear"/>
        <w:spacing w:before="150" w:after="100"/>
        <w:jc w:val="center"/>
      </w:pPr>
      <w:r>
        <w:rPr>
          <w:b/>
          <w:bCs/>
          <w:i/>
          <w:iCs/>
          <w:sz w:val="22"/>
          <w:szCs w:val="22"/>
        </w:rPr>
        <w:t xml:space="preserve">"Patterns are optimized together. Intent remains individual."</w:t>
      </w:r>
    </w:p>
    <w:p>
      <w:r>
        <w:br w:type="page"/>
      </w:r>
    </w:p>
    <w:p>
      <w:pPr>
        <w:pStyle w:val="Heading1"/>
      </w:pPr>
      <w:r>
        <w:t xml:space="preserve">SPEC 12: ENCODING PRESETS</w:t>
      </w:r>
    </w:p>
    <w:p>
      <w:pPr>
        <w:pStyle w:val="Heading2"/>
      </w:pPr>
      <w:r>
        <w:t xml:space="preserve">Purpose</w:t>
      </w:r>
    </w:p>
    <w:p>
      <w:pPr>
        <w:spacing w:after="100"/>
      </w:pPr>
      <w:r>
        <w:t xml:space="preserve">Provide reusable, standardized semantic encoding templates for common task types to accelerate workflows, reduce errors, and maintain consistent quality. </w:t>
      </w:r>
      <w:r>
        <w:rPr>
          <w:b/>
          <w:bCs/>
        </w:rPr>
        <w:t xml:space="preserve">Presets guide intent. They never replace user control.</w:t>
      </w:r>
    </w:p>
    <w:p>
      <w:pPr>
        <w:shd w:fill="f3e8ff" w:val="clear"/>
        <w:spacing w:before="80" w:after="120"/>
        <w:jc w:val="center"/>
      </w:pPr>
      <w:r>
        <w:rPr>
          <w:i/>
          <w:iCs/>
          <w:sz w:val="20"/>
          <w:szCs w:val="20"/>
        </w:rPr>
        <w:t xml:space="preserve">Presets are starting points, not shortcuts.
Every preset is editable, transparent, requires confirmation, respects governance.</w:t>
      </w:r>
    </w:p>
    <w:p>
      <w:pPr>
        <w:pStyle w:val="Heading2"/>
      </w:pPr>
      <w:r>
        <w:t xml:space="preserve">What Is an Encoding Preset</w:t>
      </w:r>
    </w:p>
    <w:p>
      <w:pPr>
        <w:pStyle w:val="ListParagraph"/>
        <w:numPr>
          <w:ilvl w:val="0"/>
          <w:numId w:val="2"/>
        </w:numPr>
      </w:pPr>
      <w:r>
        <w:t xml:space="preserve">Predefined semantic encoding template</w:t>
      </w:r>
    </w:p>
    <w:p>
      <w:pPr>
        <w:pStyle w:val="ListParagraph"/>
        <w:numPr>
          <w:ilvl w:val="0"/>
          <w:numId w:val="2"/>
        </w:numPr>
      </w:pPr>
      <w:r>
        <w:t xml:space="preserve">Mapped to common user intention</w:t>
      </w:r>
    </w:p>
    <w:p>
      <w:pPr>
        <w:pStyle w:val="ListParagraph"/>
        <w:numPr>
          <w:ilvl w:val="0"/>
          <w:numId w:val="2"/>
        </w:numPr>
      </w:pPr>
      <w:r>
        <w:t xml:space="preserve">Optimized for clarity and low token usage</w:t>
      </w:r>
    </w:p>
    <w:p>
      <w:pPr>
        <w:shd w:fill="fef3c7" w:val="clear"/>
        <w:spacing w:before="60" w:after="100"/>
      </w:pPr>
      <w:r>
        <w:rPr>
          <w:b/>
          <w:bCs/>
        </w:rPr>
        <w:t xml:space="preserve">⚠ Presets do NOT execute actions, lock scope, or hide parameters.</w:t>
      </w:r>
    </w:p>
    <w:p>
      <w:pPr>
        <w:pStyle w:val="Heading2"/>
      </w:pPr>
      <w:r>
        <w:t xml:space="preserve">Initial Preset Categories (6)</w:t>
      </w:r>
    </w:p>
    <w:p>
      <w:pPr>
        <w:pStyle w:val="Heading3"/>
      </w:pPr>
      <w:r>
        <w:t xml:space="preserve">1. Summary Preset</w:t>
      </w:r>
    </w:p>
    <w:p>
      <w:r>
        <w:rPr>
          <w:i/>
          <w:iCs/>
        </w:rPr>
        <w:t xml:space="preserve">Use case: </w:t>
      </w:r>
      <w:r>
        <w:t xml:space="preserve">Summarize content without rewriting.</w:t>
      </w:r>
    </w:p>
    <w:p>
      <w:pPr>
        <w:shd w:fill="1e293b" w:val="clear"/>
        <w:spacing w:before="40" w:after="80"/>
      </w:pPr>
      <w:r>
        <w:rPr>
          <w:rFonts w:ascii="Courier New" w:cs="Courier New" w:eastAsia="Courier New" w:hAnsi="Courier New"/>
          <w:color w:val="10b981"/>
          <w:sz w:val="16"/>
          <w:szCs w:val="16"/>
        </w:rPr>
        <w:t xml:space="preserve">ACT=SUM SRC=DOC SCOPE=SEL FOCUS=[FACT,NEXT] MODE=ANA OUT=LIST RW=0 LEN=S TRACE=1</w:t>
      </w:r>
    </w:p>
    <w:p>
      <w:pPr>
        <w:pStyle w:val="Heading3"/>
      </w:pPr>
      <w:r>
        <w:t xml:space="preserve">2. Analysis Preset</w:t>
      </w:r>
    </w:p>
    <w:p>
      <w:r>
        <w:rPr>
          <w:i/>
          <w:iCs/>
        </w:rPr>
        <w:t xml:space="preserve">Use case: </w:t>
      </w:r>
      <w:r>
        <w:t xml:space="preserve">Analyze risks, constraints, implications.</w:t>
      </w:r>
    </w:p>
    <w:p>
      <w:pPr>
        <w:shd w:fill="1e293b" w:val="clear"/>
        <w:spacing w:before="40" w:after="80"/>
      </w:pPr>
      <w:r>
        <w:rPr>
          <w:rFonts w:ascii="Courier New" w:cs="Courier New" w:eastAsia="Courier New" w:hAnsi="Courier New"/>
          <w:color w:val="10b981"/>
          <w:sz w:val="16"/>
          <w:szCs w:val="16"/>
        </w:rPr>
        <w:t xml:space="preserve">ACT=ANA SRC=DOC SCOPE=SEL FOCUS=[RISK,CONS,GAP] MODE=ANA OUT=LIST RW=0 UNC=1 TRACE=1</w:t>
      </w:r>
    </w:p>
    <w:p>
      <w:pPr>
        <w:pStyle w:val="Heading3"/>
      </w:pPr>
      <w:r>
        <w:t xml:space="preserve">3. Structuring Preset</w:t>
      </w:r>
    </w:p>
    <w:p>
      <w:r>
        <w:rPr>
          <w:i/>
          <w:iCs/>
        </w:rPr>
        <w:t xml:space="preserve">Use case: </w:t>
      </w:r>
      <w:r>
        <w:t xml:space="preserve">Organize unstructured content.</w:t>
      </w:r>
    </w:p>
    <w:p>
      <w:pPr>
        <w:shd w:fill="1e293b" w:val="clear"/>
        <w:spacing w:before="40" w:after="80"/>
      </w:pPr>
      <w:r>
        <w:rPr>
          <w:rFonts w:ascii="Courier New" w:cs="Courier New" w:eastAsia="Courier New" w:hAnsi="Courier New"/>
          <w:color w:val="10b981"/>
          <w:sz w:val="16"/>
          <w:szCs w:val="16"/>
        </w:rPr>
        <w:t xml:space="preserve">ACT=STR SRC=DOC SCOPE=SEL FOCUS=[FACT] MODE=PREP OUT=TREE RW=0 TRACE=1</w:t>
      </w:r>
    </w:p>
    <w:p>
      <w:pPr>
        <w:pStyle w:val="Heading3"/>
      </w:pPr>
      <w:r>
        <w:t xml:space="preserve">4. Decision Support Preset</w:t>
      </w:r>
    </w:p>
    <w:p>
      <w:r>
        <w:rPr>
          <w:i/>
          <w:iCs/>
        </w:rPr>
        <w:t xml:space="preserve">Use case: </w:t>
      </w:r>
      <w:r>
        <w:t xml:space="preserve">Prepare decision options.</w:t>
      </w:r>
    </w:p>
    <w:p>
      <w:pPr>
        <w:shd w:fill="1e293b" w:val="clear"/>
        <w:spacing w:before="40" w:after="80"/>
      </w:pPr>
      <w:r>
        <w:rPr>
          <w:rFonts w:ascii="Courier New" w:cs="Courier New" w:eastAsia="Courier New" w:hAnsi="Courier New"/>
          <w:color w:val="10b981"/>
          <w:sz w:val="16"/>
          <w:szCs w:val="16"/>
        </w:rPr>
        <w:t xml:space="preserve">ACT=DEC SRC=DOC SCOPE=SEL FOCUS=[OPT,RISK,CONS] MODE=PREP OUT=TAB RW=0 UNC=1 TRACE=1</w:t>
      </w:r>
    </w:p>
    <w:p>
      <w:pPr>
        <w:pStyle w:val="Heading3"/>
      </w:pPr>
      <w:r>
        <w:t xml:space="preserve">5. Comparison Preset</w:t>
      </w:r>
    </w:p>
    <w:p>
      <w:r>
        <w:rPr>
          <w:i/>
          <w:iCs/>
        </w:rPr>
        <w:t xml:space="preserve">Use case: </w:t>
      </w:r>
      <w:r>
        <w:t xml:space="preserve">Compare versions or options.</w:t>
      </w:r>
    </w:p>
    <w:p>
      <w:pPr>
        <w:shd w:fill="1e293b" w:val="clear"/>
        <w:spacing w:before="40" w:after="80"/>
      </w:pPr>
      <w:r>
        <w:rPr>
          <w:rFonts w:ascii="Courier New" w:cs="Courier New" w:eastAsia="Courier New" w:hAnsi="Courier New"/>
          <w:color w:val="10b981"/>
          <w:sz w:val="16"/>
          <w:szCs w:val="16"/>
        </w:rPr>
        <w:t xml:space="preserve">ACT=CMP SRC=MIX SCOPE=SEL FOCUS=[FACT,GAP,OPT] MODE=ANA OUT=TAB RW=0 TRACE=1</w:t>
      </w:r>
    </w:p>
    <w:p>
      <w:pPr>
        <w:pStyle w:val="Heading3"/>
      </w:pPr>
      <w:r>
        <w:t xml:space="preserve">6. Meeting Summary Preset</w:t>
      </w:r>
    </w:p>
    <w:p>
      <w:r>
        <w:rPr>
          <w:i/>
          <w:iCs/>
        </w:rPr>
        <w:t xml:space="preserve">Use case: </w:t>
      </w:r>
      <w:r>
        <w:t xml:space="preserve">Summarize meeting outcomes.</w:t>
      </w:r>
    </w:p>
    <w:p>
      <w:pPr>
        <w:shd w:fill="1e293b" w:val="clear"/>
        <w:spacing w:before="40" w:after="100"/>
      </w:pPr>
      <w:r>
        <w:rPr>
          <w:rFonts w:ascii="Courier New" w:cs="Courier New" w:eastAsia="Courier New" w:hAnsi="Courier New"/>
          <w:color w:val="10b981"/>
          <w:sz w:val="16"/>
          <w:szCs w:val="16"/>
        </w:rPr>
        <w:t xml:space="preserve">ACT=SUM SRC=MTG SCOPE=MTG FOCUS=[DEC,NEXT] MODE=PREP OUT=LIST RW=0 TRACE=1</w:t>
      </w:r>
    </w:p>
    <w:p>
      <w:pPr>
        <w:pStyle w:val="Heading2"/>
      </w:pPr>
      <w:r>
        <w:t xml:space="preserve">UI Integration</w:t>
      </w:r>
    </w:p>
    <w:p>
      <w:pPr>
        <w:pStyle w:val="ListParagraph"/>
        <w:numPr>
          <w:ilvl w:val="0"/>
          <w:numId w:val="2"/>
        </w:numPr>
      </w:pPr>
      <w:r>
        <w:t xml:space="preserve">Dropdown in Encoded View</w:t>
      </w:r>
    </w:p>
    <w:p>
      <w:pPr>
        <w:pStyle w:val="ListParagraph"/>
        <w:numPr>
          <w:ilvl w:val="0"/>
          <w:numId w:val="2"/>
        </w:numPr>
      </w:pPr>
      <w:r>
        <w:t xml:space="preserve">Quick actions in Expert Mode</w:t>
      </w:r>
    </w:p>
    <w:p>
      <w:pPr>
        <w:pStyle w:val="ListParagraph"/>
        <w:numPr>
          <w:ilvl w:val="0"/>
          <w:numId w:val="2"/>
        </w:numPr>
      </w:pPr>
      <w:r>
        <w:t xml:space="preserve">Selectable tiles in Workspace</w:t>
      </w:r>
    </w:p>
    <w:p>
      <w:pPr>
        <w:spacing w:before="60"/>
      </w:pPr>
      <w:r>
        <w:rPr>
          <w:b/>
          <w:bCs/>
        </w:rPr>
        <w:t xml:space="preserve">Each preset shows: </w:t>
      </w:r>
      <w:r>
        <w:t xml:space="preserve">expected outcome, token estimate, EQS baseline score</w:t>
      </w:r>
    </w:p>
    <w:p>
      <w:pPr>
        <w:pStyle w:val="Heading2"/>
      </w:pPr>
      <w:r>
        <w:t xml:space="preserve">Custom Presets</w:t>
      </w:r>
    </w:p>
    <w:p>
      <w:pPr>
        <w:pStyle w:val="ListParagraph"/>
        <w:numPr>
          <w:ilvl w:val="0"/>
          <w:numId w:val="2"/>
        </w:numPr>
      </w:pPr>
      <w:r>
        <w:t xml:space="preserve">Users may duplicate, edit, and save custom versions</w:t>
      </w:r>
    </w:p>
    <w:p>
      <w:pPr>
        <w:pStyle w:val="ListParagraph"/>
        <w:numPr>
          <w:ilvl w:val="0"/>
          <w:numId w:val="2"/>
        </w:numPr>
      </w:pPr>
      <w:r>
        <w:t xml:space="preserve">Scope presets per project or sphere</w:t>
      </w:r>
    </w:p>
    <w:p>
      <w:pPr>
        <w:pStyle w:val="ListParagraph"/>
        <w:numPr>
          <w:ilvl w:val="0"/>
          <w:numId w:val="2"/>
        </w:numPr>
      </w:pPr>
      <w:r>
        <w:t xml:space="preserve">Custom presets never override system presets</w:t>
      </w:r>
    </w:p>
    <w:p>
      <w:pPr>
        <w:pStyle w:val="ListParagraph"/>
        <w:numPr>
          <w:ilvl w:val="0"/>
          <w:numId w:val="2"/>
        </w:numPr>
      </w:pPr>
      <w:r>
        <w:t xml:space="preserve">Presets are versioned and backward compatible</w:t>
      </w:r>
    </w:p>
    <w:p>
      <w:pPr>
        <w:pStyle w:val="Heading2"/>
      </w:pPr>
      <w:r>
        <w:t xml:space="preserve">Preset Governance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Presets NEVER auto-execute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Presets NEVER expand scope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Presets NEVER bypass confirmation</w:t>
      </w:r>
    </w:p>
    <w:p>
      <w:pPr>
        <w:pStyle w:val="ListParagraph"/>
        <w:numPr>
          <w:ilvl w:val="0"/>
          <w:numId w:val="2"/>
        </w:numPr>
      </w:pPr>
      <w:r>
        <w:t xml:space="preserve">Presets are always inspectable and reversible</w:t>
      </w:r>
    </w:p>
    <w:p>
      <w:pPr>
        <w:shd w:fill="f3e8ff" w:val="clear"/>
        <w:spacing w:before="150" w:after="100"/>
        <w:jc w:val="center"/>
      </w:pPr>
      <w:r>
        <w:rPr>
          <w:b/>
          <w:bCs/>
          <w:i/>
          <w:iCs/>
          <w:sz w:val="22"/>
          <w:szCs w:val="22"/>
        </w:rPr>
        <w:t xml:space="preserve">"Presets accelerate clarity. Control always remains human."</w:t>
      </w:r>
    </w:p>
    <w:p>
      <w:r>
        <w:br w:type="page"/>
      </w:r>
    </w:p>
    <w:p>
      <w:pPr>
        <w:spacing w:before="400"/>
        <w:jc w:val="center"/>
      </w:pPr>
      <w:r>
        <w:rPr>
          <w:b/>
          <w:bCs/>
          <w:color w:val="1a1a2e"/>
          <w:sz w:val="28"/>
          <w:szCs w:val="28"/>
        </w:rPr>
        <w:t xml:space="preserve">— END OF CANONICAL SPECIFICATIONS v5 —</w:t>
      </w:r>
    </w:p>
    <w:p>
      <w:pPr>
        <w:spacing w:before="60"/>
        <w:jc w:val="center"/>
      </w:pPr>
      <w:r>
        <w:rPr>
          <w:b/>
          <w:bCs/>
          <w:color w:val="dc2626"/>
          <w:sz w:val="22"/>
          <w:szCs w:val="22"/>
        </w:rPr>
        <w:t xml:space="preserve">ENCODING SUITE COMPLETE</w:t>
      </w:r>
    </w:p>
    <w:p>
      <w:pPr>
        <w:shd w:fill="f3e8ff" w:val="clear"/>
        <w:spacing w:before="300"/>
        <w:jc w:val="center"/>
      </w:pPr>
      <w:r>
        <w:rPr>
          <w:b/>
          <w:bCs/>
          <w:color w:val="7c3aed"/>
          <w:sz w:val="22"/>
          <w:szCs w:val="22"/>
        </w:rPr>
        <w:t xml:space="preserve">12 SPECIFICATIONS | 12 CANONICAL STATEMENTS</w:t>
      </w:r>
    </w:p>
    <w:p>
      <w:pPr>
        <w:pStyle w:val="Heading2"/>
        <w:spacing w:before="300"/>
      </w:pPr>
      <w:r>
        <w:t xml:space="preserve">All 12 Canonical Statements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sz w:val="18"/>
          <w:szCs w:val="18"/>
        </w:rPr>
        <w:t xml:space="preserve">"CHE·NU governs what you decide to bring back."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sz w:val="18"/>
          <w:szCs w:val="18"/>
        </w:rPr>
        <w:t xml:space="preserve">"Intent is compressed. Meaning is preserved. Cost is controlled."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sz w:val="18"/>
          <w:szCs w:val="18"/>
        </w:rPr>
        <w:t xml:space="preserve">"[Dictionary provides the vocabulary]"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sz w:val="18"/>
          <w:szCs w:val="18"/>
        </w:rPr>
        <w:t xml:space="preserve">"Suggestions guide understanding. Decisions remain human."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sz w:val="18"/>
          <w:szCs w:val="18"/>
        </w:rPr>
        <w:t xml:space="preserve">"Binary encoding is invisible, reversible, and never authoritative."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sz w:val="18"/>
          <w:szCs w:val="18"/>
        </w:rPr>
        <w:t xml:space="preserve">"Humans write meaning. Systems compress intent. CHE·NU shows both."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sz w:val="18"/>
          <w:szCs w:val="18"/>
        </w:rPr>
        <w:t xml:space="preserve">"Quality is visible. Decisions remain human."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sz w:val="18"/>
          <w:szCs w:val="18"/>
        </w:rPr>
        <w:t xml:space="preserve">"Agents declare capabilities. Systems enforce limits. No guessing."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sz w:val="18"/>
          <w:szCs w:val="18"/>
        </w:rPr>
        <w:t xml:space="preserve">"Optimization reduces cost. Meaning remains intact. Control remains human."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color w:val="7c3aed"/>
          <w:sz w:val="18"/>
          <w:szCs w:val="18"/>
        </w:rPr>
        <w:t xml:space="preserve">"Transparency is not decoration. It is governance made visible."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color w:val="7c3aed"/>
          <w:sz w:val="18"/>
          <w:szCs w:val="18"/>
        </w:rPr>
        <w:t xml:space="preserve">"Patterns are optimized together. Intent remains individual."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color w:val="7c3aed"/>
          <w:sz w:val="18"/>
          <w:szCs w:val="18"/>
        </w:rPr>
        <w:t xml:space="preserve">"Presets accelerate clarity. Control always remains human."</w:t>
      </w:r>
    </w:p>
    <w:p>
      <w:pPr>
        <w:pStyle w:val="Heading2"/>
        <w:spacing w:before="300"/>
      </w:pPr>
      <w:r>
        <w:t xml:space="preserve">Architecture Layers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FOUNDATION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Spec 1-6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QUALITY &amp; OPT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Spec 7-9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UX &amp; PRODUCTIVITY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Spec 10-12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• External Bridge</w:t>
            </w:r>
          </w:p>
          <w:p>
            <w:r>
              <w:rPr>
                <w:sz w:val="16"/>
                <w:szCs w:val="16"/>
              </w:rPr>
              <w:t xml:space="preserve">• Semantic Encoding</w:t>
            </w:r>
          </w:p>
          <w:p>
            <w:r>
              <w:rPr>
                <w:sz w:val="16"/>
                <w:szCs w:val="16"/>
              </w:rPr>
              <w:t xml:space="preserve">• Dictionary</w:t>
            </w:r>
          </w:p>
          <w:p>
            <w:r>
              <w:rPr>
                <w:sz w:val="16"/>
                <w:szCs w:val="16"/>
              </w:rPr>
              <w:t xml:space="preserve">• Auto-Suggestion</w:t>
            </w:r>
          </w:p>
          <w:p>
            <w:r>
              <w:rPr>
                <w:sz w:val="16"/>
                <w:szCs w:val="16"/>
              </w:rPr>
              <w:t xml:space="preserve">• Binary Encoding</w:t>
            </w:r>
          </w:p>
          <w:p>
            <w:r>
              <w:rPr>
                <w:sz w:val="16"/>
                <w:szCs w:val="16"/>
              </w:rPr>
              <w:t xml:space="preserve">• Dual Interface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• EQS Score</w:t>
            </w:r>
          </w:p>
          <w:p>
            <w:r>
              <w:rPr>
                <w:sz w:val="16"/>
                <w:szCs w:val="16"/>
              </w:rPr>
              <w:t xml:space="preserve">• Agent Compatibility</w:t>
            </w:r>
          </w:p>
          <w:p>
            <w:r>
              <w:rPr>
                <w:sz w:val="16"/>
                <w:szCs w:val="16"/>
              </w:rPr>
              <w:t xml:space="preserve">• Auto-Optimization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• Visual Diff</w:t>
            </w:r>
          </w:p>
          <w:p>
            <w:r>
              <w:rPr>
                <w:sz w:val="16"/>
                <w:szCs w:val="16"/>
              </w:rPr>
              <w:t xml:space="preserve">• Batch Optimization</w:t>
            </w:r>
          </w:p>
          <w:p>
            <w:r>
              <w:rPr>
                <w:sz w:val="16"/>
                <w:szCs w:val="16"/>
              </w:rPr>
              <w:t xml:space="preserve">• Presets</w:t>
            </w:r>
          </w:p>
        </w:tc>
      </w:tr>
    </w:tbl>
    <w:p>
      <w:pPr>
        <w:spacing w:before="300"/>
        <w:jc w:val="center"/>
      </w:pPr>
      <w:r>
        <w:rPr>
          <w:color w:val="7c3aed"/>
          <w:sz w:val="22"/>
          <w:szCs w:val="22"/>
        </w:rPr>
        <w:t xml:space="preserve">CHE·NU v27 — Governed Intelligence OS</w:t>
      </w:r>
    </w:p>
    <w:p>
      <w:pPr>
        <w:spacing w:before="60"/>
        <w:jc w:val="center"/>
      </w:pPr>
      <w:r>
        <w:rPr>
          <w:color w:val="6b7280"/>
          <w:sz w:val="16"/>
          <w:szCs w:val="16"/>
        </w:rPr>
        <w:t xml:space="preserve">Pro-Service Construction • Brossard, Québec</w:t>
      </w:r>
    </w:p>
    <w:p>
      <w:pPr>
        <w:spacing w:before="40"/>
        <w:jc w:val="center"/>
      </w:pPr>
      <w:r>
        <w:rPr>
          <w:color w:val="6b7280"/>
          <w:sz w:val="14"/>
          <w:szCs w:val="14"/>
        </w:rPr>
        <w:t xml:space="preserve">14 décembre 2025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5"/>
        <w:szCs w:val="15"/>
      </w:rPr>
      <w:t xml:space="preserve">Pro-Service Construction | 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5"/>
        <w:szCs w:val="15"/>
      </w:rPr>
      <w:t xml:space="preserve"> / </w:t>
    </w:r>
    <w:r>
      <w:rPr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c3aed"/>
        <w:sz w:val="15"/>
        <w:szCs w:val="15"/>
      </w:rPr>
      <w:t xml:space="preserve">CHE·NU — Spécifications Canoniques v5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50" w:after="70"/>
      <w:outlineLvl w:val="2"/>
    </w:pPr>
    <w:rPr>
      <w:rFonts w:ascii="Arial" w:cs="Arial" w:eastAsia="Arial" w:hAnsi="Arial"/>
      <w:b/>
      <w:bCs/>
      <w:color w:val="37415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2025-12-14T10:36:05.382Z</dcterms:created>
  <dcterms:modified xsi:type="dcterms:W3CDTF">2025-12-14T10:36:05.383Z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