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</w:pPr>
    </w:p>
    <w:p>
      <w:pPr>
        <w:pStyle w:val="Title"/>
      </w:pPr>
      <w:r>
        <w:rPr>
          <w:b/>
          <w:bCs/>
          <w:color w:val="1a1a2e"/>
          <w:sz w:val="52"/>
          <w:szCs w:val="52"/>
        </w:rPr>
        <w:t xml:space="preserve">SPÉCIFICATIONS CANONIQUES</w:t>
      </w:r>
    </w:p>
    <w:p>
      <w:pPr>
        <w:spacing w:after="80"/>
        <w:jc w:val="center"/>
      </w:pPr>
      <w:r>
        <w:rPr>
          <w:b/>
          <w:bCs/>
          <w:color w:val="dc2626"/>
          <w:sz w:val="22"/>
          <w:szCs w:val="22"/>
        </w:rPr>
        <w:t xml:space="preserve">VERSION 6 — ARCHITECTURAL FREEZE</w:t>
      </w:r>
    </w:p>
    <w:p>
      <w:pPr>
        <w:spacing w:after="200"/>
        <w:jc w:val="center"/>
      </w:pPr>
      <w:r>
        <w:rPr>
          <w:color w:val="7c3aed"/>
          <w:sz w:val="24"/>
          <w:szCs w:val="24"/>
        </w:rPr>
        <w:t xml:space="preserve">CHE·NU v27 — Governed Intelligence OS</w:t>
      </w:r>
    </w:p>
    <w:p>
      <w:pPr>
        <w:spacing w:after="25"/>
        <w:jc w:val="center"/>
      </w:pPr>
      <w:r>
        <w:rPr>
          <w:color w:val="6b7280"/>
          <w:sz w:val="13"/>
          <w:szCs w:val="13"/>
        </w:rPr>
        <w:t xml:space="preserve">LAYER 1: Foundation (Spec 1-6)</w:t>
      </w:r>
    </w:p>
    <w:p>
      <w:pPr>
        <w:spacing w:after="25"/>
        <w:jc w:val="center"/>
      </w:pPr>
      <w:r>
        <w:rPr>
          <w:color w:val="6b7280"/>
          <w:sz w:val="13"/>
          <w:szCs w:val="13"/>
        </w:rPr>
        <w:t xml:space="preserve">LAYER 2: Quality &amp; Optimization (Spec 7-9)</w:t>
      </w:r>
    </w:p>
    <w:p>
      <w:pPr>
        <w:spacing w:after="25"/>
        <w:jc w:val="center"/>
      </w:pPr>
      <w:r>
        <w:rPr>
          <w:color w:val="6b7280"/>
          <w:sz w:val="13"/>
          <w:szCs w:val="13"/>
        </w:rPr>
        <w:t xml:space="preserve">LAYER 3: UX &amp; Productivity (Spec 10-12)</w:t>
      </w:r>
    </w:p>
    <w:p>
      <w:pPr>
        <w:spacing w:after="25"/>
        <w:jc w:val="center"/>
      </w:pPr>
      <w:r>
        <w:rPr>
          <w:b/>
          <w:bCs/>
          <w:color w:val="7c3aed"/>
          <w:sz w:val="13"/>
          <w:szCs w:val="13"/>
        </w:rPr>
        <w:t xml:space="preserve">LAYER 4: SDK &amp; Governance (Spec 13-14)</w:t>
      </w:r>
    </w:p>
    <w:p>
      <w:pPr>
        <w:spacing w:before="200"/>
        <w:jc w:val="center"/>
      </w:pPr>
      <w:r>
        <w:rPr>
          <w:b/>
          <w:bCs/>
          <w:color w:val="1a1a2e"/>
          <w:sz w:val="16"/>
          <w:szCs w:val="16"/>
        </w:rPr>
        <w:t xml:space="preserve">14 Specifications | 14 Canonical Statements</w:t>
      </w:r>
    </w:p>
    <w:p>
      <w:pPr>
        <w:spacing w:before="80"/>
        <w:jc w:val="center"/>
      </w:pPr>
      <w:r>
        <w:rPr>
          <w:color w:val="374151"/>
          <w:sz w:val="13"/>
          <w:szCs w:val="13"/>
        </w:rPr>
        <w:t xml:space="preserve">Document Canonique FINAL — 14 décembre 2025</w:t>
      </w:r>
    </w:p>
    <w:p>
      <w:r>
        <w:br w:type="page"/>
      </w:r>
    </w:p>
    <w:p>
      <w:pPr>
        <w:pStyle w:val="Heading1"/>
      </w:pPr>
      <w:r>
        <w:t xml:space="preserve">TABLE DES MATIÈRES</w:t>
      </w:r>
    </w:p>
    <w:p>
      <w:pPr>
        <w:shd w:fill="f8f9fa" w:val="clear"/>
        <w:spacing w:before="120" w:after="50"/>
      </w:pPr>
      <w:r>
        <w:rPr>
          <w:b/>
          <w:bCs/>
          <w:color w:val="6b7280"/>
          <w:sz w:val="18"/>
          <w:szCs w:val="18"/>
        </w:rPr>
        <w:t xml:space="preserve">LAYER 1: FOUNDATION</w:t>
      </w:r>
    </w:p>
    <w:p>
      <w:pPr>
        <w:spacing w:after="35"/>
      </w:pPr>
      <w:r>
        <w:rPr>
          <w:b/>
          <w:bCs/>
        </w:rPr>
        <w:t xml:space="preserve">SPEC 1-6</w:t>
      </w:r>
      <w:r>
        <w:t xml:space="preserve"> ................................................ p.3</w:t>
      </w:r>
    </w:p>
    <w:p>
      <w:pPr>
        <w:shd w:fill="fef3c7" w:val="clear"/>
        <w:spacing w:before="80" w:after="50"/>
      </w:pPr>
      <w:r>
        <w:rPr>
          <w:b/>
          <w:bCs/>
          <w:color w:val="6b7280"/>
          <w:sz w:val="18"/>
          <w:szCs w:val="18"/>
        </w:rPr>
        <w:t xml:space="preserve">LAYER 2: QUALITY &amp; OPTIMIZATION</w:t>
      </w:r>
    </w:p>
    <w:p>
      <w:pPr>
        <w:spacing w:after="35"/>
      </w:pPr>
      <w:r>
        <w:rPr>
          <w:b/>
          <w:bCs/>
        </w:rPr>
        <w:t xml:space="preserve">SPEC 7-9</w:t>
      </w:r>
      <w:r>
        <w:t xml:space="preserve"> ................................................ p.5</w:t>
      </w:r>
    </w:p>
    <w:p>
      <w:pPr>
        <w:shd w:fill="dbeafe" w:val="clear"/>
        <w:spacing w:before="80" w:after="50"/>
      </w:pPr>
      <w:r>
        <w:rPr>
          <w:b/>
          <w:bCs/>
          <w:color w:val="6b7280"/>
          <w:sz w:val="18"/>
          <w:szCs w:val="18"/>
        </w:rPr>
        <w:t xml:space="preserve">LAYER 3: UX &amp; PRODUCTIVITY</w:t>
      </w:r>
    </w:p>
    <w:p>
      <w:pPr>
        <w:spacing w:after="35"/>
      </w:pPr>
      <w:r>
        <w:rPr>
          <w:b/>
          <w:bCs/>
        </w:rPr>
        <w:t xml:space="preserve">SPEC 10: Visual Diff Interface</w:t>
      </w:r>
      <w:r>
        <w:t xml:space="preserve"> ......................... p.7</w:t>
      </w:r>
    </w:p>
    <w:p>
      <w:pPr>
        <w:spacing w:after="35"/>
      </w:pPr>
      <w:r>
        <w:rPr>
          <w:b/>
          <w:bCs/>
        </w:rPr>
        <w:t xml:space="preserve">SPEC 11: Batch Encoding Optimization</w:t>
      </w:r>
      <w:r>
        <w:t xml:space="preserve"> ............. p.9</w:t>
      </w:r>
    </w:p>
    <w:p>
      <w:pPr>
        <w:spacing w:after="35"/>
      </w:pPr>
      <w:r>
        <w:rPr>
          <w:b/>
          <w:bCs/>
        </w:rPr>
        <w:t xml:space="preserve">SPEC 12: Encoding Presets</w:t>
      </w:r>
      <w:r>
        <w:t xml:space="preserve"> .............................. p.10</w:t>
      </w:r>
    </w:p>
    <w:p>
      <w:pPr>
        <w:shd w:fill="f3e8ff" w:val="clear"/>
        <w:spacing w:before="80" w:after="50"/>
      </w:pPr>
      <w:r>
        <w:rPr>
          <w:b/>
          <w:bCs/>
          <w:color w:val="7c3aed"/>
          <w:sz w:val="18"/>
          <w:szCs w:val="18"/>
        </w:rPr>
        <w:t xml:space="preserve">LAYER 4: SDK &amp; GOVERNANCE (NEW)</w:t>
      </w:r>
    </w:p>
    <w:p>
      <w:pPr>
        <w:spacing w:after="35"/>
      </w:pPr>
      <w:r>
        <w:rPr>
          <w:b/>
          <w:bCs/>
          <w:color w:val="7c3aed"/>
        </w:rPr>
        <w:t xml:space="preserve">SPEC 13: SDK Agent Contract</w:t>
      </w:r>
      <w:r>
        <w:t xml:space="preserve"> ........................... p.12</w:t>
      </w:r>
    </w:p>
    <w:p>
      <w:pPr>
        <w:spacing w:after="35"/>
      </w:pPr>
      <w:r>
        <w:rPr>
          <w:b/>
          <w:bCs/>
          <w:color w:val="7c3aed"/>
        </w:rPr>
        <w:t xml:space="preserve">SPEC 14: Internal Data Governance</w:t>
      </w:r>
      <w:r>
        <w:t xml:space="preserve"> ................. p.14</w:t>
      </w:r>
    </w:p>
    <w:p>
      <w:pPr>
        <w:shd w:fill="fef3c7" w:val="clear"/>
        <w:spacing w:before="80" w:after="50"/>
      </w:pPr>
      <w:r>
        <w:rPr>
          <w:b/>
          <w:bCs/>
          <w:color w:val="6b7280"/>
          <w:sz w:val="18"/>
          <w:szCs w:val="18"/>
        </w:rPr>
        <w:t xml:space="preserve">APPENDIX</w:t>
      </w:r>
    </w:p>
    <w:p>
      <w:pPr>
        <w:spacing w:after="35"/>
      </w:pPr>
      <w:r>
        <w:t xml:space="preserve">All 14 Canonical Statements</w:t>
      </w:r>
      <w:r>
        <w:t xml:space="preserve"> .............................. p.16</w:t>
      </w:r>
    </w:p>
    <w:p>
      <w:r>
        <w:br w:type="page"/>
      </w:r>
    </w:p>
    <w:p>
      <w:pPr>
        <w:pStyle w:val="Heading1"/>
      </w:pPr>
      <w:r>
        <w:t xml:space="preserve">LAYER 1: FOUNDATION (SPEC 1-6)</w:t>
      </w:r>
    </w:p>
    <w:p>
      <w:pPr>
        <w:pStyle w:val="Heading2"/>
      </w:pPr>
      <w:r>
        <w:t xml:space="preserve">SPEC 1: External Intelligence Bridge</w:t>
      </w:r>
    </w:p>
    <w:p>
      <w:pPr>
        <w:spacing w:after="60"/>
      </w:pPr>
      <w:r>
        <w:t xml:space="preserve">Leverage external LLMs while preserving governance. </w:t>
      </w:r>
      <w:r>
        <w:rPr>
          <w:b/>
          <w:bCs/>
        </w:rPr>
        <w:t xml:space="preserve">External intelligence is always user-mediated.</w:t>
      </w:r>
    </w:p>
    <w:p>
      <w:pPr>
        <w:shd w:fill="f3e8ff" w:val="clear"/>
        <w:spacing w:before="40" w:after="80"/>
        <w:jc w:val="center"/>
      </w:pPr>
      <w:r>
        <w:rPr>
          <w:b/>
          <w:bCs/>
          <w:i/>
          <w:iCs/>
          <w:sz w:val="18"/>
          <w:szCs w:val="18"/>
        </w:rPr>
        <w:t xml:space="preserve">"CHE·NU governs what you decide to bring back."</w:t>
      </w:r>
    </w:p>
    <w:p>
      <w:pPr>
        <w:pStyle w:val="Heading2"/>
      </w:pPr>
      <w:r>
        <w:t xml:space="preserve">SPEC 2: Semantic Encoding Layer</w:t>
      </w:r>
    </w:p>
    <w:p>
      <w:pPr>
        <w:spacing w:after="60"/>
      </w:pPr>
      <w:r>
        <w:t xml:space="preserve">Translate user intent into compact semantic language. </w:t>
      </w:r>
      <w:r>
        <w:rPr>
          <w:b/>
          <w:bCs/>
          <w:color w:val="10b981"/>
        </w:rPr>
        <w:t xml:space="preserve">~80% token savings.</w:t>
      </w:r>
    </w:p>
    <w:p>
      <w:pPr>
        <w:shd w:fill="f3e8ff" w:val="clear"/>
        <w:spacing w:before="40" w:after="80"/>
        <w:jc w:val="center"/>
      </w:pPr>
      <w:r>
        <w:rPr>
          <w:b/>
          <w:bCs/>
          <w:i/>
          <w:iCs/>
          <w:sz w:val="18"/>
          <w:szCs w:val="18"/>
        </w:rPr>
        <w:t xml:space="preserve">"Intent is compressed. Meaning is preserved. Cost is controlled."</w:t>
      </w:r>
    </w:p>
    <w:p>
      <w:pPr>
        <w:pStyle w:val="Heading2"/>
      </w:pPr>
      <w:r>
        <w:t xml:space="preserve">SPEC 3: Semantic Encoding Dictionary v1</w:t>
      </w:r>
    </w:p>
    <w:p>
      <w:pPr>
        <w:shd w:fill="1e293b" w:val="clear"/>
        <w:spacing w:before="40" w:after="60"/>
      </w:pPr>
      <w:r>
        <w:rPr>
          <w:rFonts w:ascii="Courier New" w:cs="Courier New" w:eastAsia="Courier New" w:hAnsi="Courier New"/>
          <w:color w:val="10b981"/>
          <w:sz w:val="14"/>
          <w:szCs w:val="14"/>
        </w:rPr>
        <w:t xml:space="preserve">ACT: SUM|EXT|STR|CMP|ANA|GEN|REF|VER|MAP|CLS|DEC|PLN
SRC: SEL|DOC|WS|MTG|EXT|MIX | FOCUS: FACT|RISK|CONS|OPP|NEXT|DEC|GAP|OPT
MODE: ANA|PREP|DRAFT|CHECK|NONE | FLAGS: RW|UNC|SENS|TRACE | LEN: XS|S|M|L|XL</w:t>
      </w:r>
    </w:p>
    <w:p>
      <w:pPr>
        <w:pStyle w:val="Heading2"/>
      </w:pPr>
      <w:r>
        <w:t xml:space="preserve">SPEC 4: Encoding Auto-Suggestion Layer</w:t>
      </w:r>
    </w:p>
    <w:p>
      <w:pPr>
        <w:spacing w:after="60"/>
      </w:pPr>
      <w:r>
        <w:t xml:space="preserve">Assist users in generating encodings. </w:t>
      </w:r>
      <w:r>
        <w:rPr>
          <w:b/>
          <w:bCs/>
        </w:rPr>
        <w:t xml:space="preserve">OFF by default. Accept | Edit | Ignore (default).</w:t>
      </w:r>
    </w:p>
    <w:p>
      <w:pPr>
        <w:shd w:fill="f3e8ff" w:val="clear"/>
        <w:spacing w:before="40" w:after="80"/>
        <w:jc w:val="center"/>
      </w:pPr>
      <w:r>
        <w:rPr>
          <w:b/>
          <w:bCs/>
          <w:i/>
          <w:iCs/>
          <w:sz w:val="18"/>
          <w:szCs w:val="18"/>
        </w:rPr>
        <w:t xml:space="preserve">"Suggestions guide understanding. Decisions remain human."</w:t>
      </w:r>
    </w:p>
    <w:p>
      <w:pPr>
        <w:pStyle w:val="Heading2"/>
      </w:pPr>
      <w:r>
        <w:t xml:space="preserve">SPEC 5: Binary Semantic Encoding</w:t>
      </w:r>
    </w:p>
    <w:p>
      <w:pPr>
        <w:spacing w:after="60"/>
      </w:pPr>
      <w:r>
        <w:t xml:space="preserve">Ultra-compact machine format. </w:t>
      </w:r>
      <w:r>
        <w:rPr>
          <w:b/>
          <w:bCs/>
        </w:rPr>
        <w:t xml:space="preserve">Expert Mode only. Never shown by default. Always reversible.</w:t>
      </w:r>
    </w:p>
    <w:p>
      <w:pPr>
        <w:shd w:fill="f3e8ff" w:val="clear"/>
        <w:spacing w:before="40" w:after="80"/>
        <w:jc w:val="center"/>
      </w:pPr>
      <w:r>
        <w:rPr>
          <w:b/>
          <w:bCs/>
          <w:i/>
          <w:iCs/>
          <w:sz w:val="18"/>
          <w:szCs w:val="18"/>
        </w:rPr>
        <w:t xml:space="preserve">"Binary encoding is invisible, reversible, and never authoritative."</w:t>
      </w:r>
    </w:p>
    <w:p>
      <w:pPr>
        <w:pStyle w:val="Heading2"/>
      </w:pPr>
      <w:r>
        <w:t xml:space="preserve">SPEC 6: Dual Interface UI</w:t>
      </w:r>
    </w:p>
    <w:p>
      <w:pPr>
        <w:spacing w:after="60"/>
      </w:pPr>
      <w:r>
        <w:t xml:space="preserve">Three synchronized views: </w:t>
      </w:r>
      <w:r>
        <w:rPr>
          <w:b/>
          <w:bCs/>
        </w:rPr>
        <w:t xml:space="preserve">HUMAN (default) | ENCODED | BINARY.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HUMAN ~1200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ENCODED ~250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pPr>
              <w:jc w:val="center"/>
            </w:pPr>
            <w:r>
              <w:rPr>
                <w:b/>
                <w:bCs/>
                <w:color w:val="10b981"/>
                <w:sz w:val="16"/>
                <w:szCs w:val="16"/>
              </w:rPr>
              <w:t xml:space="preserve">BINARY ~80</w:t>
            </w:r>
          </w:p>
        </w:tc>
      </w:tr>
    </w:tbl>
    <w:p>
      <w:pPr>
        <w:shd w:fill="f3e8ff" w:val="clear"/>
        <w:spacing w:before="80" w:after="80"/>
        <w:jc w:val="center"/>
      </w:pPr>
      <w:r>
        <w:rPr>
          <w:b/>
          <w:bCs/>
          <w:i/>
          <w:iCs/>
          <w:sz w:val="18"/>
          <w:szCs w:val="18"/>
        </w:rPr>
        <w:t xml:space="preserve">"Humans write meaning. Systems compress intent. CHE·NU shows both."</w:t>
      </w:r>
    </w:p>
    <w:p>
      <w:r>
        <w:br w:type="page"/>
      </w:r>
    </w:p>
    <w:p>
      <w:pPr>
        <w:pStyle w:val="Heading1"/>
      </w:pPr>
      <w:r>
        <w:t xml:space="preserve">LAYER 2: QUALITY &amp; OPTIMIZATION (SPEC 7-9)</w:t>
      </w:r>
    </w:p>
    <w:p>
      <w:pPr>
        <w:pStyle w:val="Heading2"/>
      </w:pPr>
      <w:r>
        <w:t xml:space="preserve">SPEC 7: Encoding Quality Score (EQS)</w:t>
      </w:r>
    </w:p>
    <w:p>
      <w:pPr>
        <w:spacing w:after="60"/>
      </w:pPr>
      <w:r>
        <w:t xml:space="preserve">Measurable quality indicator (0-100). </w:t>
      </w:r>
      <w:r>
        <w:rPr>
          <w:b/>
          <w:bCs/>
        </w:rPr>
        <w:t xml:space="preserve">Advisory only. Never blocks execution.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0-30 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31-60 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61-80 🟢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7f3d0" w:val="clea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81-100 🟢🟢</w:t>
            </w:r>
          </w:p>
        </w:tc>
      </w:tr>
    </w:tbl>
    <w:p>
      <w:pPr>
        <w:spacing w:before="40"/>
      </w:pPr>
      <w:r>
        <w:rPr>
          <w:b/>
          <w:bCs/>
          <w:sz w:val="18"/>
          <w:szCs w:val="18"/>
        </w:rPr>
        <w:t xml:space="preserve">Factors: </w:t>
      </w:r>
      <w:r>
        <w:rPr>
          <w:sz w:val="18"/>
          <w:szCs w:val="18"/>
        </w:rPr>
        <w:t xml:space="preserve">Compression | Completeness | Ambiguity | Scope Safety | Rewrite Risk | Sensitivity</w:t>
      </w:r>
    </w:p>
    <w:p>
      <w:pPr>
        <w:shd w:fill="f3e8ff" w:val="clear"/>
        <w:spacing w:before="80" w:after="80"/>
        <w:jc w:val="center"/>
      </w:pPr>
      <w:r>
        <w:rPr>
          <w:b/>
          <w:bCs/>
          <w:i/>
          <w:iCs/>
          <w:sz w:val="18"/>
          <w:szCs w:val="18"/>
        </w:rPr>
        <w:t xml:space="preserve">"Quality is visible. Decisions remain human."</w:t>
      </w:r>
    </w:p>
    <w:p>
      <w:pPr>
        <w:pStyle w:val="Heading2"/>
      </w:pPr>
      <w:r>
        <w:t xml:space="preserve">SPEC 8: Agent Compatibility Matrix (ACM)</w:t>
      </w:r>
    </w:p>
    <w:p>
      <w:pPr>
        <w:spacing w:after="60"/>
      </w:pPr>
      <w:r>
        <w:t xml:space="preserve">Each agent declares: </w:t>
      </w:r>
      <w:r>
        <w:rPr>
          <w:b/>
          <w:bCs/>
        </w:rPr>
        <w:t xml:space="preserve">Input Format | Scope | Level (L0/L1/L2) | Actions.</w:t>
      </w:r>
    </w:p>
    <w:p>
      <w:pPr>
        <w:shd w:fill="1e293b" w:val="clear"/>
        <w:spacing w:before="40" w:after="60"/>
      </w:pPr>
      <w:r>
        <w:rPr>
          <w:rFonts w:ascii="Courier New" w:cs="Courier New" w:eastAsia="Courier New" w:hAnsi="Courier New"/>
          <w:color w:val="10b981"/>
          <w:sz w:val="14"/>
          <w:szCs w:val="14"/>
        </w:rPr>
        <w:t xml:space="preserve">agent_id: "structuring_agent_v1"
inputs: {human: true, encoded: true, binary: false}
scopes: [SEL, DOC] | level: L1 | actions: [STR, EXT, SUM]</w:t>
      </w:r>
    </w:p>
    <w:p>
      <w:pPr>
        <w:shd w:fill="f3e8ff" w:val="clear"/>
        <w:spacing w:before="60" w:after="80"/>
        <w:jc w:val="center"/>
      </w:pPr>
      <w:r>
        <w:rPr>
          <w:b/>
          <w:bCs/>
          <w:i/>
          <w:iCs/>
          <w:sz w:val="18"/>
          <w:szCs w:val="18"/>
        </w:rPr>
        <w:t xml:space="preserve">"Agents declare capabilities. Systems enforce limits. No guessing."</w:t>
      </w:r>
    </w:p>
    <w:p>
      <w:pPr>
        <w:pStyle w:val="Heading2"/>
      </w:pPr>
      <w:r>
        <w:t xml:space="preserve">SPEC 9: Encoding Auto-Optimization</w:t>
      </w:r>
    </w:p>
    <w:p>
      <w:pPr>
        <w:spacing w:after="60"/>
      </w:pPr>
      <w:r>
        <w:t xml:space="preserve">Automatically improve encodings. </w:t>
      </w:r>
      <w:r>
        <w:rPr>
          <w:b/>
          <w:bCs/>
        </w:rPr>
        <w:t xml:space="preserve">Never auto-applies. Never changes ACT/SRC/scope.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✓ Reduce, tighten, simplify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✗ Change ACT/SRC, broaden, enable RW</w:t>
            </w:r>
          </w:p>
        </w:tc>
      </w:tr>
    </w:tbl>
    <w:p>
      <w:pPr>
        <w:shd w:fill="f3e8ff" w:val="clear"/>
        <w:spacing w:before="80" w:after="80"/>
        <w:jc w:val="center"/>
      </w:pPr>
      <w:r>
        <w:rPr>
          <w:b/>
          <w:bCs/>
          <w:i/>
          <w:iCs/>
          <w:sz w:val="18"/>
          <w:szCs w:val="18"/>
        </w:rPr>
        <w:t xml:space="preserve">"Optimization reduces cost. Meaning remains intact. Control remains human."</w:t>
      </w:r>
    </w:p>
    <w:p>
      <w:r>
        <w:br w:type="page"/>
      </w:r>
    </w:p>
    <w:p>
      <w:pPr>
        <w:pStyle w:val="Heading1"/>
      </w:pPr>
      <w:r>
        <w:t xml:space="preserve">LAYER 3: UX &amp; PRODUCTIVITY (SPEC 10-12)</w:t>
      </w:r>
    </w:p>
    <w:p>
      <w:pPr>
        <w:pStyle w:val="Heading2"/>
      </w:pPr>
      <w:r>
        <w:t xml:space="preserve">SPEC 10: Visual Diff Interface</w:t>
      </w:r>
    </w:p>
    <w:p>
      <w:pPr>
        <w:spacing w:after="80"/>
      </w:pPr>
      <w:r>
        <w:t xml:space="preserve">Visually compare Human Intent, Semantic Encoding, and Optimized form. </w:t>
      </w:r>
      <w:r>
        <w:rPr>
          <w:b/>
          <w:bCs/>
        </w:rPr>
        <w:t xml:space="preserve">Nothing hidden. Nothing abstracted.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HUMAN INTENT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SEMANTIC ENCODING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OPTIMIZED</w:t>
            </w:r>
          </w:p>
        </w:tc>
      </w:tr>
    </w:tbl>
    <w:p>
      <w:pPr>
        <w:pStyle w:val="Heading3"/>
      </w:pPr>
      <w:r>
        <w:t xml:space="preserve">Diff Visualization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🟩 Added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🟥 Removed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🟨 Modified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⚫ Unchanged</w:t>
            </w:r>
          </w:p>
        </w:tc>
      </w:tr>
    </w:tbl>
    <w:p>
      <w:pPr>
        <w:pStyle w:val="Heading3"/>
      </w:pPr>
      <w:r>
        <w:t xml:space="preserve">Metrics Panel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Layer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Tokens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EQS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Scope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Human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1320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N/A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Optimized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180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$0.0004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SEL</w:t>
            </w:r>
          </w:p>
        </w:tc>
      </w:tr>
    </w:tbl>
    <w:p>
      <w:pPr>
        <w:pStyle w:val="Heading3"/>
      </w:pPr>
      <w:r>
        <w:t xml:space="preserve">Developer API</w:t>
      </w:r>
    </w:p>
    <w:p>
      <w:pPr>
        <w:shd w:fill="1e293b" w:val="clear"/>
        <w:spacing w:before="40" w:after="60"/>
      </w:pPr>
      <w:r>
        <w:rPr>
          <w:rFonts w:ascii="Courier New" w:cs="Courier New" w:eastAsia="Courier New" w:hAnsi="Courier New"/>
          <w:color w:val="10b981"/>
          <w:sz w:val="14"/>
          <w:szCs w:val="14"/>
        </w:rPr>
        <w:t xml:space="preserve">GET /api/diff?source=human&amp;target=optimized
Returns: { "added": [...], "removed": [...], "changed": {...}, "unchanged": [...] }</w:t>
      </w:r>
    </w:p>
    <w:p>
      <w:pPr>
        <w:shd w:fill="f3e8ff" w:val="clear"/>
        <w:spacing w:before="80" w:after="80"/>
        <w:jc w:val="center"/>
      </w:pPr>
      <w:r>
        <w:rPr>
          <w:b/>
          <w:bCs/>
          <w:i/>
          <w:iCs/>
          <w:sz w:val="18"/>
          <w:szCs w:val="18"/>
        </w:rPr>
        <w:t xml:space="preserve">"Transparency is not decoration. It is governance made visible."</w:t>
      </w:r>
    </w:p>
    <w:p>
      <w:r>
        <w:br w:type="page"/>
      </w:r>
    </w:p>
    <w:p>
      <w:pPr>
        <w:pStyle w:val="Heading2"/>
      </w:pPr>
      <w:r>
        <w:t xml:space="preserve">SPEC 11: Batch Encoding Optimization</w:t>
      </w:r>
    </w:p>
    <w:p>
      <w:pPr>
        <w:spacing w:after="80"/>
      </w:pPr>
      <w:r>
        <w:t xml:space="preserve">Optimize multiple encodings at once. </w:t>
      </w:r>
      <w:r>
        <w:rPr>
          <w:b/>
          <w:bCs/>
        </w:rPr>
        <w:t xml:space="preserve">Productivity accelerator, not automation shortcut.</w:t>
      </w:r>
    </w:p>
    <w:p>
      <w:pPr>
        <w:pStyle w:val="Heading3"/>
      </w:pPr>
      <w:r>
        <w:t xml:space="preserve">Batch Overview Example</w:t>
      </w:r>
    </w:p>
    <w:p>
      <w:pPr>
        <w:shd w:fill="dcfce7" w:val="clear"/>
        <w:spacing w:before="40" w:after="80"/>
        <w:jc w:val="center"/>
      </w:pPr>
      <w:r>
        <w:rPr>
          <w:b/>
          <w:bCs/>
          <w:color w:val="10b981"/>
          <w:sz w:val="18"/>
          <w:szCs w:val="18"/>
        </w:rPr>
        <w:t xml:space="preserve">12 encodings | Tokens: 4,800 → 1,620 (–66%) | Avg EQS: 58 → 87</w:t>
      </w:r>
    </w:p>
    <w:p>
      <w:pPr>
        <w:pStyle w:val="Heading3"/>
      </w:pPr>
      <w:r>
        <w:t xml:space="preserve">Batch Rules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  <w:color w:val="10b981"/>
                <w:sz w:val="16"/>
                <w:szCs w:val="16"/>
              </w:rPr>
              <w:t xml:space="preserve">✓ BATCH MAY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✗ BATCH MAY NOT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Normalize, align, tighten, reduce redundancy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Change ACT if different, expand scope, merge</w:t>
            </w:r>
          </w:p>
        </w:tc>
      </w:tr>
    </w:tbl>
    <w:p>
      <w:pPr>
        <w:shd w:fill="f3e8ff" w:val="clear"/>
        <w:spacing w:before="100" w:after="80"/>
        <w:jc w:val="center"/>
      </w:pPr>
      <w:r>
        <w:rPr>
          <w:b/>
          <w:bCs/>
          <w:i/>
          <w:iCs/>
          <w:sz w:val="18"/>
          <w:szCs w:val="18"/>
        </w:rPr>
        <w:t xml:space="preserve">"Patterns are optimized together. Intent remains individual."</w:t>
      </w:r>
    </w:p>
    <w:p>
      <w:pPr>
        <w:pStyle w:val="Heading2"/>
      </w:pPr>
      <w:r>
        <w:t xml:space="preserve">SPEC 12: Encoding Presets</w:t>
      </w:r>
    </w:p>
    <w:p>
      <w:pPr>
        <w:spacing w:after="80"/>
      </w:pPr>
      <w:r>
        <w:t xml:space="preserve">Reusable semantic encoding templates. </w:t>
      </w:r>
      <w:r>
        <w:rPr>
          <w:b/>
          <w:bCs/>
        </w:rPr>
        <w:t xml:space="preserve">Starting points, not shortcuts. Always editable.</w:t>
      </w:r>
    </w:p>
    <w:p>
      <w:pPr>
        <w:pStyle w:val="Heading3"/>
      </w:pPr>
      <w:r>
        <w:t xml:space="preserve">6 Initial Presets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Preset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Encoding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Summary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ACT=SUM SRC=DOC SCOPE=SEL FOCUS=[FACT,NEXT] RW=0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16"/>
                <w:szCs w:val="16"/>
              </w:rPr>
              <w:t xml:space="preserve">Analysis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ACT=ANA SRC=DOC SCOPE=SEL FOCUS=[RISK,CONS,GAP] UNC=1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Structuring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ACT=STR SRC=DOC SCOPE=SEL FOCUS=[FACT] OUT=TREE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16"/>
                <w:szCs w:val="16"/>
              </w:rPr>
              <w:t xml:space="preserve">Decision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ACT=DEC SRC=DOC SCOPE=SEL FOCUS=[OPT,RISK,CONS] OUT=TAB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Comparison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ACT=CMP SRC=MIX SCOPE=SEL FOCUS=[FACT,GAP,OPT] OUT=TAB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  <w:sz w:val="16"/>
                <w:szCs w:val="16"/>
              </w:rPr>
              <w:t xml:space="preserve">Meeting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ACT=SUM SRC=MTG SCOPE=MTG FOCUS=[DEC,NEXT]</w:t>
            </w:r>
          </w:p>
        </w:tc>
      </w:tr>
    </w:tbl>
    <w:p>
      <w:pPr>
        <w:shd w:fill="f3e8ff" w:val="clear"/>
        <w:spacing w:before="100" w:after="80"/>
        <w:jc w:val="center"/>
      </w:pPr>
      <w:r>
        <w:rPr>
          <w:b/>
          <w:bCs/>
          <w:i/>
          <w:iCs/>
          <w:sz w:val="18"/>
          <w:szCs w:val="18"/>
        </w:rPr>
        <w:t xml:space="preserve">"Presets accelerate clarity. Control always remains human."</w:t>
      </w:r>
    </w:p>
    <w:p>
      <w:r>
        <w:br w:type="page"/>
      </w:r>
    </w:p>
    <w:p>
      <w:pPr>
        <w:pStyle w:val="Heading1"/>
      </w:pPr>
      <w:r>
        <w:t xml:space="preserve">LAYER 4: SDK &amp; GOVERNANCE (SPEC 13-14)</w:t>
      </w:r>
    </w:p>
    <w:p>
      <w:pPr>
        <w:pStyle w:val="Heading2"/>
      </w:pPr>
      <w:r>
        <w:t xml:space="preserve">SPEC 13: SDK Agent Contract</w:t>
      </w:r>
    </w:p>
    <w:p>
      <w:pPr>
        <w:pStyle w:val="Heading3"/>
      </w:pPr>
      <w:r>
        <w:t xml:space="preserve">Purpose</w:t>
      </w:r>
    </w:p>
    <w:p>
      <w:pPr>
        <w:spacing w:after="80"/>
      </w:pPr>
      <w:r>
        <w:t xml:space="preserve">Define a strict, enforceable contract for any agent operating within CHE·NU. Guarantees: </w:t>
      </w:r>
      <w:r>
        <w:rPr>
          <w:b/>
          <w:bCs/>
        </w:rPr>
        <w:t xml:space="preserve">predictability, safety, cost control, governance compliance.</w:t>
      </w:r>
    </w:p>
    <w:p>
      <w:pPr>
        <w:shd w:fill="f3e8ff" w:val="clear"/>
        <w:spacing w:before="60" w:after="100"/>
        <w:jc w:val="center"/>
      </w:pPr>
      <w:r>
        <w:rPr>
          <w:i/>
          <w:iCs/>
          <w:sz w:val="20"/>
          <w:szCs w:val="20"/>
        </w:rPr>
        <w:t xml:space="preserve">Agents analyze. They never decide. They never execute.</w:t>
      </w:r>
    </w:p>
    <w:p>
      <w:pPr>
        <w:pStyle w:val="Heading3"/>
      </w:pPr>
      <w:r>
        <w:t xml:space="preserve">Agent Definition</w:t>
      </w:r>
    </w:p>
    <w:p>
      <w:pPr>
        <w:spacing w:after="60"/>
      </w:pPr>
      <w:r>
        <w:t xml:space="preserve">An agent is a </w:t>
      </w:r>
      <w:r>
        <w:rPr>
          <w:b/>
          <w:bCs/>
        </w:rPr>
        <w:t xml:space="preserve">stateless analysis unit</w:t>
      </w:r>
      <w:r>
        <w:t xml:space="preserve"> that:</w:t>
      </w:r>
    </w:p>
    <w:p>
      <w:pPr>
        <w:pStyle w:val="ListParagraph"/>
        <w:numPr>
          <w:ilvl w:val="0"/>
          <w:numId w:val="2"/>
        </w:numPr>
      </w:pPr>
      <w:r>
        <w:t xml:space="preserve">Receives a governed input</w:t>
      </w:r>
    </w:p>
    <w:p>
      <w:pPr>
        <w:pStyle w:val="ListParagraph"/>
        <w:numPr>
          <w:ilvl w:val="0"/>
          <w:numId w:val="2"/>
        </w:numPr>
      </w:pPr>
      <w:r>
        <w:t xml:space="preserve">Produces a bounded output</w:t>
      </w:r>
    </w:p>
    <w:p>
      <w:pPr>
        <w:pStyle w:val="ListParagraph"/>
        <w:numPr>
          <w:ilvl w:val="0"/>
          <w:numId w:val="2"/>
        </w:numPr>
      </w:pPr>
      <w:r>
        <w:t xml:space="preserve">Has no memory</w:t>
      </w:r>
    </w:p>
    <w:p>
      <w:pPr>
        <w:pStyle w:val="ListParagraph"/>
        <w:numPr>
          <w:ilvl w:val="0"/>
          <w:numId w:val="2"/>
        </w:numPr>
      </w:pPr>
      <w:r>
        <w:t xml:space="preserve">Has no execution rights</w:t>
      </w:r>
    </w:p>
    <w:p>
      <w:pPr>
        <w:spacing w:before="40"/>
      </w:pPr>
      <w:r>
        <w:rPr>
          <w:i/>
          <w:iCs/>
        </w:rPr>
        <w:t xml:space="preserve">Agents are disposable and replaceable.</w:t>
      </w:r>
    </w:p>
    <w:p>
      <w:pPr>
        <w:pStyle w:val="Heading3"/>
      </w:pPr>
      <w:r>
        <w:t xml:space="preserve">Mandatory Agent Declaration</w:t>
      </w:r>
    </w:p>
    <w:p>
      <w:pPr>
        <w:shd w:fill="1e293b" w:val="clear"/>
        <w:spacing w:before="40" w:after="80"/>
      </w:pPr>
      <w:r>
        <w:rPr>
          <w:rFonts w:ascii="Courier New" w:cs="Courier New" w:eastAsia="Courier New" w:hAnsi="Courier New"/>
          <w:color w:val="10b981"/>
          <w:sz w:val="14"/>
          <w:szCs w:val="14"/>
        </w:rPr>
        <w:t xml:space="preserve">agent_id: "example_agent_v1"
version: "1.0.0"
description: "Structured analysis agent"
capabilities:
  actions: [SUM, STR, ANA]
  input_levels: [L1]
  output_formats: [LIST, TAB]
constraints:
  max_tokens: 1200
  supports_binary: false
  requires_rewrite: false
scope_support: [SEL, DOC]
sensitivity_support:
  allows_sensitive: true</w:t>
      </w:r>
    </w:p>
    <w:p>
      <w:pPr>
        <w:pStyle w:val="Heading3"/>
      </w:pPr>
      <w:r>
        <w:t xml:space="preserve">Input Contract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  <w:color w:val="10b981"/>
                <w:sz w:val="16"/>
                <w:szCs w:val="16"/>
              </w:rPr>
              <w:t xml:space="preserve">✓ AGENTS RECEIVE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✗ AGENTS NEVER RECEIVE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• Semantic encoding (required)</w:t>
            </w:r>
          </w:p>
          <w:p>
            <w:r>
              <w:rPr>
                <w:sz w:val="16"/>
                <w:szCs w:val="16"/>
              </w:rPr>
              <w:t xml:space="preserve">• Optional binary encoding</w:t>
            </w:r>
          </w:p>
          <w:p>
            <w:r>
              <w:rPr>
                <w:sz w:val="16"/>
                <w:szCs w:val="16"/>
              </w:rPr>
              <w:t xml:space="preserve">• Explicit scope &amp; constraints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• Raw human intent (unless allowed)</w:t>
            </w:r>
          </w:p>
          <w:p>
            <w:r>
              <w:rPr>
                <w:sz w:val="16"/>
                <w:szCs w:val="16"/>
              </w:rPr>
              <w:t xml:space="preserve">• Full workspace by default</w:t>
            </w:r>
          </w:p>
          <w:p>
            <w:r>
              <w:rPr>
                <w:sz w:val="16"/>
                <w:szCs w:val="16"/>
              </w:rPr>
              <w:t xml:space="preserve">• Historical data / external memory</w:t>
            </w:r>
          </w:p>
        </w:tc>
      </w:tr>
    </w:tbl>
    <w:p>
      <w:pPr>
        <w:pStyle w:val="Heading3"/>
      </w:pPr>
      <w:r>
        <w:t xml:space="preserve">Output Contract</w:t>
      </w:r>
    </w:p>
    <w:p>
      <w:pPr>
        <w:shd w:fill="1e293b" w:val="clear"/>
        <w:spacing w:before="40" w:after="60"/>
      </w:pPr>
      <w:r>
        <w:rPr>
          <w:rFonts w:ascii="Courier New" w:cs="Courier New" w:eastAsia="Courier New" w:hAnsi="Courier New"/>
          <w:color w:val="10b981"/>
          <w:sz w:val="14"/>
          <w:szCs w:val="14"/>
        </w:rPr>
        <w:t xml:space="preserve">{
  "summary": "...",
  "key_points": [],
  "risks": [],
  "uncertainties": [],
  "confidence": 0.82
}</w:t>
      </w:r>
    </w:p>
    <w:p>
      <w:pPr>
        <w:spacing w:after="60"/>
      </w:pPr>
      <w:r>
        <w:rPr>
          <w:b/>
          <w:bCs/>
        </w:rPr>
        <w:t xml:space="preserve">Required: </w:t>
      </w:r>
      <w:r>
        <w:t xml:space="preserve">Structured output, no free-form reasoning, explicit uncertainty markers.</w:t>
      </w:r>
    </w:p>
    <w:p>
      <w:pPr>
        <w:pStyle w:val="Heading3"/>
      </w:pPr>
      <w:r>
        <w:t xml:space="preserve">Forbidden Agent Behaviors</w:t>
      </w:r>
    </w:p>
    <w:p>
      <w:pPr>
        <w:shd w:fill="fee2e2" w:val="clear"/>
        <w:spacing w:before="40" w:after="80"/>
      </w:pPr>
      <w:r>
        <w:rPr>
          <w:b/>
          <w:bCs/>
          <w:sz w:val="16"/>
          <w:szCs w:val="16"/>
        </w:rPr>
        <w:t xml:space="preserve">⛔ Call other agents | Access databases | Modify data | Store memory | Speak to users | Request more scope | Self-optimize</w:t>
      </w:r>
    </w:p>
    <w:p>
      <w:pPr>
        <w:pStyle w:val="Heading3"/>
      </w:pPr>
      <w:r>
        <w:t xml:space="preserve">Security &amp; Isolation</w:t>
      </w:r>
    </w:p>
    <w:p>
      <w:pPr>
        <w:pStyle w:val="ListParagraph"/>
        <w:numPr>
          <w:ilvl w:val="0"/>
          <w:numId w:val="2"/>
        </w:numPr>
      </w:pPr>
      <w:r>
        <w:t xml:space="preserve">Sandboxed environments</w:t>
      </w:r>
    </w:p>
    <w:p>
      <w:pPr>
        <w:pStyle w:val="ListParagraph"/>
        <w:numPr>
          <w:ilvl w:val="0"/>
          <w:numId w:val="2"/>
        </w:numPr>
      </w:pPr>
      <w:r>
        <w:t xml:space="preserve">No network access unless explicitly allowed</w:t>
      </w:r>
    </w:p>
    <w:p>
      <w:pPr>
        <w:pStyle w:val="ListParagraph"/>
        <w:numPr>
          <w:ilvl w:val="0"/>
          <w:numId w:val="2"/>
        </w:numPr>
      </w:pPr>
      <w:r>
        <w:t xml:space="preserve">No file system persistence</w:t>
      </w:r>
    </w:p>
    <w:p>
      <w:pPr>
        <w:pStyle w:val="ListParagraph"/>
        <w:numPr>
          <w:ilvl w:val="0"/>
          <w:numId w:val="2"/>
        </w:numPr>
      </w:pPr>
      <w:r>
        <w:t xml:space="preserve">No cross-agent communication</w:t>
      </w:r>
    </w:p>
    <w:p>
      <w:pPr>
        <w:pStyle w:val="Heading3"/>
      </w:pPr>
      <w:r>
        <w:t xml:space="preserve">Trust Levels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System Agents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Enterprise-Approved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User-Installed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Full trust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Verified trust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Limited trust</w:t>
            </w:r>
          </w:p>
        </w:tc>
      </w:tr>
    </w:tbl>
    <w:p>
      <w:pPr>
        <w:pStyle w:val="Heading3"/>
      </w:pPr>
      <w:r>
        <w:t xml:space="preserve">Governance Override</w:t>
      </w:r>
    </w:p>
    <w:p>
      <w:pPr>
        <w:spacing w:after="60"/>
      </w:pPr>
      <w:r>
        <w:t xml:space="preserve">If an agent violates governance: </w:t>
      </w:r>
      <w:r>
        <w:rPr>
          <w:b/>
          <w:bCs/>
          <w:color w:val="dc2626"/>
        </w:rPr>
        <w:t xml:space="preserve">disabled → outputs invalidated → usage audited.</w:t>
      </w:r>
    </w:p>
    <w:p>
      <w:r>
        <w:rPr>
          <w:b/>
          <w:bCs/>
        </w:rPr>
        <w:t xml:space="preserve">Governance ALWAYS overrides capability.</w:t>
      </w:r>
    </w:p>
    <w:p>
      <w:pPr>
        <w:shd w:fill="f3e8ff" w:val="clear"/>
        <w:spacing w:before="120" w:after="80"/>
        <w:jc w:val="center"/>
      </w:pPr>
      <w:r>
        <w:rPr>
          <w:b/>
          <w:bCs/>
          <w:i/>
          <w:iCs/>
          <w:sz w:val="20"/>
          <w:szCs w:val="20"/>
        </w:rPr>
        <w:t xml:space="preserve">"Agents are tools. They do not think for the system. They do not act for the user."</w:t>
      </w:r>
    </w:p>
    <w:p>
      <w:r>
        <w:br w:type="page"/>
      </w:r>
    </w:p>
    <w:p>
      <w:pPr>
        <w:pStyle w:val="Heading2"/>
      </w:pPr>
      <w:r>
        <w:t xml:space="preserve">SPEC 14: Internal Data Governance</w:t>
      </w:r>
    </w:p>
    <w:p>
      <w:pPr>
        <w:pStyle w:val="Heading3"/>
      </w:pPr>
      <w:r>
        <w:t xml:space="preserve">Purpose</w:t>
      </w:r>
    </w:p>
    <w:p>
      <w:pPr>
        <w:spacing w:after="80"/>
      </w:pPr>
      <w:r>
        <w:t xml:space="preserve">Apply the same governed intelligence principles to internal data management. Internal data must be: </w:t>
      </w:r>
      <w:r>
        <w:rPr>
          <w:b/>
          <w:bCs/>
        </w:rPr>
        <w:t xml:space="preserve">structured, traceable, optimized, auditable.</w:t>
      </w:r>
    </w:p>
    <w:p>
      <w:pPr>
        <w:shd w:fill="f3e8ff" w:val="clear"/>
        <w:spacing w:before="60" w:after="100"/>
        <w:jc w:val="center"/>
      </w:pPr>
      <w:r>
        <w:rPr>
          <w:i/>
          <w:iCs/>
          <w:sz w:val="20"/>
          <w:szCs w:val="20"/>
        </w:rPr>
        <w:t xml:space="preserve">Data is treated as intent.
Structure is explicit.
Changes are visible.</w:t>
      </w:r>
    </w:p>
    <w:p>
      <w:pPr>
        <w:pStyle w:val="Heading3"/>
      </w:pPr>
      <w:r>
        <w:t xml:space="preserve">Data Ingestion Rules</w:t>
      </w:r>
    </w:p>
    <w:p>
      <w:pPr>
        <w:pStyle w:val="ListParagraph"/>
        <w:numPr>
          <w:ilvl w:val="0"/>
          <w:numId w:val="2"/>
        </w:numPr>
      </w:pPr>
      <w:r>
        <w:t xml:space="preserve">Data enters via workspace or import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Source is labeled</w:t>
      </w:r>
      <w:r>
        <w:t xml:space="preserve"> (internal / external)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Scope is explicit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implicit propagation</w:t>
      </w:r>
    </w:p>
    <w:p>
      <w:pPr>
        <w:pStyle w:val="Heading3"/>
      </w:pPr>
      <w:r>
        <w:t xml:space="preserve">Semantic Encoding Role for Data</w:t>
      </w:r>
    </w:p>
    <w:p>
      <w:pPr>
        <w:spacing w:after="60"/>
      </w:pPr>
      <w:r>
        <w:t xml:space="preserve">Encoded representation acts as: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Schema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Metadata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Normalization layer</w:t>
      </w:r>
    </w:p>
    <w:p>
      <w:pPr>
        <w:spacing w:before="40"/>
      </w:pPr>
      <w:r>
        <w:t xml:space="preserve">Encoding is human-readable and versioned.</w:t>
      </w:r>
    </w:p>
    <w:p>
      <w:pPr>
        <w:pStyle w:val="Heading3"/>
      </w:pPr>
      <w:r>
        <w:t xml:space="preserve">Data Optimization Rules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  <w:color w:val="10b981"/>
                <w:sz w:val="16"/>
                <w:szCs w:val="16"/>
              </w:rPr>
              <w:t xml:space="preserve">✓ OPTIMIZATION MAY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✗ OPTIMIZATION MAY NOT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Reduce redundancy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Remove meaning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16"/>
                <w:szCs w:val="16"/>
              </w:rPr>
              <w:t xml:space="preserve">User approves all changes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16"/>
                <w:szCs w:val="16"/>
              </w:rPr>
              <w:t xml:space="preserve">Alter intent</w:t>
            </w:r>
          </w:p>
        </w:tc>
      </w:tr>
    </w:tbl>
    <w:p>
      <w:pPr>
        <w:pStyle w:val="Heading3"/>
      </w:pPr>
      <w:r>
        <w:t xml:space="preserve">Versioning &amp; Diff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All changes are diffable</w:t>
      </w:r>
    </w:p>
    <w:p>
      <w:pPr>
        <w:pStyle w:val="ListParagraph"/>
        <w:numPr>
          <w:ilvl w:val="0"/>
          <w:numId w:val="2"/>
        </w:numPr>
      </w:pPr>
      <w:r>
        <w:t xml:space="preserve">Human-readable diffs preferred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Rollback always possible</w:t>
      </w:r>
    </w:p>
    <w:p>
      <w:pPr>
        <w:pStyle w:val="Heading3"/>
      </w:pPr>
      <w:r>
        <w:t xml:space="preserve">Audit &amp; Ledger</w:t>
      </w:r>
    </w:p>
    <w:p>
      <w:pPr>
        <w:pStyle w:val="ListParagraph"/>
        <w:numPr>
          <w:ilvl w:val="0"/>
          <w:numId w:val="2"/>
        </w:numPr>
      </w:pPr>
      <w:r>
        <w:t xml:space="preserve">All transformations logged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Who, when, why preserved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dc2626"/>
        </w:rPr>
        <w:t xml:space="preserve">No silent mutation</w:t>
      </w:r>
    </w:p>
    <w:p>
      <w:pPr>
        <w:pStyle w:val="Heading3"/>
      </w:pPr>
      <w:r>
        <w:t xml:space="preserve">Privacy &amp; Access</w:t>
      </w:r>
    </w:p>
    <w:p>
      <w:pPr>
        <w:pStyle w:val="ListParagraph"/>
        <w:numPr>
          <w:ilvl w:val="0"/>
          <w:numId w:val="2"/>
        </w:numPr>
      </w:pPr>
      <w:r>
        <w:t xml:space="preserve">Scope-based access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global reads by default</w:t>
      </w:r>
    </w:p>
    <w:p>
      <w:pPr>
        <w:pStyle w:val="ListParagraph"/>
        <w:numPr>
          <w:ilvl w:val="0"/>
          <w:numId w:val="2"/>
        </w:numPr>
      </w:pPr>
      <w:r>
        <w:t xml:space="preserve">Data ownership explicit</w:t>
      </w:r>
    </w:p>
    <w:p>
      <w:pPr>
        <w:shd w:fill="f3e8ff" w:val="clear"/>
        <w:spacing w:before="120" w:after="80"/>
        <w:jc w:val="center"/>
      </w:pPr>
      <w:r>
        <w:rPr>
          <w:b/>
          <w:bCs/>
          <w:i/>
          <w:iCs/>
          <w:sz w:val="20"/>
          <w:szCs w:val="20"/>
        </w:rPr>
        <w:t xml:space="preserve">"Internal data deserves the same respect as intelligence."</w:t>
      </w:r>
    </w:p>
    <w:p>
      <w:r>
        <w:br w:type="page"/>
      </w:r>
    </w:p>
    <w:p>
      <w:pPr>
        <w:pStyle w:val="Heading1"/>
      </w:pPr>
      <w:r>
        <w:t xml:space="preserve">APPENDIX: ALL 14 CANONICAL STATEMENTS</w:t>
      </w:r>
    </w:p>
    <w:p>
      <w:pPr>
        <w:shd w:fill="f3e8ff" w:val="clear"/>
        <w:spacing w:before="200" w:after="200"/>
        <w:jc w:val="center"/>
      </w:pPr>
      <w:r>
        <w:rPr>
          <w:b/>
          <w:bCs/>
          <w:color w:val="7c3aed"/>
          <w:sz w:val="22"/>
          <w:szCs w:val="22"/>
        </w:rPr>
        <w:t xml:space="preserve">14 SPECIFICATIONS | 14 CANONICAL STATEMENTS
ARCHITECTURAL FREEZE</w:t>
      </w:r>
    </w:p>
    <w:p>
      <w:pPr>
        <w:pStyle w:val="Heading2"/>
      </w:pPr>
      <w:r>
        <w:t xml:space="preserve">Layer 1: Foundation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  <w:sz w:val="18"/>
          <w:szCs w:val="18"/>
        </w:rPr>
        <w:t xml:space="preserve">"CHE·NU governs what you decide to bring back."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  <w:sz w:val="18"/>
          <w:szCs w:val="18"/>
        </w:rPr>
        <w:t xml:space="preserve">"Intent is compressed. Meaning is preserved. Cost is controlled."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  <w:sz w:val="18"/>
          <w:szCs w:val="18"/>
        </w:rPr>
        <w:t xml:space="preserve">"[Dictionary provides the vocabulary]"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  <w:sz w:val="18"/>
          <w:szCs w:val="18"/>
        </w:rPr>
        <w:t xml:space="preserve">"Suggestions guide understanding. Decisions remain human."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  <w:sz w:val="18"/>
          <w:szCs w:val="18"/>
        </w:rPr>
        <w:t xml:space="preserve">"Binary encoding is invisible, reversible, and never authoritative."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  <w:sz w:val="18"/>
          <w:szCs w:val="18"/>
        </w:rPr>
        <w:t xml:space="preserve">"Humans write meaning. Systems compress intent. CHE·NU shows both."</w:t>
      </w:r>
    </w:p>
    <w:p>
      <w:pPr>
        <w:pStyle w:val="Heading2"/>
      </w:pPr>
      <w:r>
        <w:t xml:space="preserve">Layer 2: Quality &amp; Optimization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  <w:sz w:val="18"/>
          <w:szCs w:val="18"/>
        </w:rPr>
        <w:t xml:space="preserve">"Quality is visible. Decisions remain human."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  <w:sz w:val="18"/>
          <w:szCs w:val="18"/>
        </w:rPr>
        <w:t xml:space="preserve">"Agents declare capabilities. Systems enforce limits. No guessing."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  <w:sz w:val="18"/>
          <w:szCs w:val="18"/>
        </w:rPr>
        <w:t xml:space="preserve">"Optimization reduces cost. Meaning remains intact. Control remains human."</w:t>
      </w:r>
    </w:p>
    <w:p>
      <w:pPr>
        <w:pStyle w:val="Heading2"/>
      </w:pPr>
      <w:r>
        <w:t xml:space="preserve">Layer 3: UX &amp; Productivity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  <w:sz w:val="18"/>
          <w:szCs w:val="18"/>
        </w:rPr>
        <w:t xml:space="preserve">"Transparency is not decoration. It is governance made visible."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  <w:sz w:val="18"/>
          <w:szCs w:val="18"/>
        </w:rPr>
        <w:t xml:space="preserve">"Patterns are optimized together. Intent remains individual."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  <w:sz w:val="18"/>
          <w:szCs w:val="18"/>
        </w:rPr>
        <w:t xml:space="preserve">"Presets accelerate clarity. Control always remains human."</w:t>
      </w:r>
    </w:p>
    <w:p>
      <w:pPr>
        <w:pStyle w:val="Heading2"/>
      </w:pPr>
      <w:r>
        <w:t xml:space="preserve">Layer 4: SDK &amp; Governance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  <w:color w:val="7c3aed"/>
          <w:sz w:val="18"/>
          <w:szCs w:val="18"/>
        </w:rPr>
        <w:t xml:space="preserve">"Agents are tools. They do not think for the system. They do not act for the user."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  <w:color w:val="7c3aed"/>
          <w:sz w:val="18"/>
          <w:szCs w:val="18"/>
        </w:rPr>
        <w:t xml:space="preserve">"Internal data deserves the same respect as intelligence."</w:t>
      </w:r>
    </w:p>
    <w:p>
      <w:pPr>
        <w:pStyle w:val="Heading2"/>
        <w:spacing w:before="300"/>
      </w:pPr>
      <w:r>
        <w:t xml:space="preserve">Architecture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L1: FOUNDATION</w:t>
            </w:r>
          </w:p>
          <w:p>
            <w:pPr>
              <w:jc w:val="center"/>
            </w:pPr>
            <w:r>
              <w:rPr>
                <w:sz w:val="12"/>
                <w:szCs w:val="12"/>
              </w:rPr>
              <w:t xml:space="preserve">Spec 1-6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L2: QUALITY</w:t>
            </w:r>
          </w:p>
          <w:p>
            <w:pPr>
              <w:jc w:val="center"/>
            </w:pPr>
            <w:r>
              <w:rPr>
                <w:sz w:val="12"/>
                <w:szCs w:val="12"/>
              </w:rPr>
              <w:t xml:space="preserve">Spec 7-9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L3: UX</w:t>
            </w:r>
          </w:p>
          <w:p>
            <w:pPr>
              <w:jc w:val="center"/>
            </w:pPr>
            <w:r>
              <w:rPr>
                <w:sz w:val="12"/>
                <w:szCs w:val="12"/>
              </w:rPr>
              <w:t xml:space="preserve">Spec 10-12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L4: SDK</w:t>
            </w:r>
          </w:p>
          <w:p>
            <w:pPr>
              <w:jc w:val="center"/>
            </w:pPr>
            <w:r>
              <w:rPr>
                <w:sz w:val="12"/>
                <w:szCs w:val="12"/>
              </w:rPr>
              <w:t xml:space="preserve">Spec 13-14</w:t>
            </w:r>
          </w:p>
        </w:tc>
      </w:tr>
    </w:tbl>
    <w:p>
      <w:pPr>
        <w:spacing w:before="400"/>
        <w:jc w:val="center"/>
      </w:pPr>
      <w:r>
        <w:rPr>
          <w:b/>
          <w:bCs/>
          <w:color w:val="1a1a2e"/>
          <w:sz w:val="26"/>
          <w:szCs w:val="26"/>
        </w:rPr>
        <w:t xml:space="preserve">— END OF CANONICAL SPECIFICATIONS v6 —</w:t>
      </w:r>
    </w:p>
    <w:p>
      <w:pPr>
        <w:spacing w:before="60"/>
        <w:jc w:val="center"/>
      </w:pPr>
      <w:r>
        <w:rPr>
          <w:b/>
          <w:bCs/>
          <w:color w:val="dc2626"/>
          <w:sz w:val="20"/>
          <w:szCs w:val="20"/>
        </w:rPr>
        <w:t xml:space="preserve">ARCHITECTURAL FREEZE</w:t>
      </w:r>
    </w:p>
    <w:p>
      <w:pPr>
        <w:spacing w:before="200"/>
        <w:jc w:val="center"/>
      </w:pPr>
      <w:r>
        <w:rPr>
          <w:color w:val="7c3aed"/>
          <w:sz w:val="20"/>
          <w:szCs w:val="20"/>
        </w:rPr>
        <w:t xml:space="preserve">CHE·NU v27 — Governed Intelligence OS</w:t>
      </w:r>
    </w:p>
    <w:p>
      <w:pPr>
        <w:spacing w:before="40"/>
        <w:jc w:val="center"/>
      </w:pPr>
      <w:r>
        <w:rPr>
          <w:color w:val="6b7280"/>
          <w:sz w:val="14"/>
          <w:szCs w:val="14"/>
        </w:rPr>
        <w:t xml:space="preserve">Pro-Service Construction • Brossard, Québec</w:t>
      </w:r>
    </w:p>
    <w:p>
      <w:pPr>
        <w:spacing w:before="30"/>
        <w:jc w:val="center"/>
      </w:pPr>
      <w:r>
        <w:rPr>
          <w:color w:val="6b7280"/>
          <w:sz w:val="12"/>
          <w:szCs w:val="12"/>
        </w:rPr>
        <w:t xml:space="preserve">14 décembre 2025</w:t>
      </w:r>
    </w:p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4"/>
        <w:szCs w:val="14"/>
      </w:rPr>
      <w:t xml:space="preserve">Pro-Service Construction | Page </w:t>
    </w:r>
    <w:r>
      <w:rPr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4"/>
        <w:szCs w:val="14"/>
      </w:rPr>
      <w:t xml:space="preserve"> / </w:t>
    </w:r>
    <w:r>
      <w:rPr>
        <w:color w:val="6b72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c3aed"/>
        <w:sz w:val="14"/>
        <w:szCs w:val="14"/>
      </w:rPr>
      <w:t xml:space="preserve">CHE·NU — Spécifications Canoniques v6 FREEZE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1a2e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7c3aed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180" w:after="90"/>
      <w:outlineLvl w:val="1"/>
    </w:pPr>
    <w:rPr>
      <w:rFonts w:ascii="Arial" w:cs="Arial" w:eastAsia="Arial" w:hAnsi="Arial"/>
      <w:b/>
      <w:bCs/>
      <w:color w:val="1a1a2e"/>
      <w:sz w:val="23"/>
      <w:szCs w:val="23"/>
    </w:rPr>
  </w:style>
  <w:style w:type="paragraph" w:styleId="Heading3">
    <w:name w:val="Heading 3"/>
    <w:basedOn w:val="Normal"/>
    <w:next w:val="Normal"/>
    <w:qFormat/>
    <w:pPr>
      <w:spacing w:before="140" w:after="60"/>
      <w:outlineLvl w:val="2"/>
    </w:pPr>
    <w:rPr>
      <w:rFonts w:ascii="Arial" w:cs="Arial" w:eastAsia="Arial" w:hAnsi="Arial"/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2025-12-14T10:40:01.260Z</dcterms:created>
  <dcterms:modified xsi:type="dcterms:W3CDTF">2025-12-14T10:40:01.261Z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