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DA7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uk"/>
        </w:rPr>
        <w:t>МІНІСТЕРСТВО ОСВІТИ І НАУКИ УКРАЇНИ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</w:t>
      </w:r>
    </w:p>
    <w:p w14:paraId="1FEAEB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uk"/>
        </w:rPr>
        <w:t>НАЦІОНАЛЬНИЙ ТЕХНІЧНИЙ УНІВЕРСИТЕТ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</w:t>
      </w:r>
    </w:p>
    <w:p w14:paraId="1E665E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  <w:lang w:val="uk"/>
        </w:rPr>
        <w:t>«ДНІПРОВСЬКА ПОЛІТЕХНІКА»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 </w:t>
      </w:r>
    </w:p>
    <w:p w14:paraId="64F3A2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shd w:val="clear" w:fill="FFFFFF"/>
          <w:vertAlign w:val="baseline"/>
        </w:rPr>
        <w:drawing>
          <wp:inline distT="0" distB="0" distL="114300" distR="114300">
            <wp:extent cx="3486150" cy="1390650"/>
            <wp:effectExtent l="0" t="0" r="0" b="0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6A15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55" w:beforeAutospacing="0" w:after="0" w:afterAutospacing="0"/>
        <w:ind w:left="12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shd w:val="clear" w:fill="FFFFFF"/>
          <w:vertAlign w:val="baseline"/>
        </w:rPr>
        <w:t> </w:t>
      </w:r>
    </w:p>
    <w:p w14:paraId="27826EC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shd w:val="clear" w:fill="FFFFFF"/>
          <w:vertAlign w:val="baseline"/>
          <w:lang w:val="uk"/>
        </w:rPr>
        <w:t>Факультет інформаційних технологій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shd w:val="clear" w:fill="FFFFFF"/>
          <w:vertAlign w:val="baseline"/>
        </w:rPr>
        <w:t> </w:t>
      </w:r>
    </w:p>
    <w:p w14:paraId="1A5569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shd w:val="clear" w:fill="FFFFFF"/>
          <w:vertAlign w:val="baseline"/>
          <w:lang w:val="uk"/>
        </w:rPr>
        <w:t>Кафедра системного аналізу та управління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shd w:val="clear" w:fill="FFFFFF"/>
          <w:vertAlign w:val="baseline"/>
        </w:rPr>
        <w:t> </w:t>
      </w:r>
    </w:p>
    <w:p w14:paraId="5491853B">
      <w:pPr>
        <w:pStyle w:val="5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0" w:afterAutospacing="0"/>
        <w:ind w:left="0" w:right="-14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15EC84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0A5DA34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50404A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5D76FC3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745F137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shd w:val="clear" w:fill="FFFFFF"/>
          <w:vertAlign w:val="baseline"/>
          <w:lang w:val="uk"/>
        </w:rPr>
        <w:t>Звіт</w:t>
      </w:r>
      <w:r>
        <w:rPr>
          <w:rFonts w:hint="eastAsia" w:ascii="Yu Gothic" w:hAnsi="Yu Gothic" w:eastAsia="Yu Gothic" w:cs="Yu Gothic"/>
          <w:b/>
          <w:bCs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shd w:val="clear" w:fill="FFFFFF"/>
          <w:vertAlign w:val="baseline"/>
          <w:lang w:val="uk"/>
        </w:rPr>
        <w:t> 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shd w:val="clear" w:fill="FFFFFF"/>
          <w:vertAlign w:val="baseline"/>
        </w:rPr>
        <w:t> </w:t>
      </w:r>
    </w:p>
    <w:p w14:paraId="109808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з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практичних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робіт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з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 xml:space="preserve">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дисципліни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2118F3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«Аналіз програмного забезпечення»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4A3E3BB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shd w:val="clear" w:fill="FFFFFF"/>
          <w:vertAlign w:val="baseline"/>
        </w:rPr>
        <w:t> </w:t>
      </w:r>
    </w:p>
    <w:p w14:paraId="2A1A85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04A492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</w:pPr>
    </w:p>
    <w:p w14:paraId="38D97C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186144E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66B5C23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2E4E49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Виконала: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01FE4C8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студентка групи 124-22-1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2BFD75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Шевченко Ю.О.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5AF692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Перевірили: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1FB797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доц. Мінєєв О.С.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ас. Шевченко Ю.О.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0FB2BC2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                                                              </w:t>
      </w:r>
    </w:p>
    <w:p w14:paraId="47EBB3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</w:pPr>
    </w:p>
    <w:p w14:paraId="6B133B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        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364B7DA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1B345B1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Дніпро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2CADC56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  <w:lang w:val="uk"/>
        </w:rPr>
        <w:t>2025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bdr w:val="none" w:color="auto" w:sz="0" w:space="0"/>
          <w:shd w:val="clear" w:fill="FFFFFF"/>
          <w:vertAlign w:val="baseline"/>
        </w:rPr>
        <w:t> </w:t>
      </w:r>
    </w:p>
    <w:p w14:paraId="798B76CB"/>
    <w:p w14:paraId="084EB798"/>
    <w:p w14:paraId="459883BC"/>
    <w:p w14:paraId="78E2C75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Практична робота №1</w:t>
      </w:r>
    </w:p>
    <w:p w14:paraId="370EB16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Тема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: Підписання персонального документа за допомогою кваліфікованого електронного підпису (КЕП). </w:t>
      </w:r>
    </w:p>
    <w:p w14:paraId="440B64AE">
      <w:pPr>
        <w:keepNext w:val="0"/>
        <w:keepLines w:val="0"/>
        <w:widowControl/>
        <w:suppressLineNumbers w:val="0"/>
        <w:ind w:left="140" w:hanging="140" w:hangingChars="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Мета: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Набування навичок підписання особистої документації з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використанням кваліфікованого електронного підпису.</w:t>
      </w:r>
    </w:p>
    <w:p w14:paraId="27E81C68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631876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Завдання. </w:t>
      </w:r>
    </w:p>
    <w:p w14:paraId="1EDFB11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Створити документ формату *.pdf. В цьому документі написати кілька речень з фактами про себе. Наприклад: «</w:t>
      </w:r>
      <w:r>
        <w:rPr>
          <w:rFonts w:hint="default" w:ascii="Times New Roman" w:hAnsi="Times New Roman" w:eastAsia="TimesNewRomanPS-ItalicMT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Я Микола і я маю кота Димчика. А ще я обожнюю баскетбол».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Підписати цей документ за допомогою кваліфікованого цифрового підпису (КЕП).</w:t>
      </w:r>
    </w:p>
    <w:p w14:paraId="18E8C044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01366E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Хід роботи</w:t>
      </w:r>
    </w:p>
    <w:p w14:paraId="263E40F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D09B90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2962910"/>
            <wp:effectExtent l="0" t="0" r="10160" b="889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2366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Рис. 1 - Вміст мого файлу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br w:type="textWrapping"/>
      </w:r>
    </w:p>
    <w:p w14:paraId="1F3A0E5F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2962910"/>
            <wp:effectExtent l="0" t="0" r="10160" b="889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B9A87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Рис. 2 - Перевірка підпису</w:t>
      </w:r>
    </w:p>
    <w:p w14:paraId="6FF2459C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8F8F4AF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9635568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95AB2E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Практична робота №2</w:t>
      </w:r>
    </w:p>
    <w:p w14:paraId="62C747E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Тема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: Створення і налаштування профілю у системі Git. </w:t>
      </w:r>
    </w:p>
    <w:p w14:paraId="288ABFF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Мета: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Набування навичок при реєстрації та налаштуваню облікового запису (account) на хостінгу GitHub.</w:t>
      </w:r>
    </w:p>
    <w:p w14:paraId="00327F2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Завдання. </w:t>
      </w:r>
    </w:p>
    <w:p w14:paraId="429F6AA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Створити власний репозиторій в GITHub. В подальшому усі результати своїх практичних робіт необхідно завантажувати у цей репозиторій. В репозиторії створити для кожної практичної робото окрему папку і розмістить звіт. Якщо ви ще не маєте обліковий запис, будь ласка, в професійному світі, запис повинен виглядати, як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поєднання першої літери ім’я та прізвище в повному виді.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Наприклад Микола Єфремов буде «myefremov», а Тарас Шевченко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«tshevchenko».</w:t>
      </w:r>
    </w:p>
    <w:p w14:paraId="39552DD6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EF54E5C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Хід роботи</w:t>
      </w:r>
    </w:p>
    <w:p w14:paraId="3D08259E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17A9C94">
      <w:pPr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Посилання на мій репозиторій - https://github.com/Pr0b04ka/APZ</w:t>
      </w:r>
    </w:p>
    <w:p w14:paraId="55DD5045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7325" cy="2555240"/>
            <wp:effectExtent l="0" t="0" r="9525" b="1651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BEC12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 3 - Загальний вид репозиторію</w:t>
      </w:r>
    </w:p>
    <w:p w14:paraId="577455F0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62FCE37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CF6777F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38F92EA">
      <w:pPr>
        <w:pStyle w:val="6"/>
        <w:numPr>
          <w:ilvl w:val="0"/>
          <w:numId w:val="0"/>
        </w:numPr>
        <w:spacing w:beforeAutospacing="0" w:after="0" w:afterAutospacing="0"/>
        <w:jc w:val="center"/>
        <w:textAlignment w:val="baseline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ПРАКТИЧНА РОБОТА № </w:t>
      </w:r>
      <w:r>
        <w:rPr>
          <w:rFonts w:hint="default"/>
          <w:b/>
          <w:bCs/>
          <w:sz w:val="28"/>
          <w:szCs w:val="28"/>
          <w:lang w:val="uk-UA"/>
        </w:rPr>
        <w:t>3</w:t>
      </w:r>
    </w:p>
    <w:p w14:paraId="68257CCB">
      <w:pPr>
        <w:pStyle w:val="6"/>
        <w:numPr>
          <w:ilvl w:val="0"/>
          <w:numId w:val="0"/>
        </w:numPr>
        <w:spacing w:beforeAutospacing="0" w:after="0" w:afterAutospacing="0"/>
        <w:jc w:val="center"/>
        <w:textAlignment w:val="baseline"/>
        <w:rPr>
          <w:rFonts w:hint="default"/>
          <w:b/>
          <w:bCs/>
          <w:sz w:val="28"/>
          <w:szCs w:val="28"/>
          <w:lang w:val="uk-UA"/>
        </w:rPr>
      </w:pPr>
    </w:p>
    <w:p w14:paraId="33A41DED">
      <w:pPr>
        <w:pStyle w:val="6"/>
        <w:numPr>
          <w:ilvl w:val="0"/>
          <w:numId w:val="0"/>
        </w:numPr>
        <w:spacing w:beforeAutospacing="0" w:after="0" w:afterAutospacing="0"/>
        <w:jc w:val="both"/>
        <w:textAlignment w:val="baseline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Тема: Написання тест-кейсів (Test Case).</w:t>
      </w:r>
    </w:p>
    <w:p w14:paraId="582A48F1">
      <w:pPr>
        <w:pStyle w:val="6"/>
        <w:numPr>
          <w:ilvl w:val="0"/>
          <w:numId w:val="0"/>
        </w:numPr>
        <w:spacing w:beforeAutospacing="0" w:after="0" w:afterAutospacing="0"/>
        <w:jc w:val="both"/>
        <w:textAlignment w:val="baseline"/>
        <w:rPr>
          <w:rFonts w:hint="default"/>
          <w:sz w:val="28"/>
          <w:szCs w:val="28"/>
          <w:lang w:val="en-US"/>
        </w:rPr>
      </w:pPr>
    </w:p>
    <w:p w14:paraId="0B2FC38D">
      <w:pPr>
        <w:pStyle w:val="6"/>
        <w:numPr>
          <w:ilvl w:val="0"/>
          <w:numId w:val="0"/>
        </w:numPr>
        <w:spacing w:beforeAutospacing="0" w:after="0" w:afterAutospacing="0"/>
        <w:jc w:val="both"/>
        <w:textAlignment w:val="baseline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Мета: Набування навичок у написанні тест-кейсів різних пристроїв.</w:t>
      </w:r>
    </w:p>
    <w:p w14:paraId="06313D74">
      <w:pPr>
        <w:pStyle w:val="6"/>
        <w:numPr>
          <w:ilvl w:val="0"/>
          <w:numId w:val="0"/>
        </w:numPr>
        <w:spacing w:beforeAutospacing="0" w:after="0" w:afterAutospacing="0"/>
        <w:jc w:val="both"/>
        <w:textAlignment w:val="baseline"/>
        <w:rPr>
          <w:rFonts w:hint="default"/>
          <w:sz w:val="28"/>
          <w:szCs w:val="28"/>
          <w:lang w:val="en-US"/>
        </w:rPr>
      </w:pPr>
    </w:p>
    <w:p w14:paraId="6DF0EB01">
      <w:pPr>
        <w:pStyle w:val="6"/>
        <w:numPr>
          <w:ilvl w:val="0"/>
          <w:numId w:val="0"/>
        </w:numPr>
        <w:spacing w:beforeAutospacing="0" w:after="0" w:afterAutospacing="0"/>
        <w:jc w:val="center"/>
        <w:textAlignment w:val="baseline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>Хід роботи</w:t>
      </w:r>
    </w:p>
    <w:p w14:paraId="77EED6B2">
      <w:pPr>
        <w:pStyle w:val="6"/>
        <w:numPr>
          <w:ilvl w:val="0"/>
          <w:numId w:val="0"/>
        </w:numPr>
        <w:spacing w:beforeAutospacing="0" w:after="0" w:afterAutospacing="0"/>
        <w:jc w:val="both"/>
        <w:textAlignment w:val="baseline"/>
        <w:rPr>
          <w:rFonts w:hint="default"/>
          <w:sz w:val="28"/>
          <w:szCs w:val="28"/>
          <w:lang w:val="ru-RU"/>
        </w:rPr>
      </w:pPr>
    </w:p>
    <w:p w14:paraId="775A325B">
      <w:pPr>
        <w:pStyle w:val="6"/>
        <w:spacing w:beforeAutospacing="0" w:after="0" w:afterAutospacing="0"/>
        <w:jc w:val="both"/>
        <w:textAlignment w:val="baseline"/>
        <w:rPr>
          <w:rFonts w:hint="default"/>
          <w:sz w:val="28"/>
          <w:szCs w:val="28"/>
          <w:lang w:val="uk-UA"/>
        </w:rPr>
      </w:pPr>
      <w:r>
        <w:rPr>
          <w:rFonts w:hint="default"/>
          <w:sz w:val="28"/>
          <w:szCs w:val="28"/>
          <w:lang w:val="uk-UA"/>
        </w:rPr>
        <w:t>Об’єкт тестування: Бездротова(гібридна) ігрова комп’ютерна миша з п’ятьма основними клавішами та підсвічуванням.</w:t>
      </w:r>
    </w:p>
    <w:p w14:paraId="260BB453">
      <w:pPr>
        <w:pStyle w:val="6"/>
        <w:spacing w:beforeAutospacing="0" w:after="0" w:afterAutospacing="0"/>
        <w:jc w:val="both"/>
        <w:textAlignment w:val="baseline"/>
        <w:rPr>
          <w:rFonts w:hint="default"/>
          <w:sz w:val="28"/>
          <w:szCs w:val="28"/>
          <w:lang w:val="uk-UA"/>
        </w:rPr>
      </w:pPr>
    </w:p>
    <w:p w14:paraId="4C88001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1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: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«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Натискання 10 000 разів на ЛКМ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»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FFA62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Натискання 10 000 разів на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ліву клавішу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6D465B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Мишу під’єднано до комп’ютера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64F256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3AE750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Запустити програму для підрахунку натисків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709866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Натиснути ліву клавішу миші 10 000 разів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1CDA56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Відображається число 10 000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70EC5C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4D38CF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DE214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D279B3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2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: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«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Натискання 10 000 разів на ПКМ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»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192C8D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Натискання 10 000 разів на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праву клавішу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7F7E94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Мишу під’єднано до комп’ютера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1FF797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244E81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Запустити програму для підрахунку натисків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65966A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Натиснути праву клавішу миші 10 000 разів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62B5F3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Відображається число 10 000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05866B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C281B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165BE2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3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: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«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Натискання 10 000 разів на СКМ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»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F5691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Натискання 10 000 разів на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середню клавішу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7E51CD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Мишу під’єднано до комп’ютера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7D71C9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5E2358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Запустити програму для підрахунку натисків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8C0EF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Натиснути середню клавішу миші 10 000 разів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533E0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Відображається число 10 000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4282EB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BEC34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DEDB5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BEF244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4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: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«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Натискання 10 000 разів на четверту клавішу миші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»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733C8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Натискання 10 000 разів на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четверту клавішу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4C5EB2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Мишу під’єднано до комп’ютера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2B8FA2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3D1336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Запустити програму для підрахунку натисків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859A5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 xml:space="preserve">Натиснути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четверту клавішу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 xml:space="preserve"> 10 000 разів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17EE45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Відображається число 10 000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5C43E8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7AAC08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C21A0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B3190E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5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: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«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Натискання 10 000 разів на п’яту клавішу миші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»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6045CA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 xml:space="preserve">Натискання 10 000 разів на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п’яту клавішу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2525D6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Мишу під’єднано до комп’ютера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190005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78A8A7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Запустити програму для підрахунку натисків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1C5D45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 xml:space="preserve">Натиснути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п’яту клавішу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 xml:space="preserve"> 10 000 разів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7E907E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Відображається число 10 000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726C08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34F93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BF22C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C8B589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6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Гортання контенту колесом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539ACA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Перевірка роботи колеса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6F0982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Мишу під’єднано до комп’ютера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1092A1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02C536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Відкрити багатосторінковій документ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A81BE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Тричі покрутити колесо на себе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EDE2C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Двічі покрутити колесо від себе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4451A0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6AF75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Відображається друга сторінка документу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4210C8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функціонує, готова до наступних дій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1E0647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3E6C5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4931E7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7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Зміна положення курсора на екрані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784DB8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Перевірка роботоздатності оптичного сенсора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0D00EC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Мишу під’єднано до комп’ютера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 xml:space="preserve"> Курсор знаходиться у центрі екрана.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162EAD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2501C5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Перемістити мишу горизонтально на 10см вправо на відриваючи від поверхні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620588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Перемістити мишу горизонтально на 10см вперед на відриваючи від поверхні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82D5A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Курсор знаходиться у верхньому правому куті екрану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05AAC8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функціонує, готова до наступних дій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7DCAE2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AC905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5A1908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8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Превірка якості оптичного сенсора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773635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Превірка якості оптичного сенсора.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280D9D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Мишу під’єднано до комп’ютера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 xml:space="preserve"> Відкрито програму для малювання.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549490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50F843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Обрати олівець для малювання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5406B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Перемістити курсор у крайню ліву частину екрану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D68D43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Відцентрувати курсор по вертикалі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04F843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Затиснути ліву клавішу миші для початку малювання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D10CD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uk-U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Різким рухом (в діапазоні 0.1с - 0.2с) перемістити мишу горизонтально на 30см вправо на відриваючи від поверхні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717080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Відпустити ліву клавішу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72D55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28490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На екрані відображається чітка лінія від лівої до правої частини екрану без розривів та нерівностей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1E9233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функціонує, готова до наступних дій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6D3EE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3DA38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F16AF3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9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Приєднаня миші до зарядного пристрою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0C311D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uk-UA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Перевірка чи працює функція зарядження миші.</w:t>
      </w:r>
    </w:p>
    <w:p w14:paraId="3785B0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Зарядний пристрій підключено до живлення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7612E2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18158D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Взяти мишу правою рукою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EDD56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Повернути мишу зарядним роз’ємом до себе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6E8E8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Взяти лівою рукою дріт зарядного пристрою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B9AA2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Під’єднати дріт до роз’єму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1F7A70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Перевірити чи блимає індикатор заряду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749475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Від’єднати дріт живлення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47D853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4A5F2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Світловий індикатор на нижньому боці миши почав блимати при під’єднанні зарядного пристрою та згаснув при від’єднанні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2CF0A5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функціонує, готова до наступних дій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7EBA9D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D43A0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73CC63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10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Приєднання миші до комп’ютера за допомогою дроту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17695B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Перевірити чи працює миша при приєднанні дротом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6AE584E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Комп’ютер запущено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3E3FA5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40A2C6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Під’єднати дріт до відповідного роз’єму у комп’ютері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DFA35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Взяти мишу правою рукою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48E46B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Увімкнути необхідний режим повзунком на нижній частині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176A30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Повернути мишу роз’ємом для підключення до себе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C3CD1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Взяти лівою рукою дріт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1D2BF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Під’єднати дріт до роз’єму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E247A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Перевірити стандартні функції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BC223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8AAF2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18C165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функціонує, готова до наступних дій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863E8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60D31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A31FD7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11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Приєднання миші до комп’ютера за допомогою радіо донглу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07DBAC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Перевірити чи працює мише при під’єднанні радіо донглом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5B02F6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заряджена на 100%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 xml:space="preserve"> Комп’ютер запущено.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472FA5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5D7447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Дістати радіо догл з відповідного відсіку на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15F6B8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Під’єднати радіо донгл до комп’ютера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63FAFC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Увімкнути необхідний режим повзунком на нижній частині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0B55AA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Перевірити чи горить відповідний світлодіод на нажній частині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D4AFF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Перевірити стандартні функції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49E55E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DBFAF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24A413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функціонує, готова до наступних дій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91A04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2A631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881DF0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12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Приєднання миші до комп’ютера за допомогою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Bluetooth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0E2293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Перевірити чи працює мише при під’єднанні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за допомогою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Bluetooth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1C97AF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заряджена на 100%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 xml:space="preserve"> Комп’ютер запущено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587FDC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5C92192B">
      <w:pPr>
        <w:keepNext w:val="0"/>
        <w:keepLines w:val="0"/>
        <w:widowControl/>
        <w:suppressLineNumbers w:val="0"/>
        <w:spacing w:before="0" w:beforeAutospacing="1" w:after="0" w:afterAutospacing="1" w:line="256" w:lineRule="auto"/>
        <w:ind w:left="0" w:right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Увымкнути 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Bluetooth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 xml:space="preserve"> на комп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’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ru-RU" w:eastAsia="zh-CN" w:bidi="ar"/>
        </w:rPr>
        <w:t>ютер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A792C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Увімкнути необхідний режим повзунком на нижній частині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764EA7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Перевірити чи горить відповідний світлодіод на нажній частині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928E1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Перевірити стандартні функції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14C0EB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B99E1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5155B6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функціонує, готова до наступних дій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E027C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7BD42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7BD5CC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13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>Зміна режимів підсвічування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0A0510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Преревірити чи змінюються режими підсвічяування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7D13B2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заряджена на 100%, під’єднано до комп’ютера.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3F18FB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1A0261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Затиснути ліву клавішу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135A59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Затиснути праву клавішу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0BE560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uk-UA" w:eastAsia="zh-CN" w:bidi="ar"/>
        </w:rPr>
        <w:t>З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ачекати 1с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D8A68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Відпустити клавіші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F7799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76227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Режим підсвічування змінився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283D11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Миша справно функціонує, готова до наступних дій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786688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2B8F2D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4E5E81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14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en-US" w:eastAsia="zh-CN"/>
        </w:rPr>
        <w:t>Перевірка роботи DPI-перемикача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5638E7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Перевірити зміну швидкості курсора при зміні DPI.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349F17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Миша під’єднана до комп’ютера, відкрита програма для перевірки чутливості.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25DDBE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5A08EF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Натиснути кнопку зміни DPI.</w:t>
      </w:r>
    </w:p>
    <w:p w14:paraId="5D1BDA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Провести курсором по екрану горизонтально на 5 см.</w:t>
      </w:r>
    </w:p>
    <w:p w14:paraId="625FE8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Повторити для кожного доступного рівня DPI (наприклад: 800, 1600, 3200, 6400).</w:t>
      </w:r>
    </w:p>
    <w:p w14:paraId="6DEACD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</w:p>
    <w:p w14:paraId="489403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Швидкість руху курсора змінюється відповідно до встановленого DPI.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213F3B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Миша справно функціонує, налаштування DPI зберігаються.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0B153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1B2E2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4905CB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15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en-US" w:eastAsia="zh-CN"/>
        </w:rPr>
        <w:t>Перевірка режиму енергозбереження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2B4AFC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Перевірити автоматичний перехід миші у режим енергозбереження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218E2AD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Миша заряджена, під’єднана до комп’ютера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5D3390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506915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Не користуватись мишою протягом 5 хвилин.</w:t>
      </w:r>
    </w:p>
    <w:p w14:paraId="5D421F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Спостерігати за підсвічуванням та роботою сенсора.</w:t>
      </w:r>
    </w:p>
    <w:p w14:paraId="6AFE73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Виконати рух мишею або натиснути кнопку.</w:t>
      </w:r>
    </w:p>
    <w:p w14:paraId="265CB8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0747C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Після 5 хвилин неактивності миша переходить у сплячий режим (підсвічування гасне), після руху — автоматично активується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53CE65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Миша справно функціонує, заряд не витрачається надмірно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DDB0C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3C619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9A7570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16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en-US" w:eastAsia="zh-CN"/>
        </w:rPr>
        <w:t>Перевірка роботи на різних поверхнях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5609A1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Перевірити точність сенсора на різних типах поверхонь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5291BB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Миша заряджена, під’єднана до комп’ютера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6A9359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01EFB1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Встановити мишу на килимок з тканини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16CBF6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Перемістити курсор та перевірити плавність руху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12DCC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Повторити на дерев’яній, пластиковій, скляній і металевій поверхнях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84162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F5E8D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На всіх поверхнях, крім скла, миша працює стабільно, курсор рухається плавно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72BE24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Миша справно функціонує, готова до подальшого використання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6CFB0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9B384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11C012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17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en-US" w:eastAsia="zh-CN"/>
        </w:rPr>
        <w:t>Перевірка стабільності Bluetooth-з’єднання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126E2F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Перевірити стабільність з’єднання Bluetooth під час роботи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212304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Миша під’єднана до комп’ютера через Bluetooth, заряджена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12F91E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7E81A9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Активно користуватися мишею протягом 10 хвилин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73896A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Віддалитися від комп’ютера на 2, 5 і 10 метрів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76A51F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Перевірити реакцію курсора на рухи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39D06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40BC2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До 10 метрів сигнал стабільний, без затримок або розривів з’єднання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22D81F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Миша справно функціонує, Bluetooth-з’єднання стабільне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40B6F6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BB845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FACE23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18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en-US" w:eastAsia="zh-CN"/>
        </w:rPr>
        <w:t>Перевірка рівня заряду через індикатор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51252F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Перевірка рівня заряду через індикатор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578D79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Миша заряджена не повністю (50%)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3535D0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092058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Під’єднати мишу до комп’ютера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26283B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Увімкнути її та спостерігати за індикатором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0B1C4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Під’єднати зарядний пристрій на 10 хвилин і перевірити зміну кольору індикатора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018525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E55BE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Індикатор показує правильний колір або рівень заряду (червоний — низький, зелений — повний)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44F6CA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Миша працює справно, заряд відображається коректно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6EB20E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8ED9C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164C8B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19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en-US" w:eastAsia="zh-CN"/>
        </w:rPr>
        <w:t>Перевірка одночасного підключення до кількох пристроїв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4EA1E3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Перевірити перемикання між кількома пристроями (Bluetooth + донгл)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5EDC62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Миша заряджена, під’єднана через Bluetooth до ноутбука та через донгл до ПК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25CC1A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70ABE0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Активувати Bluetooth-режим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693815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Активувати Bluetooth-режим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A4516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Перемкнути режим на донгл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FF040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Перевірити роботу на ПК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7F9DF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2AA65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Миша без затримок перемикається між пристроями, обидва з’єднання працюють стабільно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7BA735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Миша справно функціонує, готова до подальшого використання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02310F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11834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BDD052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Test Case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uk-UA" w:eastAsia="zh-CN" w:bidi="ar"/>
        </w:rPr>
        <w:t xml:space="preserve"> 20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: «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en-US" w:eastAsia="zh-CN"/>
        </w:rPr>
        <w:t>Перевірка програмного забезпечення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».</w:t>
      </w:r>
    </w:p>
    <w:p w14:paraId="003C40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Назва: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Перевірити функціонал фірмового ПЗ для налаштування миші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662D58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Pre-condition: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Програму встановлено, мишу під’єднано до комп’ютера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16F69B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Кроки: </w:t>
      </w:r>
    </w:p>
    <w:p w14:paraId="29116A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Відкрити програму керування мишею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78B2D2A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Змінити колір підсвічування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485B1C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Призначити нову функцію на додаткову кнопку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39FA9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Зберегти налаштування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3BE1D5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uk-UA" w:eastAsia="zh-CN"/>
        </w:rPr>
        <w:t>Перевірити, чи застосувалися зміни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5AFE74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3DE82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Expected Result: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Зміни збережено, миша реагує відповідно до нових налаштувань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0ECF69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Post-condition:</w:t>
      </w:r>
      <w:r>
        <w:rPr>
          <w:rFonts w:hint="default" w:ascii="Times New Roman" w:hAnsi="Times New Roman" w:eastAsia="TimesNewRomanPS-BoldMT" w:cs="Times New Roman"/>
          <w:b w:val="0"/>
          <w:bCs w:val="0"/>
          <w:color w:val="000000"/>
          <w:kern w:val="0"/>
          <w:sz w:val="28"/>
          <w:szCs w:val="28"/>
          <w:lang w:val="uk-UA" w:eastAsia="zh-CN" w:bidi="ar"/>
        </w:rPr>
        <w:t xml:space="preserve"> </w:t>
      </w:r>
      <w:r>
        <w:rPr>
          <w:rFonts w:hint="default" w:ascii="Times New Roman" w:hAnsi="Times New Roman" w:eastAsia="TimesNewRomanPS-BoldMT"/>
          <w:b w:val="0"/>
          <w:bCs w:val="0"/>
          <w:color w:val="000000"/>
          <w:kern w:val="0"/>
          <w:sz w:val="28"/>
          <w:szCs w:val="28"/>
          <w:lang w:val="uk-UA" w:eastAsia="zh-CN"/>
        </w:rPr>
        <w:t>Миша справно функціонує, ПЗ працює коректно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</w:p>
    <w:p w14:paraId="45A1A3D9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4C9BA63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1EE7118F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27EC01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Практична робота №4</w:t>
      </w:r>
    </w:p>
    <w:p w14:paraId="23A445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Тема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: AWS S3. </w:t>
      </w:r>
    </w:p>
    <w:p w14:paraId="698C2F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Мета: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Набування навичок у створення і розміщенні статичної веб-сторінки на AWS S3.</w:t>
      </w:r>
    </w:p>
    <w:p w14:paraId="6EAA0E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E57B414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Хід роботи</w:t>
      </w:r>
    </w:p>
    <w:p w14:paraId="609692C6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8993A34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2962910"/>
            <wp:effectExtent l="0" t="0" r="10160" b="889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A8D32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Рис 4 - Загальний вид вікна корнслоі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AWS</w:t>
      </w:r>
    </w:p>
    <w:p w14:paraId="10F81DF0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1A60A11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2962910"/>
            <wp:effectExtent l="0" t="0" r="10160" b="889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B9FA9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 5 - Мої бакети</w:t>
      </w:r>
    </w:p>
    <w:p w14:paraId="38743C1C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59BFC36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2962910"/>
            <wp:effectExtent l="0" t="0" r="10160" b="889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EC4C1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 6 - Мій бакет з сайтом</w:t>
      </w:r>
    </w:p>
    <w:p w14:paraId="1BEECE2B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371E031A">
      <w:pPr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Посилання на сайт -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instrText xml:space="preserve"> HYPERLINK "https://saienko-bucket-apz.s3.eu-north-1.amazonaws.com/index.html" </w:instrTex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fldChar w:fldCharType="separate"/>
      </w:r>
      <w:r>
        <w:rPr>
          <w:rStyle w:val="4"/>
          <w:rFonts w:hint="default" w:ascii="Times New Roman" w:hAnsi="Times New Roman" w:cs="Times New Roman"/>
          <w:sz w:val="28"/>
          <w:szCs w:val="28"/>
          <w:lang w:val="uk-UA"/>
        </w:rPr>
        <w:t>https://saienko-bucket-apz.s3.eu-north-1.amazonaws.com/index.html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fldChar w:fldCharType="end"/>
      </w:r>
    </w:p>
    <w:p w14:paraId="6ECF6AE8">
      <w:pPr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6238086">
      <w:pPr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ED6A13C">
      <w:pPr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E6D3A7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Практична робота №5</w:t>
      </w:r>
    </w:p>
    <w:p w14:paraId="13745A1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AWS EC2</w:t>
      </w:r>
    </w:p>
    <w:p w14:paraId="74E59D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Мета роботи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: набування навичок створення та розміщення віртуального сервера за допомогою AWS EC2. </w:t>
      </w:r>
    </w:p>
    <w:p w14:paraId="492AE0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FC7F68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Хід роботи:</w:t>
      </w:r>
    </w:p>
    <w:p w14:paraId="287371D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57E7692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2962910"/>
            <wp:effectExtent l="0" t="0" r="10160" b="889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CC72A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Рис 7 - Вікно налаштувань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EC2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</w:p>
    <w:p w14:paraId="2982C316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2962910"/>
            <wp:effectExtent l="0" t="0" r="10160" b="889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DFA28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 8 - Мої інстанси</w:t>
      </w:r>
    </w:p>
    <w:p w14:paraId="420D3AE8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bookmarkStart w:id="0" w:name="_GoBack"/>
      <w:bookmarkEnd w:id="0"/>
    </w:p>
    <w:p w14:paraId="687034CB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4150" cy="2959735"/>
            <wp:effectExtent l="0" t="0" r="12700" b="1206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D5507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 9 - Вид робочого столу віддаленої машини</w:t>
      </w:r>
    </w:p>
    <w:p w14:paraId="4526203D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B0214E8">
      <w:pPr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Дані для входу: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56.228.2.111</w:t>
      </w:r>
    </w:p>
    <w:p w14:paraId="4421AD2B">
      <w:pPr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taexIh?&amp;IzmbRzkvyDPG1NmAM%I$6jwO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F52E7F"/>
    <w:rsid w:val="3C050185"/>
    <w:rsid w:val="478530C1"/>
    <w:rsid w:val="79F41B44"/>
    <w:rsid w:val="7D08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basedOn w:val="1"/>
    <w:uiPriority w:val="0"/>
    <w:rPr>
      <w:sz w:val="24"/>
      <w:szCs w:val="24"/>
    </w:rPr>
  </w:style>
  <w:style w:type="paragraph" w:customStyle="1" w:styleId="6">
    <w:name w:val="paragraph"/>
    <w:basedOn w:val="1"/>
    <w:qFormat/>
    <w:uiPriority w:val="0"/>
    <w:pPr>
      <w:suppressAutoHyphens/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2025-11-17T19:40:08Z</dcterms:created>
  <dc:creator>saenk</dc:creator>
  <cp:lastModifiedBy>No Name</cp:lastModifiedBy>
  <dcterms:modified xsi:type="dcterms:W3CDTF">2025-11-17T20:06:45Z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49EBFF2851544ACD86CBB494EB8D7922_12</vt:lpwstr>
  </property>
</Properties>
</file>