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472"/>
          <w:sz w:val="18"/>
          <w:szCs w:val="18"/>
          <w:spacing w:val="60"/>
        </w:rPr>
        <w:t xml:space="preserve">PROJECT SUMMARY</w:t>
      </w:r>
    </w:p>
    <w:p>
      <w:pPr>
        <w:spacing w:after="100"/>
      </w:pPr>
      <w:r>
        <w:rPr>
          <w:b/>
          <w:bCs/>
          <w:color w:val="16181C"/>
          <w:sz w:val="44"/>
          <w:szCs w:val="44"/>
        </w:rPr>
        <w:t xml:space="preserve">Knowledge Base Platform</w:t>
      </w:r>
    </w:p>
    <w:p>
      <w:pPr>
        <w:pBdr>
          <w:bottom w:val="single" w:color="3A4FB8" w:sz="10" w:space="10"/>
        </w:pBdr>
        <w:spacing w:after="260"/>
      </w:pPr>
      <w:r>
        <w:rPr>
          <w:color w:val="5A6472"/>
          <w:sz w:val="23"/>
          <w:szCs w:val="23"/>
        </w:rPr>
        <w:t xml:space="preserve">A record of the work completed to date</w:t>
      </w:r>
    </w:p>
    <w:p>
      <w:pPr>
        <w:spacing w:after="140" w:line="300"/>
      </w:pPr>
      <w:r>
        <w:rPr>
          <w:color w:val="5A6472"/>
          <w:sz w:val="20"/>
          <w:szCs w:val="20"/>
        </w:rPr>
        <w:t xml:space="preserve">29 July 2026</w:t>
      </w:r>
    </w:p>
    <w:p>
      <w:pPr>
        <w:spacing w:after="160"/>
      </w:pPr>
    </w:p>
    <w:p>
      <w:pPr>
        <w:pStyle w:val="Heading1"/>
        <w:pBdr>
          <w:bottom w:val="single" w:color="C9CFD8" w:sz="6" w:space="6"/>
        </w:pBdr>
        <w:spacing w:before="340" w:after="150"/>
      </w:pPr>
      <w:r>
        <w:rPr>
          <w:b/>
          <w:bCs/>
          <w:color w:val="3A4FB8"/>
          <w:sz w:val="27"/>
          <w:szCs w:val="27"/>
        </w:rPr>
        <w:t xml:space="preserve">In short</w:t>
      </w:r>
    </w:p>
    <w:p>
      <w:pPr>
        <w:spacing w:after="200" w:line="320"/>
      </w:pPr>
      <w:r>
        <w:rPr>
          <w:i/>
          <w:iCs/>
          <w:color w:val="5A6472"/>
          <w:sz w:val="22"/>
          <w:szCs w:val="22"/>
        </w:rPr>
        <w:t xml:space="preserve">We set out to build a knowledge base from a written requirement. We ended up building a place where a company keeps its documents, asks questions of them in ordinary language, and gets answers that point back to exactly where they came from.</w:t>
      </w:r>
    </w:p>
    <w:p>
      <w:pPr>
        <w:spacing w:after="140" w:line="300"/>
      </w:pPr>
      <w:r>
        <w:rPr>
          <w:color w:val="22262B"/>
          <w:sz w:val="21"/>
          <w:szCs w:val="21"/>
        </w:rPr>
        <w:t xml:space="preserve">The work fell into three parts. First we compared the requirement against what had already been built, and simplified the plan. Then we built the product. Then we used it, which is where most of the real problems surfaced.</w:t>
      </w:r>
    </w:p>
    <w:p>
      <w:pPr>
        <w:spacing w:after="140" w:line="300"/>
      </w:pPr>
      <w:r>
        <w:rPr>
          <w:color w:val="22262B"/>
          <w:sz w:val="21"/>
          <w:szCs w:val="21"/>
        </w:rPr>
        <w:t xml:space="preserve">Everything described here has been checked against the running system with real content, not only against automated tests. That distinction matters: almost every genuine fault in this project was invisible to the tests and obvious the moment someone actually used the thing.</w:t>
      </w:r>
    </w:p>
    <w:p>
      <w:pPr>
        <w:pStyle w:val="Heading1"/>
        <w:pBdr>
          <w:bottom w:val="single" w:color="C9CFD8" w:sz="6" w:space="6"/>
        </w:pBdr>
        <w:spacing w:before="340" w:after="150"/>
      </w:pPr>
      <w:r>
        <w:rPr>
          <w:b/>
          <w:bCs/>
          <w:color w:val="3A4FB8"/>
          <w:sz w:val="27"/>
          <w:szCs w:val="27"/>
        </w:rPr>
        <w:t xml:space="preserve">Deciding what to build</w:t>
      </w:r>
    </w:p>
    <w:p>
      <w:pPr>
        <w:spacing w:after="140" w:line="300"/>
      </w:pPr>
      <w:r>
        <w:rPr>
          <w:color w:val="22262B"/>
          <w:sz w:val="21"/>
          <w:szCs w:val="21"/>
        </w:rPr>
        <w:t xml:space="preserve">The starting point was a requirements document. Rather than treating it as a fresh build, we matched each requirement against work that already existed, so the effort went into the genuine gaps.</w:t>
      </w:r>
    </w:p>
    <w:p>
      <w:pPr>
        <w:pStyle w:val="Heading2"/>
        <w:spacing w:before="230" w:after="90"/>
      </w:pPr>
      <w:r>
        <w:rPr>
          <w:b/>
          <w:bCs/>
          <w:color w:val="22262B"/>
          <w:sz w:val="22"/>
          <w:szCs w:val="22"/>
        </w:rPr>
        <w:t xml:space="preserve">Simplifying the plan</w:t>
      </w:r>
    </w:p>
    <w:p>
      <w:pPr>
        <w:pStyle w:val="ListParagraph"/>
        <w:numPr>
          <w:ilvl w:val="0"/>
          <w:numId w:val="2"/>
        </w:numPr>
        <w:spacing w:after="80" w:line="290"/>
      </w:pPr>
      <w:r>
        <w:rPr>
          <w:color w:val="22262B"/>
          <w:sz w:val="21"/>
          <w:szCs w:val="21"/>
        </w:rPr>
        <w:t xml:space="preserve">Several items on the plan turned out to be the same piece of work under different names. We merged them.</w:t>
      </w:r>
    </w:p>
    <w:p>
      <w:pPr>
        <w:pStyle w:val="ListParagraph"/>
        <w:numPr>
          <w:ilvl w:val="0"/>
          <w:numId w:val="2"/>
        </w:numPr>
        <w:spacing w:after="80" w:line="290"/>
      </w:pPr>
      <w:r>
        <w:rPr>
          <w:color w:val="22262B"/>
          <w:sz w:val="21"/>
          <w:szCs w:val="21"/>
        </w:rPr>
        <w:t xml:space="preserve">We removed a proposed extra ranking step. The search already combines two different ways of finding things, so a third stage would have added cost and waiting time for very little improvement.</w:t>
      </w:r>
    </w:p>
    <w:p>
      <w:pPr>
        <w:pStyle w:val="ListParagraph"/>
        <w:numPr>
          <w:ilvl w:val="0"/>
          <w:numId w:val="2"/>
        </w:numPr>
        <w:spacing w:after="80" w:line="290"/>
      </w:pPr>
      <w:r>
        <w:rPr>
          <w:color w:val="22262B"/>
          <w:sz w:val="21"/>
          <w:szCs w:val="21"/>
        </w:rPr>
        <w:t xml:space="preserve">We settled on one name per idea. Where two parts of the design described the same concept differently, the wording was made consistent throughout.</w:t>
      </w:r>
    </w:p>
    <w:p>
      <w:pPr>
        <w:pStyle w:val="ListParagraph"/>
        <w:numPr>
          <w:ilvl w:val="0"/>
          <w:numId w:val="2"/>
        </w:numPr>
        <w:spacing w:after="80" w:line="290"/>
      </w:pPr>
      <w:r>
        <w:rPr>
          <w:color w:val="22262B"/>
          <w:sz w:val="21"/>
          <w:szCs w:val="21"/>
        </w:rPr>
        <w:t xml:space="preserve">Thirteen separate pieces of work reduced to six.</w:t>
      </w:r>
    </w:p>
    <w:p>
      <w:pPr>
        <w:spacing w:after="160"/>
      </w:pPr>
    </w:p>
    <w:p>
      <w:pPr>
        <w:spacing w:after="140" w:line="300"/>
      </w:pPr>
      <w:r>
        <w:rPr>
          <w:i/>
          <w:iCs/>
          <w:color w:val="5A6472"/>
          <w:sz w:val="21"/>
          <w:szCs w:val="21"/>
        </w:rPr>
        <w:t xml:space="preserve">This mattered more than it sounds. A plan with duplicated items would have been built twice, and the duplicates would have drifted apart over time.</w:t>
      </w:r>
    </w:p>
    <w:p>
      <w:pPr>
        <w:pStyle w:val="Heading1"/>
        <w:pBdr>
          <w:bottom w:val="single" w:color="C9CFD8" w:sz="6" w:space="6"/>
        </w:pBdr>
        <w:spacing w:before="340" w:after="150"/>
      </w:pPr>
      <w:r>
        <w:rPr>
          <w:b/>
          <w:bCs/>
          <w:color w:val="3A4FB8"/>
          <w:sz w:val="27"/>
          <w:szCs w:val="27"/>
        </w:rPr>
        <w:t xml:space="preserve">What we built</w:t>
      </w:r>
    </w:p>
    <w:p>
      <w:pPr>
        <w:pStyle w:val="Heading2"/>
        <w:spacing w:before="230" w:after="90"/>
      </w:pPr>
      <w:r>
        <w:rPr>
          <w:b/>
          <w:bCs/>
          <w:color w:val="22262B"/>
          <w:sz w:val="22"/>
          <w:szCs w:val="22"/>
        </w:rPr>
        <w:t xml:space="preserve">The store</w:t>
      </w:r>
    </w:p>
    <w:p>
      <w:pPr>
        <w:pStyle w:val="ListParagraph"/>
        <w:numPr>
          <w:ilvl w:val="0"/>
          <w:numId w:val="2"/>
        </w:numPr>
        <w:spacing w:after="80" w:line="290"/>
      </w:pPr>
      <w:r>
        <w:rPr>
          <w:color w:val="22262B"/>
          <w:sz w:val="21"/>
          <w:szCs w:val="21"/>
        </w:rPr>
        <w:t xml:space="preserve">Documents are taken in, converted to a common form, and made findable.</w:t>
      </w:r>
    </w:p>
    <w:p>
      <w:pPr>
        <w:pStyle w:val="ListParagraph"/>
        <w:numPr>
          <w:ilvl w:val="0"/>
          <w:numId w:val="2"/>
        </w:numPr>
        <w:spacing w:after="80" w:line="290"/>
      </w:pPr>
      <w:r>
        <w:rPr>
          <w:color w:val="22262B"/>
          <w:sz w:val="21"/>
          <w:szCs w:val="21"/>
        </w:rPr>
        <w:t xml:space="preserve">Every version is kept. Replacing a document does not erase what it said before.</w:t>
      </w:r>
    </w:p>
    <w:p>
      <w:pPr>
        <w:pStyle w:val="ListParagraph"/>
        <w:numPr>
          <w:ilvl w:val="0"/>
          <w:numId w:val="2"/>
        </w:numPr>
        <w:spacing w:after="80" w:line="290"/>
      </w:pPr>
      <w:r>
        <w:rPr>
          <w:color w:val="22262B"/>
          <w:sz w:val="21"/>
          <w:szCs w:val="21"/>
        </w:rPr>
        <w:t xml:space="preserve">Content that has not changed is recognised as unchanged and not processed again, which keeps running costs down.</w:t>
      </w:r>
    </w:p>
    <w:p>
      <w:pPr>
        <w:pStyle w:val="ListParagraph"/>
        <w:numPr>
          <w:ilvl w:val="0"/>
          <w:numId w:val="2"/>
        </w:numPr>
        <w:spacing w:after="80" w:line="290"/>
      </w:pPr>
      <w:r>
        <w:rPr>
          <w:color w:val="22262B"/>
          <w:sz w:val="21"/>
          <w:szCs w:val="21"/>
        </w:rPr>
        <w:t xml:space="preserve">Files that cannot be read are reported as failures with a reason, rather than quietly producing an empty entry.</w:t>
      </w:r>
    </w:p>
    <w:p>
      <w:pPr>
        <w:pStyle w:val="Heading2"/>
        <w:spacing w:before="230" w:after="90"/>
      </w:pPr>
      <w:r>
        <w:rPr>
          <w:b/>
          <w:bCs/>
          <w:color w:val="22262B"/>
          <w:sz w:val="22"/>
          <w:szCs w:val="22"/>
        </w:rPr>
        <w:t xml:space="preserve">Finding things</w:t>
      </w:r>
    </w:p>
    <w:p>
      <w:pPr>
        <w:pStyle w:val="ListParagraph"/>
        <w:numPr>
          <w:ilvl w:val="0"/>
          <w:numId w:val="2"/>
        </w:numPr>
        <w:spacing w:after="80" w:line="290"/>
      </w:pPr>
      <w:r>
        <w:rPr>
          <w:color w:val="22262B"/>
          <w:sz w:val="21"/>
          <w:szCs w:val="21"/>
        </w:rPr>
        <w:t xml:space="preserve">Two ways of searching run side by side: one matches on meaning, the other on exact wording. Between them they handle both a vaguely-worded question and a precise reference number.</w:t>
      </w:r>
    </w:p>
    <w:p>
      <w:pPr>
        <w:pStyle w:val="ListParagraph"/>
        <w:numPr>
          <w:ilvl w:val="0"/>
          <w:numId w:val="2"/>
        </w:numPr>
        <w:spacing w:after="80" w:line="290"/>
      </w:pPr>
      <w:r>
        <w:rPr>
          <w:color w:val="22262B"/>
          <w:sz w:val="21"/>
          <w:szCs w:val="21"/>
        </w:rPr>
        <w:t xml:space="preserve">If one of the two becomes unavailable, the other still answers — and the answer is marked as having come from a reduced search, because a weakened answer that looks identical to a healthy one is the most dangerous kind.</w:t>
      </w:r>
    </w:p>
    <w:p>
      <w:pPr>
        <w:pStyle w:val="ListParagraph"/>
        <w:numPr>
          <w:ilvl w:val="0"/>
          <w:numId w:val="2"/>
        </w:numPr>
        <w:spacing w:after="80" w:line="290"/>
      </w:pPr>
      <w:r>
        <w:rPr>
          <w:color w:val="22262B"/>
          <w:sz w:val="21"/>
          <w:szCs w:val="21"/>
        </w:rPr>
        <w:t xml:space="preserve">Every question is recorded along with how it reached its answer, so any result can be explained rather than guessed at.</w:t>
      </w:r>
    </w:p>
    <w:p>
      <w:pPr>
        <w:pStyle w:val="Heading2"/>
        <w:spacing w:before="230" w:after="90"/>
      </w:pPr>
      <w:r>
        <w:rPr>
          <w:b/>
          <w:bCs/>
          <w:color w:val="22262B"/>
          <w:sz w:val="22"/>
          <w:szCs w:val="22"/>
        </w:rPr>
        <w:t xml:space="preserve">The web console</w:t>
      </w:r>
    </w:p>
    <w:p>
      <w:pPr>
        <w:spacing w:after="140" w:line="300"/>
      </w:pPr>
      <w:r>
        <w:rPr>
          <w:color w:val="22262B"/>
          <w:sz w:val="21"/>
          <w:szCs w:val="21"/>
        </w:rPr>
        <w:t xml:space="preserve">A single place to run everything:</w:t>
      </w:r>
    </w:p>
    <w:p>
      <w:pPr>
        <w:pStyle w:val="ListParagraph"/>
        <w:numPr>
          <w:ilvl w:val="0"/>
          <w:numId w:val="2"/>
        </w:numPr>
        <w:spacing w:after="80" w:line="290"/>
      </w:pPr>
      <w:r>
        <w:rPr>
          <w:color w:val="22262B"/>
          <w:sz w:val="21"/>
          <w:szCs w:val="21"/>
        </w:rPr>
        <w:t xml:space="preserve">Creating an account and signing in</w:t>
      </w:r>
    </w:p>
    <w:p>
      <w:pPr>
        <w:pStyle w:val="ListParagraph"/>
        <w:numPr>
          <w:ilvl w:val="0"/>
          <w:numId w:val="2"/>
        </w:numPr>
        <w:spacing w:after="80" w:line="290"/>
      </w:pPr>
      <w:r>
        <w:rPr>
          <w:color w:val="22262B"/>
          <w:sz w:val="21"/>
          <w:szCs w:val="21"/>
        </w:rPr>
        <w:t xml:space="preserve">Grouping data into clusters and collections</w:t>
      </w:r>
    </w:p>
    <w:p>
      <w:pPr>
        <w:pStyle w:val="ListParagraph"/>
        <w:numPr>
          <w:ilvl w:val="0"/>
          <w:numId w:val="2"/>
        </w:numPr>
        <w:spacing w:after="80" w:line="290"/>
      </w:pPr>
      <w:r>
        <w:rPr>
          <w:color w:val="22262B"/>
          <w:sz w:val="21"/>
          <w:szCs w:val="21"/>
        </w:rPr>
        <w:t xml:space="preserve">Uploading files or pasting text directly</w:t>
      </w:r>
    </w:p>
    <w:p>
      <w:pPr>
        <w:pStyle w:val="ListParagraph"/>
        <w:numPr>
          <w:ilvl w:val="0"/>
          <w:numId w:val="2"/>
        </w:numPr>
        <w:spacing w:after="80" w:line="290"/>
      </w:pPr>
      <w:r>
        <w:rPr>
          <w:color w:val="22262B"/>
          <w:sz w:val="21"/>
          <w:szCs w:val="21"/>
        </w:rPr>
        <w:t xml:space="preserve">Asking questions and reading the answers</w:t>
      </w:r>
    </w:p>
    <w:p>
      <w:pPr>
        <w:pStyle w:val="ListParagraph"/>
        <w:numPr>
          <w:ilvl w:val="0"/>
          <w:numId w:val="2"/>
        </w:numPr>
        <w:spacing w:after="80" w:line="290"/>
      </w:pPr>
      <w:r>
        <w:rPr>
          <w:color w:val="22262B"/>
          <w:sz w:val="21"/>
          <w:szCs w:val="21"/>
        </w:rPr>
        <w:t xml:space="preserve">A history of every question asked, and what it returned</w:t>
      </w:r>
    </w:p>
    <w:p>
      <w:pPr>
        <w:pStyle w:val="ListParagraph"/>
        <w:numPr>
          <w:ilvl w:val="0"/>
          <w:numId w:val="2"/>
        </w:numPr>
        <w:spacing w:after="80" w:line="290"/>
      </w:pPr>
      <w:r>
        <w:rPr>
          <w:color w:val="22262B"/>
          <w:sz w:val="21"/>
          <w:szCs w:val="21"/>
        </w:rPr>
        <w:t xml:space="preserve">Access keys, so other applications can be connected</w:t>
      </w:r>
    </w:p>
    <w:p>
      <w:pPr>
        <w:pStyle w:val="ListParagraph"/>
        <w:numPr>
          <w:ilvl w:val="0"/>
          <w:numId w:val="2"/>
        </w:numPr>
        <w:spacing w:after="80" w:line="290"/>
      </w:pPr>
      <w:r>
        <w:rPr>
          <w:color w:val="22262B"/>
          <w:sz w:val="21"/>
          <w:szCs w:val="21"/>
        </w:rPr>
        <w:t xml:space="preserve">Ready-made snippets of code to copy</w:t>
      </w:r>
    </w:p>
    <w:p>
      <w:pPr>
        <w:pStyle w:val="Heading2"/>
        <w:spacing w:before="230" w:after="90"/>
      </w:pPr>
      <w:r>
        <w:rPr>
          <w:b/>
          <w:bCs/>
          <w:color w:val="22262B"/>
          <w:sz w:val="22"/>
          <w:szCs w:val="22"/>
        </w:rPr>
        <w:t xml:space="preserve">The developer toolkit</w:t>
      </w:r>
    </w:p>
    <w:p>
      <w:pPr>
        <w:pStyle w:val="ListParagraph"/>
        <w:numPr>
          <w:ilvl w:val="0"/>
          <w:numId w:val="2"/>
        </w:numPr>
        <w:spacing w:after="80" w:line="290"/>
      </w:pPr>
      <w:r>
        <w:rPr>
          <w:color w:val="22262B"/>
          <w:sz w:val="21"/>
          <w:szCs w:val="21"/>
        </w:rPr>
        <w:t xml:space="preserve">A package that developers install into their own applications to read from and write to the store, so it can be used from software as well as from the screen.</w:t>
      </w:r>
    </w:p>
    <w:p>
      <w:pPr>
        <w:pStyle w:val="Heading2"/>
        <w:spacing w:before="230" w:after="90"/>
      </w:pPr>
      <w:r>
        <w:rPr>
          <w:b/>
          <w:bCs/>
          <w:color w:val="22262B"/>
          <w:sz w:val="22"/>
          <w:szCs w:val="22"/>
        </w:rPr>
        <w:t xml:space="preserve">Seeing the data</w:t>
      </w:r>
    </w:p>
    <w:p>
      <w:pPr>
        <w:spacing w:after="140" w:line="300"/>
      </w:pPr>
      <w:r>
        <w:rPr>
          <w:color w:val="22262B"/>
          <w:sz w:val="21"/>
          <w:szCs w:val="21"/>
        </w:rPr>
        <w:t xml:space="preserve">Two views of the same content, offered together because each answers a question the other cannot:</w:t>
      </w:r>
    </w:p>
    <w:p>
      <w:pPr>
        <w:pStyle w:val="ListParagraph"/>
        <w:numPr>
          <w:ilvl w:val="0"/>
          <w:numId w:val="2"/>
        </w:numPr>
        <w:spacing w:after="80" w:line="290"/>
      </w:pPr>
      <w:r>
        <w:rPr>
          <w:color w:val="22262B"/>
          <w:sz w:val="21"/>
          <w:szCs w:val="21"/>
        </w:rPr>
        <w:t xml:space="preserve">A network view, showing which pieces of information are related to which, drawn from the content itself rather than sketched by hand.</w:t>
      </w:r>
    </w:p>
    <w:p>
      <w:pPr>
        <w:pStyle w:val="ListParagraph"/>
        <w:numPr>
          <w:ilvl w:val="0"/>
          <w:numId w:val="2"/>
        </w:numPr>
        <w:spacing w:after="80" w:line="290"/>
      </w:pPr>
      <w:r>
        <w:rPr>
          <w:color w:val="22262B"/>
          <w:sz w:val="21"/>
          <w:szCs w:val="21"/>
        </w:rPr>
        <w:t xml:space="preserve">A map view, where distance on the screen genuinely reflects how alike two things are. It also states how much detail is unavoidably lost in flattening the data down to a picture, so nobody reads more into it than it can support.</w:t>
      </w:r>
    </w:p>
    <w:p>
      <w:pPr>
        <w:pStyle w:val="Heading1"/>
        <w:pBdr>
          <w:bottom w:val="single" w:color="C9CFD8" w:sz="6" w:space="6"/>
        </w:pBdr>
        <w:spacing w:before="340" w:after="150"/>
      </w:pPr>
      <w:r>
        <w:rPr>
          <w:b/>
          <w:bCs/>
          <w:color w:val="3A4FB8"/>
          <w:sz w:val="27"/>
          <w:szCs w:val="27"/>
        </w:rPr>
        <w:t xml:space="preserve">Problems found, and fixed</w:t>
      </w:r>
    </w:p>
    <w:p>
      <w:pPr>
        <w:spacing w:after="200" w:line="320"/>
      </w:pPr>
      <w:r>
        <w:rPr>
          <w:i/>
          <w:iCs/>
          <w:color w:val="5A6472"/>
          <w:sz w:val="22"/>
          <w:szCs w:val="22"/>
        </w:rPr>
        <w:t xml:space="preserve">Each of the following was found by using the system rather than by testing it. They are listed because the pattern is the point: the faults that mattered were the ones that looked like success.</w:t>
      </w:r>
    </w:p>
    <w:p>
      <w:pPr>
        <w:pStyle w:val="Heading2"/>
        <w:spacing w:before="230" w:after="90"/>
      </w:pPr>
      <w:r>
        <w:rPr>
          <w:b/>
          <w:bCs/>
          <w:color w:val="22262B"/>
          <w:sz w:val="22"/>
          <w:szCs w:val="22"/>
        </w:rPr>
        <w:t xml:space="preserve">Word documents could not be read</w:t>
      </w:r>
    </w:p>
    <w:p>
      <w:pPr>
        <w:spacing w:after="140" w:line="300"/>
      </w:pPr>
      <w:r>
        <w:rPr>
          <w:color w:val="22262B"/>
          <w:sz w:val="21"/>
          <w:szCs w:val="21"/>
        </w:rPr>
        <w:t xml:space="preserve">Uploading a Word file appeared to work. It was accepted, then failed out of sight, and the screen could only say the document was “not searchable yet” — which sounds like a delay rather than a failure. Word documents are now read properly, including their headings and tables. Anything that genuinely cannot be read is refused immediately, on screen, with the reason.</w:t>
      </w:r>
    </w:p>
    <w:p>
      <w:pPr>
        <w:pStyle w:val="Heading2"/>
        <w:spacing w:before="230" w:after="90"/>
      </w:pPr>
      <w:r>
        <w:rPr>
          <w:b/>
          <w:bCs/>
          <w:color w:val="22262B"/>
          <w:sz w:val="22"/>
          <w:szCs w:val="22"/>
        </w:rPr>
        <w:t xml:space="preserve">A finished session left a dead screen</w:t>
      </w:r>
    </w:p>
    <w:p>
      <w:pPr>
        <w:spacing w:after="140" w:line="300"/>
      </w:pPr>
      <w:r>
        <w:rPr>
          <w:color w:val="22262B"/>
          <w:sz w:val="21"/>
          <w:szCs w:val="21"/>
        </w:rPr>
        <w:t xml:space="preserve">Identity was only checked when the page first opened. If the session ended after that, the console carried on as though nothing had happened — your name still in the corner, your collections still listed — while every action failed with a confusing message. It now returns you to the sign-in screen.</w:t>
      </w:r>
    </w:p>
    <w:p>
      <w:pPr>
        <w:pStyle w:val="Heading2"/>
        <w:spacing w:before="230" w:after="90"/>
      </w:pPr>
      <w:r>
        <w:rPr>
          <w:b/>
          <w:bCs/>
          <w:color w:val="22262B"/>
          <w:sz w:val="22"/>
          <w:szCs w:val="22"/>
        </w:rPr>
        <w:t xml:space="preserve">Deleting a workspace left things behind</w:t>
      </w:r>
    </w:p>
    <w:p>
      <w:pPr>
        <w:spacing w:after="140" w:line="300"/>
      </w:pPr>
      <w:r>
        <w:rPr>
          <w:color w:val="22262B"/>
          <w:sz w:val="21"/>
          <w:szCs w:val="21"/>
        </w:rPr>
        <w:t xml:space="preserve">Removing a workspace removed its documents but kept the questions people had asked of them, and kept their accounts. The questions someone asks are often more revealing than the documents themselves. Both are now removed, and the removal is careful not to reach beyond the workspace it was asked to clear.</w:t>
      </w:r>
    </w:p>
    <w:p>
      <w:pPr>
        <w:pStyle w:val="Heading2"/>
        <w:spacing w:before="230" w:after="90"/>
      </w:pPr>
      <w:r>
        <w:rPr>
          <w:b/>
          <w:bCs/>
          <w:color w:val="22262B"/>
          <w:sz w:val="22"/>
          <w:szCs w:val="22"/>
        </w:rPr>
        <w:t xml:space="preserve">Whole documents were treated as a single idea</w:t>
      </w:r>
    </w:p>
    <w:p>
      <w:pPr>
        <w:spacing w:after="140" w:line="300"/>
      </w:pPr>
      <w:r>
        <w:rPr>
          <w:color w:val="22262B"/>
          <w:sz w:val="21"/>
          <w:szCs w:val="21"/>
        </w:rPr>
        <w:t xml:space="preserve">This was the largest fault. A twenty-two thousand character specification was stored as one indivisible thing. The consequence was that the relationship view had nothing to draw — one document, one dot, no connections — and answers were vague, because everything the document said had been averaged into a single impression.</w:t>
      </w:r>
    </w:p>
    <w:p>
      <w:pPr>
        <w:spacing w:after="140" w:line="300"/>
      </w:pPr>
      <w:r>
        <w:rPr>
          <w:color w:val="22262B"/>
          <w:sz w:val="21"/>
          <w:szCs w:val="21"/>
        </w:rPr>
        <w:t xml:space="preserve">Documents are now divided into passages, and the passage is what gets found, ranked and quoted. The division follows the document's own structure — its headings and paragraphs — rather than cutting every so many characters, so a passage reads as a complete thought. Each one carries the heading it sits under, which is what turns a quotation into something a reader can check.</w:t>
      </w:r>
    </w:p>
    <w:p>
      <w:pPr>
        <w:spacing w:after="160"/>
      </w:pPr>
    </w:p>
    <w:tbl>
      <w:tblPr>
        <w:tblW w:type="dxa" w:w="9360"/>
        <w:tblBorders>
          <w:top w:val="single" w:color="C9CFD8" w:sz="4"/>
          <w:left w:val="none"/>
          <w:bottom w:val="single" w:color="C9CFD8" w:sz="4"/>
          <w:right w:val="none"/>
          <w:insideH w:val="single" w:color="E4E8ED" w:sz="2"/>
          <w:insideV w:val="none"/>
        </w:tblBorders>
      </w:tblPr>
      <w:tblGrid>
        <w:gridCol w:w="3120"/>
        <w:gridCol w:w="3120"/>
        <w:gridCol w:w="3120"/>
      </w:tblGrid>
      <w:tr>
        <w:trPr>
          <w:tblHeader/>
        </w:trPr>
        <w:tc>
          <w:tcPr>
            <w:tcW w:type="dxa" w:w="3120"/>
            <w:shd w:fill="F2F4F8" w:color="auto" w:val="clear"/>
            <w:tcMar>
              <w:top w:type="dxa" w:w="90"/>
              <w:left w:type="dxa" w:w="130"/>
              <w:bottom w:type="dxa" w:w="90"/>
              <w:right w:type="dxa" w:w="130"/>
            </w:tcMar>
          </w:tcPr>
          <w:p>
            <w:pPr>
              <w:spacing w:after="0" w:line="280"/>
            </w:pPr>
            <w:r>
              <w:rPr>
                <w:b/>
                <w:bCs/>
                <w:color w:val="5A6472"/>
                <w:sz w:val="20"/>
                <w:szCs w:val="20"/>
              </w:rPr>
              <w:t xml:space="preserve">Your requirements document</w:t>
            </w:r>
          </w:p>
        </w:tc>
        <w:tc>
          <w:tcPr>
            <w:tcW w:type="dxa" w:w="3120"/>
            <w:shd w:fill="F2F4F8" w:color="auto" w:val="clear"/>
            <w:tcMar>
              <w:top w:type="dxa" w:w="90"/>
              <w:left w:type="dxa" w:w="130"/>
              <w:bottom w:type="dxa" w:w="90"/>
              <w:right w:type="dxa" w:w="130"/>
            </w:tcMar>
          </w:tcPr>
          <w:p>
            <w:pPr>
              <w:spacing w:after="0" w:line="280"/>
            </w:pPr>
            <w:r>
              <w:rPr>
                <w:b/>
                <w:bCs/>
                <w:color w:val="5A6472"/>
                <w:sz w:val="20"/>
                <w:szCs w:val="20"/>
              </w:rPr>
              <w:t xml:space="preserve">Before</w:t>
            </w:r>
          </w:p>
        </w:tc>
        <w:tc>
          <w:tcPr>
            <w:tcW w:type="dxa" w:w="3120"/>
            <w:shd w:fill="F2F4F8" w:color="auto" w:val="clear"/>
            <w:tcMar>
              <w:top w:type="dxa" w:w="90"/>
              <w:left w:type="dxa" w:w="130"/>
              <w:bottom w:type="dxa" w:w="90"/>
              <w:right w:type="dxa" w:w="130"/>
            </w:tcMar>
          </w:tcPr>
          <w:p>
            <w:pPr>
              <w:spacing w:after="0" w:line="280"/>
            </w:pPr>
            <w:r>
              <w:rPr>
                <w:b/>
                <w:bCs/>
                <w:color w:val="5A6472"/>
                <w:sz w:val="20"/>
                <w:szCs w:val="20"/>
              </w:rPr>
              <w:t xml:space="preserve">After</w:t>
            </w:r>
          </w:p>
        </w:tc>
      </w:tr>
      <w:tr>
        <w:tc>
          <w:tcPr>
            <w:tcW w:type="dxa" w:w="3120"/>
            <w:tcMar>
              <w:top w:type="dxa" w:w="90"/>
              <w:left w:type="dxa" w:w="130"/>
              <w:bottom w:type="dxa" w:w="90"/>
              <w:right w:type="dxa" w:w="130"/>
            </w:tcMar>
          </w:tcPr>
          <w:p>
            <w:pPr>
              <w:spacing w:after="0" w:line="280"/>
            </w:pPr>
            <w:r>
              <w:rPr>
                <w:color w:val="22262B"/>
                <w:sz w:val="20"/>
                <w:szCs w:val="20"/>
              </w:rPr>
              <w:t xml:space="preserve">Pieces of information</w:t>
            </w:r>
          </w:p>
        </w:tc>
        <w:tc>
          <w:tcPr>
            <w:tcW w:type="dxa" w:w="3120"/>
            <w:tcMar>
              <w:top w:type="dxa" w:w="90"/>
              <w:left w:type="dxa" w:w="130"/>
              <w:bottom w:type="dxa" w:w="90"/>
              <w:right w:type="dxa" w:w="130"/>
            </w:tcMar>
          </w:tcPr>
          <w:p>
            <w:pPr>
              <w:spacing w:after="0" w:line="280"/>
            </w:pPr>
            <w:r>
              <w:rPr>
                <w:color w:val="22262B"/>
                <w:sz w:val="20"/>
                <w:szCs w:val="20"/>
              </w:rPr>
              <w:t xml:space="preserve">1</w:t>
            </w:r>
          </w:p>
        </w:tc>
        <w:tc>
          <w:tcPr>
            <w:tcW w:type="dxa" w:w="3120"/>
            <w:tcMar>
              <w:top w:type="dxa" w:w="90"/>
              <w:left w:type="dxa" w:w="130"/>
              <w:bottom w:type="dxa" w:w="90"/>
              <w:right w:type="dxa" w:w="130"/>
            </w:tcMar>
          </w:tcPr>
          <w:p>
            <w:pPr>
              <w:spacing w:after="0" w:line="280"/>
            </w:pPr>
            <w:r>
              <w:rPr>
                <w:color w:val="22262B"/>
                <w:sz w:val="20"/>
                <w:szCs w:val="20"/>
              </w:rPr>
              <w:t xml:space="preserve">28</w:t>
            </w:r>
          </w:p>
        </w:tc>
      </w:tr>
      <w:tr>
        <w:tc>
          <w:tcPr>
            <w:tcW w:type="dxa" w:w="3120"/>
            <w:tcMar>
              <w:top w:type="dxa" w:w="90"/>
              <w:left w:type="dxa" w:w="130"/>
              <w:bottom w:type="dxa" w:w="90"/>
              <w:right w:type="dxa" w:w="130"/>
            </w:tcMar>
          </w:tcPr>
          <w:p>
            <w:pPr>
              <w:spacing w:after="0" w:line="280"/>
            </w:pPr>
            <w:r>
              <w:rPr>
                <w:color w:val="22262B"/>
                <w:sz w:val="20"/>
                <w:szCs w:val="20"/>
              </w:rPr>
              <w:t xml:space="preserve">Connections between them</w:t>
            </w:r>
          </w:p>
        </w:tc>
        <w:tc>
          <w:tcPr>
            <w:tcW w:type="dxa" w:w="3120"/>
            <w:tcMar>
              <w:top w:type="dxa" w:w="90"/>
              <w:left w:type="dxa" w:w="130"/>
              <w:bottom w:type="dxa" w:w="90"/>
              <w:right w:type="dxa" w:w="130"/>
            </w:tcMar>
          </w:tcPr>
          <w:p>
            <w:pPr>
              <w:spacing w:after="0" w:line="280"/>
            </w:pPr>
            <w:r>
              <w:rPr>
                <w:color w:val="22262B"/>
                <w:sz w:val="20"/>
                <w:szCs w:val="20"/>
              </w:rPr>
              <w:t xml:space="preserve">0</w:t>
            </w:r>
          </w:p>
        </w:tc>
        <w:tc>
          <w:tcPr>
            <w:tcW w:type="dxa" w:w="3120"/>
            <w:tcMar>
              <w:top w:type="dxa" w:w="90"/>
              <w:left w:type="dxa" w:w="130"/>
              <w:bottom w:type="dxa" w:w="90"/>
              <w:right w:type="dxa" w:w="130"/>
            </w:tcMar>
          </w:tcPr>
          <w:p>
            <w:pPr>
              <w:spacing w:after="0" w:line="280"/>
            </w:pPr>
            <w:r>
              <w:rPr>
                <w:color w:val="22262B"/>
                <w:sz w:val="20"/>
                <w:szCs w:val="20"/>
              </w:rPr>
              <w:t xml:space="preserve">82</w:t>
            </w:r>
          </w:p>
        </w:tc>
      </w:tr>
      <w:tr>
        <w:tc>
          <w:tcPr>
            <w:tcW w:type="dxa" w:w="3120"/>
            <w:tcMar>
              <w:top w:type="dxa" w:w="90"/>
              <w:left w:type="dxa" w:w="130"/>
              <w:bottom w:type="dxa" w:w="90"/>
              <w:right w:type="dxa" w:w="130"/>
            </w:tcMar>
          </w:tcPr>
          <w:p>
            <w:pPr>
              <w:spacing w:after="0" w:line="280"/>
            </w:pPr>
            <w:r>
              <w:rPr>
                <w:color w:val="22262B"/>
                <w:sz w:val="20"/>
                <w:szCs w:val="20"/>
              </w:rPr>
              <w:t xml:space="preserve">Unconnected pieces</w:t>
            </w:r>
          </w:p>
        </w:tc>
        <w:tc>
          <w:tcPr>
            <w:tcW w:type="dxa" w:w="3120"/>
            <w:tcMar>
              <w:top w:type="dxa" w:w="90"/>
              <w:left w:type="dxa" w:w="130"/>
              <w:bottom w:type="dxa" w:w="90"/>
              <w:right w:type="dxa" w:w="130"/>
            </w:tcMar>
          </w:tcPr>
          <w:p>
            <w:pPr>
              <w:spacing w:after="0" w:line="280"/>
            </w:pPr>
            <w:r>
              <w:rPr>
                <w:color w:val="22262B"/>
                <w:sz w:val="20"/>
                <w:szCs w:val="20"/>
              </w:rPr>
              <w:t xml:space="preserve">1</w:t>
            </w:r>
          </w:p>
        </w:tc>
        <w:tc>
          <w:tcPr>
            <w:tcW w:type="dxa" w:w="3120"/>
            <w:tcMar>
              <w:top w:type="dxa" w:w="90"/>
              <w:left w:type="dxa" w:w="130"/>
              <w:bottom w:type="dxa" w:w="90"/>
              <w:right w:type="dxa" w:w="130"/>
            </w:tcMar>
          </w:tcPr>
          <w:p>
            <w:pPr>
              <w:spacing w:after="0" w:line="280"/>
            </w:pPr>
            <w:r>
              <w:rPr>
                <w:color w:val="22262B"/>
                <w:sz w:val="20"/>
                <w:szCs w:val="20"/>
              </w:rPr>
              <w:t xml:space="preserve">0</w:t>
            </w:r>
          </w:p>
        </w:tc>
      </w:tr>
    </w:tbl>
    <w:p>
      <w:pPr>
        <w:spacing w:after="160"/>
      </w:pPr>
    </w:p>
    <w:p>
      <w:pPr>
        <w:pStyle w:val="Heading2"/>
        <w:spacing w:before="230" w:after="90"/>
      </w:pPr>
      <w:r>
        <w:rPr>
          <w:b/>
          <w:bCs/>
          <w:color w:val="22262B"/>
          <w:sz w:val="22"/>
          <w:szCs w:val="22"/>
        </w:rPr>
        <w:t xml:space="preserve">Answers pointed at the wrong section</w:t>
      </w:r>
    </w:p>
    <w:p>
      <w:pPr>
        <w:spacing w:after="140" w:line="300"/>
      </w:pPr>
      <w:r>
        <w:rPr>
          <w:color w:val="22262B"/>
          <w:sz w:val="21"/>
          <w:szCs w:val="21"/>
        </w:rPr>
        <w:t xml:space="preserve">A result was labelled as coming from one section while quoting text from another, because the label and the quotation were being taken from two different places. A reference that points somewhere wrong is worse than none at all, because it looks checkable. Both now come from the same passage.</w:t>
      </w:r>
    </w:p>
    <w:p>
      <w:pPr>
        <w:pStyle w:val="Heading2"/>
        <w:spacing w:before="230" w:after="90"/>
      </w:pPr>
      <w:r>
        <w:rPr>
          <w:b/>
          <w:bCs/>
          <w:color w:val="22262B"/>
          <w:sz w:val="22"/>
          <w:szCs w:val="22"/>
        </w:rPr>
        <w:t xml:space="preserve">Questions took thirteen seconds</w:t>
      </w:r>
    </w:p>
    <w:p>
      <w:pPr>
        <w:spacing w:after="140" w:line="300"/>
      </w:pPr>
      <w:r>
        <w:rPr>
          <w:color w:val="22262B"/>
          <w:sz w:val="21"/>
          <w:szCs w:val="21"/>
        </w:rPr>
        <w:t xml:space="preserve">Almost all of that time was a single slow step: working out what the question meant. The store itself was answering in a fraction of a second. Repeated questions are now remembered, and come back more or less instantly.</w:t>
      </w:r>
    </w:p>
    <w:p>
      <w:pPr>
        <w:spacing w:after="160"/>
      </w:pPr>
    </w:p>
    <w:tbl>
      <w:tblPr>
        <w:tblW w:type="dxa" w:w="9360"/>
        <w:tblBorders>
          <w:top w:val="single" w:color="C9CFD8" w:sz="4"/>
          <w:left w:val="none"/>
          <w:bottom w:val="single" w:color="C9CFD8" w:sz="4"/>
          <w:right w:val="none"/>
          <w:insideH w:val="single" w:color="E4E8ED" w:sz="2"/>
          <w:insideV w:val="none"/>
        </w:tblBorders>
      </w:tblPr>
      <w:tblGrid>
        <w:gridCol w:w="4680"/>
        <w:gridCol w:w="2340"/>
        <w:gridCol w:w="2340"/>
      </w:tblGrid>
      <w:tr>
        <w:trPr>
          <w:tblHeader/>
        </w:trPr>
        <w:tc>
          <w:tcPr>
            <w:tcW w:type="dxa" w:w="4680"/>
            <w:shd w:fill="F2F4F8" w:color="auto" w:val="clear"/>
            <w:tcMar>
              <w:top w:type="dxa" w:w="90"/>
              <w:left w:type="dxa" w:w="130"/>
              <w:bottom w:type="dxa" w:w="90"/>
              <w:right w:type="dxa" w:w="130"/>
            </w:tcMar>
          </w:tcPr>
          <w:p>
            <w:pPr>
              <w:spacing w:after="0" w:line="280"/>
            </w:pPr>
            <w:r>
              <w:rPr>
                <w:b/>
                <w:bCs/>
                <w:color w:val="5A6472"/>
                <w:sz w:val="20"/>
                <w:szCs w:val="20"/>
              </w:rPr>
              <w:t xml:space="preserve">Time to answer a question</w:t>
            </w:r>
          </w:p>
        </w:tc>
        <w:tc>
          <w:tcPr>
            <w:tcW w:type="dxa" w:w="2340"/>
            <w:shd w:fill="F2F4F8" w:color="auto" w:val="clear"/>
            <w:tcMar>
              <w:top w:type="dxa" w:w="90"/>
              <w:left w:type="dxa" w:w="130"/>
              <w:bottom w:type="dxa" w:w="90"/>
              <w:right w:type="dxa" w:w="130"/>
            </w:tcMar>
          </w:tcPr>
          <w:p>
            <w:pPr>
              <w:spacing w:after="0" w:line="280"/>
            </w:pPr>
            <w:r>
              <w:rPr>
                <w:b/>
                <w:bCs/>
                <w:color w:val="5A6472"/>
                <w:sz w:val="20"/>
                <w:szCs w:val="20"/>
              </w:rPr>
              <w:t xml:space="preserve">Before</w:t>
            </w:r>
          </w:p>
        </w:tc>
        <w:tc>
          <w:tcPr>
            <w:tcW w:type="dxa" w:w="2340"/>
            <w:shd w:fill="F2F4F8" w:color="auto" w:val="clear"/>
            <w:tcMar>
              <w:top w:type="dxa" w:w="90"/>
              <w:left w:type="dxa" w:w="130"/>
              <w:bottom w:type="dxa" w:w="90"/>
              <w:right w:type="dxa" w:w="130"/>
            </w:tcMar>
          </w:tcPr>
          <w:p>
            <w:pPr>
              <w:spacing w:after="0" w:line="280"/>
            </w:pPr>
            <w:r>
              <w:rPr>
                <w:b/>
                <w:bCs/>
                <w:color w:val="5A6472"/>
                <w:sz w:val="20"/>
                <w:szCs w:val="20"/>
              </w:rPr>
              <w:t xml:space="preserve">After</w:t>
            </w:r>
          </w:p>
        </w:tc>
      </w:tr>
      <w:tr>
        <w:tc>
          <w:tcPr>
            <w:tcW w:type="dxa" w:w="4680"/>
            <w:tcMar>
              <w:top w:type="dxa" w:w="90"/>
              <w:left w:type="dxa" w:w="130"/>
              <w:bottom w:type="dxa" w:w="90"/>
              <w:right w:type="dxa" w:w="130"/>
            </w:tcMar>
          </w:tcPr>
          <w:p>
            <w:pPr>
              <w:spacing w:after="0" w:line="280"/>
            </w:pPr>
            <w:r>
              <w:rPr>
                <w:color w:val="22262B"/>
                <w:sz w:val="20"/>
                <w:szCs w:val="20"/>
              </w:rPr>
              <w:t xml:space="preserve">Asked for the first time</w:t>
            </w:r>
          </w:p>
        </w:tc>
        <w:tc>
          <w:tcPr>
            <w:tcW w:type="dxa" w:w="2340"/>
            <w:tcMar>
              <w:top w:type="dxa" w:w="90"/>
              <w:left w:type="dxa" w:w="130"/>
              <w:bottom w:type="dxa" w:w="90"/>
              <w:right w:type="dxa" w:w="130"/>
            </w:tcMar>
          </w:tcPr>
          <w:p>
            <w:pPr>
              <w:spacing w:after="0" w:line="280"/>
            </w:pPr>
            <w:r>
              <w:rPr>
                <w:color w:val="22262B"/>
                <w:sz w:val="20"/>
                <w:szCs w:val="20"/>
              </w:rPr>
              <w:t xml:space="preserve">13.3 seconds</w:t>
            </w:r>
          </w:p>
        </w:tc>
        <w:tc>
          <w:tcPr>
            <w:tcW w:type="dxa" w:w="2340"/>
            <w:tcMar>
              <w:top w:type="dxa" w:w="90"/>
              <w:left w:type="dxa" w:w="130"/>
              <w:bottom w:type="dxa" w:w="90"/>
              <w:right w:type="dxa" w:w="130"/>
            </w:tcMar>
          </w:tcPr>
          <w:p>
            <w:pPr>
              <w:spacing w:after="0" w:line="280"/>
            </w:pPr>
            <w:r>
              <w:rPr>
                <w:color w:val="22262B"/>
                <w:sz w:val="20"/>
                <w:szCs w:val="20"/>
              </w:rPr>
              <w:t xml:space="preserve">3.0 seconds</w:t>
            </w:r>
          </w:p>
        </w:tc>
      </w:tr>
      <w:tr>
        <w:tc>
          <w:tcPr>
            <w:tcW w:type="dxa" w:w="4680"/>
            <w:tcMar>
              <w:top w:type="dxa" w:w="90"/>
              <w:left w:type="dxa" w:w="130"/>
              <w:bottom w:type="dxa" w:w="90"/>
              <w:right w:type="dxa" w:w="130"/>
            </w:tcMar>
          </w:tcPr>
          <w:p>
            <w:pPr>
              <w:spacing w:after="0" w:line="280"/>
            </w:pPr>
            <w:r>
              <w:rPr>
                <w:color w:val="22262B"/>
                <w:sz w:val="20"/>
                <w:szCs w:val="20"/>
              </w:rPr>
              <w:t xml:space="preserve">Asked again</w:t>
            </w:r>
          </w:p>
        </w:tc>
        <w:tc>
          <w:tcPr>
            <w:tcW w:type="dxa" w:w="2340"/>
            <w:tcMar>
              <w:top w:type="dxa" w:w="90"/>
              <w:left w:type="dxa" w:w="130"/>
              <w:bottom w:type="dxa" w:w="90"/>
              <w:right w:type="dxa" w:w="130"/>
            </w:tcMar>
          </w:tcPr>
          <w:p>
            <w:pPr>
              <w:spacing w:after="0" w:line="280"/>
            </w:pPr>
            <w:r>
              <w:rPr>
                <w:color w:val="22262B"/>
                <w:sz w:val="20"/>
                <w:szCs w:val="20"/>
              </w:rPr>
              <w:t xml:space="preserve">13.3 seconds</w:t>
            </w:r>
          </w:p>
        </w:tc>
        <w:tc>
          <w:tcPr>
            <w:tcW w:type="dxa" w:w="2340"/>
            <w:tcMar>
              <w:top w:type="dxa" w:w="90"/>
              <w:left w:type="dxa" w:w="130"/>
              <w:bottom w:type="dxa" w:w="90"/>
              <w:right w:type="dxa" w:w="130"/>
            </w:tcMar>
          </w:tcPr>
          <w:p>
            <w:pPr>
              <w:spacing w:after="0" w:line="280"/>
            </w:pPr>
            <w:r>
              <w:rPr>
                <w:color w:val="22262B"/>
                <w:sz w:val="20"/>
                <w:szCs w:val="20"/>
              </w:rPr>
              <w:t xml:space="preserve">Under a fiftieth of a second</w:t>
            </w:r>
          </w:p>
        </w:tc>
      </w:tr>
    </w:tbl>
    <w:p>
      <w:pPr>
        <w:pStyle w:val="Heading1"/>
        <w:pBdr>
          <w:bottom w:val="single" w:color="C9CFD8" w:sz="6" w:space="6"/>
        </w:pBdr>
        <w:spacing w:before="340" w:after="150"/>
      </w:pPr>
      <w:r>
        <w:rPr>
          <w:b/>
          <w:bCs/>
          <w:color w:val="3A4FB8"/>
          <w:sz w:val="27"/>
          <w:szCs w:val="27"/>
        </w:rPr>
        <w:t xml:space="preserve">The self-organising layer</w:t>
      </w:r>
    </w:p>
    <w:p>
      <w:pPr>
        <w:spacing w:after="140" w:line="300"/>
      </w:pPr>
      <w:r>
        <w:rPr>
          <w:color w:val="22262B"/>
          <w:sz w:val="21"/>
          <w:szCs w:val="21"/>
        </w:rPr>
        <w:t xml:space="preserve">Most recently we added the ability for the store to tidy itself between questions. It notices when separate passages are saying the same thing and combines them into one, removes exact duplicates, and allows material that nothing ever refers to gradually to fade out. What gets used stays; what is never used recedes.</w:t>
      </w:r>
    </w:p>
    <w:p>
      <w:pPr>
        <w:pStyle w:val="Heading2"/>
        <w:spacing w:before="230" w:after="90"/>
      </w:pPr>
      <w:r>
        <w:rPr>
          <w:b/>
          <w:bCs/>
          <w:color w:val="22262B"/>
          <w:sz w:val="22"/>
          <w:szCs w:val="22"/>
        </w:rPr>
        <w:t xml:space="preserve">Three things worth knowing about it</w:t>
      </w:r>
    </w:p>
    <w:p>
      <w:pPr>
        <w:pStyle w:val="ListParagraph"/>
        <w:numPr>
          <w:ilvl w:val="0"/>
          <w:numId w:val="2"/>
        </w:numPr>
        <w:spacing w:after="80" w:line="290"/>
      </w:pPr>
      <w:r>
        <w:rPr>
          <w:color w:val="22262B"/>
          <w:sz w:val="21"/>
          <w:szCs w:val="21"/>
        </w:rPr>
        <w:t xml:space="preserve">It is switched off unless deliberately turned on. It changes what can be found, and a store that starts editing itself the moment it is installed, without being asked, is not one anybody can reason about.</w:t>
      </w:r>
    </w:p>
    <w:p>
      <w:pPr>
        <w:pStyle w:val="ListParagraph"/>
        <w:numPr>
          <w:ilvl w:val="0"/>
          <w:numId w:val="2"/>
        </w:numPr>
        <w:spacing w:after="80" w:line="290"/>
      </w:pPr>
      <w:r>
        <w:rPr>
          <w:color w:val="22262B"/>
          <w:sz w:val="21"/>
          <w:szCs w:val="21"/>
        </w:rPr>
        <w:t xml:space="preserve">A combined passage is written by the system, not lifted from a document. Those are always marked as such, and always list the original passages behind them, so any claim can be traced back to real text.</w:t>
      </w:r>
    </w:p>
    <w:p>
      <w:pPr>
        <w:pStyle w:val="ListParagraph"/>
        <w:numPr>
          <w:ilvl w:val="0"/>
          <w:numId w:val="2"/>
        </w:numPr>
        <w:spacing w:after="80" w:line="290"/>
      </w:pPr>
      <w:r>
        <w:rPr>
          <w:color w:val="22262B"/>
          <w:sz w:val="21"/>
          <w:szCs w:val="21"/>
        </w:rPr>
        <w:t xml:space="preserve">Your uploaded documents are never altered. The passages are worked out from the document, so re-reading the original always restores them.</w:t>
      </w:r>
    </w:p>
    <w:p>
      <w:pPr>
        <w:spacing w:after="160"/>
      </w:pPr>
    </w:p>
    <w:p>
      <w:pPr>
        <w:spacing w:after="140" w:line="300"/>
      </w:pPr>
      <w:r>
        <w:rPr>
          <w:color w:val="22262B"/>
          <w:sz w:val="21"/>
          <w:szCs w:val="21"/>
        </w:rPr>
        <w:t xml:space="preserve">We also found that a setting borrowed from the reference design would never have combined anything at all on this content — it was tuned for a different way of measuring similarity. It has been made adjustable, and every run now reports what setting it used and how close the content came to it, so “nothing happened” can be told apart from “nothing could happen”. Adjusted appropriately, a real run on your document combined two pairs of passages, both faithful to their sources.</w:t>
      </w:r>
    </w:p>
    <w:p>
      <w:pPr>
        <w:pStyle w:val="Heading1"/>
        <w:pBdr>
          <w:bottom w:val="single" w:color="C9CFD8" w:sz="6" w:space="6"/>
        </w:pBdr>
        <w:spacing w:before="340" w:after="150"/>
      </w:pPr>
      <w:r>
        <w:rPr>
          <w:b/>
          <w:bCs/>
          <w:color w:val="3A4FB8"/>
          <w:sz w:val="27"/>
          <w:szCs w:val="27"/>
        </w:rPr>
        <w:t xml:space="preserve">Where it stands</w:t>
      </w:r>
    </w:p>
    <w:p>
      <w:pPr>
        <w:pStyle w:val="ListParagraph"/>
        <w:numPr>
          <w:ilvl w:val="0"/>
          <w:numId w:val="2"/>
        </w:numPr>
        <w:spacing w:after="80" w:line="290"/>
      </w:pPr>
      <w:r>
        <w:rPr>
          <w:color w:val="22262B"/>
          <w:sz w:val="21"/>
          <w:szCs w:val="21"/>
        </w:rPr>
        <w:t xml:space="preserve">The product runs end to end: sign in, upload, ask, see the answer and its source.</w:t>
      </w:r>
    </w:p>
    <w:p>
      <w:pPr>
        <w:pStyle w:val="ListParagraph"/>
        <w:numPr>
          <w:ilvl w:val="0"/>
          <w:numId w:val="2"/>
        </w:numPr>
        <w:spacing w:after="80" w:line="290"/>
      </w:pPr>
      <w:r>
        <w:rPr>
          <w:color w:val="22262B"/>
          <w:sz w:val="21"/>
          <w:szCs w:val="21"/>
        </w:rPr>
        <w:t xml:space="preserve">136 automated checks pass.</w:t>
      </w:r>
    </w:p>
    <w:p>
      <w:pPr>
        <w:pStyle w:val="ListParagraph"/>
        <w:numPr>
          <w:ilvl w:val="0"/>
          <w:numId w:val="2"/>
        </w:numPr>
        <w:spacing w:after="80" w:line="290"/>
      </w:pPr>
      <w:r>
        <w:rPr>
          <w:color w:val="22262B"/>
          <w:sz w:val="21"/>
          <w:szCs w:val="21"/>
        </w:rPr>
        <w:t xml:space="preserve">Your requirements document is loaded and divided into 28 passages, and questions against it return the correct section.</w:t>
      </w:r>
    </w:p>
    <w:p>
      <w:pPr>
        <w:pStyle w:val="ListParagraph"/>
        <w:numPr>
          <w:ilvl w:val="0"/>
          <w:numId w:val="2"/>
        </w:numPr>
        <w:spacing w:after="80" w:line="290"/>
      </w:pPr>
      <w:r>
        <w:rPr>
          <w:color w:val="22262B"/>
          <w:sz w:val="21"/>
          <w:szCs w:val="21"/>
        </w:rPr>
        <w:t xml:space="preserve">Everything above was confirmed on the running system with real content, not only in tests.</w:t>
      </w:r>
    </w:p>
    <w:p>
      <w:pPr>
        <w:pStyle w:val="Heading1"/>
        <w:pBdr>
          <w:bottom w:val="single" w:color="C9CFD8" w:sz="6" w:space="6"/>
        </w:pBdr>
        <w:spacing w:before="340" w:after="150"/>
      </w:pPr>
      <w:r>
        <w:rPr>
          <w:b/>
          <w:bCs/>
          <w:color w:val="3A4FB8"/>
          <w:sz w:val="27"/>
          <w:szCs w:val="27"/>
        </w:rPr>
        <w:t xml:space="preserve">Still open</w:t>
      </w:r>
    </w:p>
    <w:p>
      <w:pPr>
        <w:pStyle w:val="ListParagraph"/>
        <w:numPr>
          <w:ilvl w:val="0"/>
          <w:numId w:val="2"/>
        </w:numPr>
        <w:spacing w:after="80" w:line="290"/>
      </w:pPr>
      <w:r>
        <w:rPr>
          <w:color w:val="22262B"/>
          <w:sz w:val="21"/>
          <w:szCs w:val="21"/>
        </w:rPr>
        <w:t xml:space="preserve">Direct connection to other applications, so tools can reach the store without custom work. This was deliberately deferred earlier and is now unblocked.</w:t>
      </w:r>
    </w:p>
    <w:p>
      <w:pPr>
        <w:pStyle w:val="ListParagraph"/>
        <w:numPr>
          <w:ilvl w:val="0"/>
          <w:numId w:val="2"/>
        </w:numPr>
        <w:spacing w:after="80" w:line="290"/>
      </w:pPr>
      <w:r>
        <w:rPr>
          <w:color w:val="22262B"/>
          <w:sz w:val="21"/>
          <w:szCs w:val="21"/>
        </w:rPr>
        <w:t xml:space="preserve">Additional automated checks on the web layer. Two faults reached the running system because nothing was checking that layer, and it is worth closing that gap.</w:t>
      </w:r>
    </w:p>
    <w:p>
      <w:pPr>
        <w:pStyle w:val="ListParagraph"/>
        <w:numPr>
          <w:ilvl w:val="0"/>
          <w:numId w:val="2"/>
        </w:numPr>
        <w:spacing w:after="80" w:line="290"/>
      </w:pPr>
      <w:r>
        <w:rPr>
          <w:color w:val="22262B"/>
          <w:sz w:val="21"/>
          <w:szCs w:val="21"/>
        </w:rPr>
        <w:t xml:space="preserve">A decision on how often the self-organising pass should run. A single pass currently takes around a minute on a small collection, so the interval needs to suit the volume of content rather than being left at its starting value.</w:t>
      </w:r>
    </w:p>
    <w:p>
      <w:pPr>
        <w:spacing w:after="160"/>
      </w:pPr>
    </w:p>
    <w:p>
      <w:pPr>
        <w:pBdr>
          <w:top w:val="single" w:color="C9CFD8" w:sz="6" w:space="10"/>
        </w:pBdr>
        <w:spacing w:before="200"/>
      </w:pPr>
      <w:r>
        <w:rPr>
          <w:i/>
          <w:iCs/>
          <w:color w:val="5A6472"/>
          <w:sz w:val="18"/>
          <w:szCs w:val="18"/>
        </w:rPr>
        <w:t xml:space="preserve">Prepared as a plain-language record of work completed. Figures quoted are measurements taken from the running system, not estimates.</w:t>
      </w:r>
    </w:p>
    <w:sectPr>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2026-07-29T16:55:31.833Z</dcterms:created>
  <dcterms:modified xsi:type="dcterms:W3CDTF">2026-07-29T16:55:31.837Z</dcterms:modified>
</cp:coreProperties>
</file>

<file path=docProps/custom.xml><?xml version="1.0" encoding="utf-8"?>
<Properties xmlns="http://schemas.openxmlformats.org/officeDocument/2006/custom-properties" xmlns:vt="http://schemas.openxmlformats.org/officeDocument/2006/docPropsVTypes"/>
</file>