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«НОВОСИБИРСКИЙ ГОСУДАРСТВЕННЫЙ ТЕХНИЧЕСКИЙ УНИВЕРСИТЕТ»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ФАКУЛЬТЕТ АВТОМАТИКИ И ВЫЧИСЛИТЕЛЬНОЙ ТЕХНИКИ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КАФЕДРА ВЫЧИСЛИТЕЛЬНОЙ ТЕХНИКИ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  <w:rtl w:val="0"/>
        </w:rPr>
        <w:t xml:space="preserve">ОТЧЕТ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  <w:rtl w:val="0"/>
        </w:rPr>
        <w:t xml:space="preserve">по практике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Производственная практика: преддипломная (технологическая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8"/>
          <w:szCs w:val="18"/>
          <w:u w:val="none"/>
          <w:vertAlign w:val="baseline"/>
          <w:rtl w:val="0"/>
        </w:rPr>
        <w:t xml:space="preserve">(наименование практики)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(проектно-технологическая)) практика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студента(ки) 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  Вапинской Алины Михайловны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 группы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 АВТ-110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ФИО студента(ки)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Место проведения практики: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НГТУ НЭТИ, АВТФ, Кафедра Вычислительной техники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___________________________________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полное наименование предприятия (организации)</w:t>
        <w:tab/>
        <w:tab/>
        <w:tab/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Сроки практики по учебному плану: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с «20»  марта  2025г.  по  «24»   мая  2025г.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Руководитель практики от университета: _____________________________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подпись</w:t>
        <w:tab/>
        <w:t xml:space="preserve">, оценка</w:t>
        <w:tab/>
        <w:tab/>
        <w:tab/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Дубков Илья Сергеевич, ст. преподаватель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__________________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ФИО, должность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Руководитель практики от предприятия: _______________________________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подпись</w:t>
        <w:tab/>
        <w:t xml:space="preserve">, оценка</w:t>
        <w:tab/>
        <w:tab/>
        <w:tab/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single"/>
          <w:vertAlign w:val="baseline"/>
          <w:rtl w:val="0"/>
        </w:rPr>
        <w:t xml:space="preserve">Дубков Илья Сергеевич, ст. преподаватель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__________________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ФИО, должность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Оценка по итогам аттестации студента комиссией:_______________________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Члены комиссии: ______________________________________/Ильиных С.П./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подпись</w:t>
        <w:tab/>
        <w:t xml:space="preserve">, ФИО</w:t>
        <w:tab/>
        <w:tab/>
        <w:tab/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______________________________________/Малявко А.А./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подпись</w:t>
        <w:tab/>
        <w:t xml:space="preserve">, ФИО</w:t>
        <w:tab/>
        <w:tab/>
        <w:tab/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16" w:right="0" w:firstLine="707.999999999999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____________________________________/Токарев В.Г./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vertAlign w:val="baseline"/>
          <w:rtl w:val="0"/>
        </w:rPr>
        <w:t xml:space="preserve">подпись</w:t>
        <w:tab/>
        <w:t xml:space="preserve">, ФИО</w:t>
        <w:tab/>
        <w:tab/>
        <w:tab/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8"/>
          <w:szCs w:val="28"/>
          <w:u w:val="none"/>
          <w:vertAlign w:val="baseline"/>
          <w:rtl w:val="0"/>
        </w:rPr>
        <w:t xml:space="preserve">____________________________________________________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0"/>
          <w:szCs w:val="20"/>
          <w:u w:val="none"/>
          <w:vertAlign w:val="baseline"/>
          <w:rtl w:val="0"/>
        </w:rPr>
        <w:t xml:space="preserve">подпись</w:t>
        <w:tab/>
        <w:t xml:space="preserve">, ФИО</w:t>
        <w:tab/>
        <w:tab/>
        <w:tab/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ffff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НОВОСИБИРСК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t xml:space="preserve">2025</w:t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65f91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365f91"/>
          <w:sz w:val="28"/>
          <w:szCs w:val="28"/>
          <w:u w:val="none"/>
          <w:vertAlign w:val="baseline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30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48j2v3duzry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Введение</w:t>
            </w:r>
          </w:hyperlink>
          <w:hyperlink w:anchor="_48j2v3duzryx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6gm8xcgys7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1. Введение в предметную область</w:t>
            </w:r>
          </w:hyperlink>
          <w:hyperlink w:anchor="_6gm8xcgys7jn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kfu786sp71w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1.1  Классификация агрегационных платформ</w:t>
            </w:r>
          </w:hyperlink>
          <w:hyperlink w:anchor="_kfu786sp71wh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13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mgd2wpumzla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1.2  Анализ текущего состояния рынка агрегационных платформ</w:t>
            </w:r>
          </w:hyperlink>
          <w:hyperlink w:anchor="_mgd2wpumzlav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cbc311e7wbpk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2. Обоснование подхода к проектированию коробочного решения</w:t>
            </w:r>
          </w:hyperlink>
          <w:hyperlink w:anchor="_cbc311e7wbpk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220" w:right="0" w:firstLine="0"/>
            <w:jc w:val="left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l7j59czb94d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2.1  Функциональная декомпозиция платформы</w:t>
            </w:r>
          </w:hyperlink>
          <w:hyperlink w:anchor="_l7j59czb94dt"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27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oeygbakz9lg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2.1.1. Базовые сервисы</w:t>
            </w:r>
          </w:hyperlink>
          <w:hyperlink w:anchor="_oeygbakz9lgp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rn9sj4e8nqs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2.1.2. Инфраструктурные компоненты</w:t>
            </w:r>
          </w:hyperlink>
          <w:hyperlink w:anchor="_rn9sj4e8nqs1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29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lgigfeouzak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2.2  Инфраструктурные и экономические аспекты</w:t>
            </w:r>
          </w:hyperlink>
          <w:hyperlink w:anchor="_lgigfeouzako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ikfl0uohylk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3.Технические аспекты реализации коробочного решения агрегационной платформы.</w:t>
            </w:r>
          </w:hyperlink>
          <w:hyperlink w:anchor="_ikfl0uohylk5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v3p1xo9lfno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3.1 Интерфейсы и клиентская часть</w:t>
            </w:r>
          </w:hyperlink>
          <w:hyperlink w:anchor="_v3p1xo9lfnot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35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8yt9zad860q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3.2. Этапы построения и развертывания системы</w:t>
            </w:r>
          </w:hyperlink>
          <w:hyperlink w:anchor="_8yt9zad860q4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vz0d1n5dw4s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Заключение</w:t>
            </w:r>
          </w:hyperlink>
          <w:hyperlink w:anchor="_vz0d1n5dw4s6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39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right" w:leader="none" w:pos="9344"/>
            </w:tabs>
            <w:spacing w:after="200" w:before="0" w:line="276" w:lineRule="auto"/>
            <w:ind w:left="440" w:right="0" w:firstLine="0"/>
            <w:jc w:val="left"/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8"/>
              <w:szCs w:val="28"/>
              <w:u w:val="none"/>
              <w:vertAlign w:val="baseline"/>
            </w:rPr>
          </w:pPr>
          <w:hyperlink w:anchor="_i67zod508re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ff"/>
                <w:sz w:val="28"/>
                <w:szCs w:val="28"/>
                <w:u w:val="single"/>
                <w:vertAlign w:val="baseline"/>
                <w:rtl w:val="0"/>
              </w:rPr>
              <w:t xml:space="preserve">Список использованных источников информации</w:t>
            </w:r>
          </w:hyperlink>
          <w:hyperlink w:anchor="_i67zod508rer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vertAlign w:val="baseline"/>
                <w:rtl w:val="0"/>
              </w:rPr>
              <w:tab/>
              <w:t xml:space="preserve">41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48j2v3duzryx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Глоссарий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Агрегатор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веб-сервис или программный продукт, собирающий информацию из различных источников и представляющий её пользователю в едином интерфейсе. Чаще всего используется для сравнения цен, предложений или услуг от разных поставщиков.</w:t>
      </w:r>
    </w:p>
    <w:p w:rsidR="00000000" w:rsidDel="00000000" w:rsidP="00000000" w:rsidRDefault="00000000" w:rsidRPr="00000000" w14:paraId="0000004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Маркетплейс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цифровая торговая площадка, обеспечивающая взаимодействие между продавцами и покупателями. В отличие от обычного интернет-магазина, маркетплейс предоставляет инфраструктуру для размещения и продажи товаров или услуг третьими лицами.</w:t>
      </w:r>
    </w:p>
    <w:p w:rsidR="00000000" w:rsidDel="00000000" w:rsidP="00000000" w:rsidRDefault="00000000" w:rsidRPr="00000000" w14:paraId="0000004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Коробочное решение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— готовый программный комплекс, который можно развернуть и адаптировать под конкретную предметную область с минимальными усилиями, сохранив основную инфраструктуру, бизнес-логику и интерфейсы.</w:t>
      </w:r>
    </w:p>
    <w:p w:rsidR="00000000" w:rsidDel="00000000" w:rsidP="00000000" w:rsidRDefault="00000000" w:rsidRPr="00000000" w14:paraId="0000004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последние десятилетия рынок товаров и услуг претерпевает стремительные изменения под влиянием цифровой трансформации. Электронная коммерция (e-Commerce) становится неотъемлемой частью глобальной и локальной экономик. Согласно отчетам аналитических агентств, уже более половины всех потребительских покупок начинается с онлайн-поиска, а доля электронной торговли в общем обороте розничной торговли стабильно растет ежегодно. Это касается не только массовых потребительских товаров, но и нишевых сегментов — от технических устройств до специализированных профессиональных услуг.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условиях такой трансформации на рынке появляются многочисленные цифровые платформы, обеспечивающие взаимодействие между продавцами и покупателями. Эти платформы различаются по степени охвата и уровню специализации: от небольших e-Commerce сайтов, ориентированных на узкий спектр товаров или услуг, до полноценных маркетплейсов и агрегаторов, собирающих предложения от сотен и тысяч поставщиков в одном интерфейсе. Развитие цифровой инфраструктуры способствует тому, что подобные платформы становятся все более востребованными как на уровне локальных рынков, так и в рамках межрегиональной и международной торговли.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Однако с ростом потребности в специализированных торговых и сервисных платформах обостряется и другая проблема — отсутствие универсальных технических решений, которые позволили бы быстро развернуть агрегационную платформу под конкретную тематику. Разработка с нуля требует значительных ресурсов: проектирования архитектуры, обеспечения масштабируемости, настройки логистики, работы с различными источниками данных и интеграций. Готовых «коробочных» решений, пригодных для агрегации информации или предложений по произвольной тематике, в настоящий момент крайне мало, особенно если речь идёт о B2B или профессиональных услугах.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Отсюда возникает объективная потребность в создании таких программных средств, которые могли бы существенно упростить запуск и поддержку агрегационных платформ — гибких, расширяемых, с возможностью настройки под различные домены и пользовательские сценарии. Эти платформы потенциально могут стать основой для новых цифровых экосистем, встраиваясь в структуру как существующего бизнеса, так и стартапов.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o943z56hz4un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4am9pyi6ek9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Введение в предметную область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Агрегационная платформа — это онлайн-ресурс или система, предоставляющая пользователям доступ к собранной из разных источников информации, товаров или услуг. В отличие от обычных интернет-магазинов или торговых площадок, агрегационные платформы не занимаются собственно продажей товаров или услуг, а лишь предлагают агрегированные предложения от различных поставщиков. Это могут быть агрегаторы цен, отзывов, каталогов товаров, а также услуги по сравнению различных предложений.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 могут обслуживать как массовые рынки, так и узкоспециализированные области (например, автозапчасти, недвижимость, медицинские услуги), предоставляя пользователю удобный способ поиска и выбора нужного товара или услуги на основе множества критериев. Такие платформы занимают промежуточное положение между конечным потребителем и поставщиками, увеличивая доступность продуктов и снижая усилия для поиска. Это способствует более высокому уровню конкуренции среди поставщиков и предоставляет пользователям выгодные предложения.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rfxeezovz4io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Современные примеры таких платформ — это, например, Yandex.Market, который агрегирует предложения товаров от различных магазинов, или Avito, где представлены объявления от частных лиц и профессиональных продавцов.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Термин "агрегатор" часто путают с маркетплейсом, каталогом или поисковой системой, однако эти концепции различаются по своему назначению и принципу работы. Маркетплейс (например, Amazon, AliExpress) — это платформы, где продавцы выставляют свои товары, а сам сервис предоставляет инфраструктуру для заключения сделок, включая обработку транзакций и управление логистикой. В отличие от маркетплейсов, агрегаторы не занимаются продажами, а лишь собирают информацию о товарах или услугах и предоставляют пользователю возможность сравнить их, найти лучший вариант по определённым критериям (цене, качеству, рейтингу и т.д.).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gpkn9dbupzr8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Каталоги (например, Capterra для софта) тоже собирают информацию о товарах и услугах, но они могут не быть полноценными агрегаторами в том смысле, что часто каталог не включает в себя функционала для сравнения цен и предложений от множества поставщиков. В свою очередь, поисковые системы (например, Google) агрегируют данные по запросам, но не предлагают специализированной фильтрации для принятия решений о покупке.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xro516txu34o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Множество специализированных решений на рынке требует постоянной адаптации под изменения спроса и появления новых бизнес-моделей. На фоне этих изменений агрегационные платформы играют ключевую роль, создавая новые способы взаимодействия между продавцами и покупателями, расширяя возможности выбора и снижая издержки как для бизнеса, так и для конечных пользователей.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34"/>
          <w:szCs w:val="34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34"/>
          <w:szCs w:val="34"/>
          <w:u w:val="none"/>
          <w:vertAlign w:val="baseline"/>
        </w:rPr>
        <w:drawing>
          <wp:inline distB="0" distT="0" distL="114300" distR="114300">
            <wp:extent cx="3533775" cy="286639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866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Рисунок 1. Пирамидальная диаграмма решений на рынке цифровой торговли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pazgnsgypeb9" w:id="6"/>
      <w:bookmarkEnd w:id="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 примере рынка автозапчастей можно заметить явный рост агрегационных решений. Ранее покупка автозапчастей требовала личного посещения магазина или использования специализированных онлайн-ресурсов с ограниченным функционалом. В последние годы появились агрегаторы, которые предлагают широкий спектр запчастей от разных поставщиков с возможностью фильтрации по цене, совместимости и бренду, что существенно облегчает процесс поиска нужного товара. Таких решений на других рынках товаров и услуг становится всё больше.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1.1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Классификация агрегационных платформ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 могут значительно различаться в зависимости от множества факторов, таких как тематика, принцип работы и используемая архитектура. Эти различия определяют, как будет устроена сама платформа, какие бизнес-модели будут использоваться, а также как она будет взаимодействовать с пользователями и поставщиками. Важно отметить, что несмотря на различия, все агрегационные платформы стремятся обеспечить пользователям удобство и выбор, обеспечивая простоту поиска, сортировки и фильтрации информации.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74ze3wpnjo82" w:id="7"/>
      <w:bookmarkEnd w:id="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этом разделе мы рассмотрим основные классификационные группы агрегационных платформ, выделяя важнейшие категории по тематике, принципу работы и архитектурным особенностям. Каждая из этих категорий имеет свои особенности, что также влияет на их функциональные и бизнес-особенности. Это поможет глубже понять, какие решения существуют на рынке и какие потребности они удовлетворяют.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 тематике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gha8tcs9d1gt" w:id="8"/>
      <w:bookmarkEnd w:id="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 различаются по тематике, на которой они специализируются. Эти различия не только определяют функциональные особенности платформ, но и влияют на бизнес-модели, аудиторию и особенности архитектуры. Рассмотрим основные виды тематических агрегаторов: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dy36ciamzzw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Платформы для товаров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Агрегационные платформы для товаров помогают пользователю сравнивать различные товары от различных поставщиков. Примеры таких платформ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Amazon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Yandex.Market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Ozon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AliExpress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другие. Эти платформы собирают товары из разных источников и предлагают пользователю удобные фильтры для поиска, сортировки и выбора на основе разных критериев: цена, бренд, рейтинг и т.д. 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Amazon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использует агрегированные данные от миллионов продавцов, предлагая покупателям возможность сравнивать цены, выбирать предложения с доставкой и скидками. Важно, что такие платформы часто работают по модели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marketplace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где каждый продавец может предложить свои товары, а платформа выполняет роль посредника и организует транзакции.</w:t>
        <w:br w:type="textWrapping"/>
        <w:t xml:space="preserve"> </w:t>
        <w:tab/>
        <w:t xml:space="preserve">В отчете от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eMarketer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прогнозируется, что доля электронной торговли в розничной торговле в 2024 году составит 20% всех мировых розничных продаж, что подтверждает важность агрегаторных платформ для товаров в современном цифровом мире.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55v17e7zot9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Платформы для услуг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Агрегаторы услуг предоставляют пользователю возможность выбирать и сравнивать предложения по различным услугам, от фрилансеров до профессионалов в области ремонта, здравоохранения или образования. Примеры таких платформ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Upwork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TaskRabbit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Freelancer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Thumbtack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WeWork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Эти сервисы работают по принципу агрегации предложений от разных поставщиков (например, фрилансеров), которые могут предложить свои услуги в различных областях. В отличие от товарных агрегаторов, платформы для услуг часто включают элементы взаимодействия между клиентом и исполнителем — такие как настройка заказов, личные сообщения, системы оценки.</w:t>
        <w:br w:type="textWrapping"/>
        <w:t xml:space="preserve"> </w:t>
        <w:tab/>
        <w:t xml:space="preserve">По данным компании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Statista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которая специализируется на рыночных и потребительских данных, рынок онлайн-услуг, включая фриланс-платформы, продолжает расти на фоне цифровизации рабочей силы и потребности в гибких решениях для бизнеса и индивидуальных пользователей.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m2c665xpg14r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Платформы для контента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Агрегаторы контента, такие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YouTube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Netflix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Spotify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SoundCloud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собирают и представляют пользователю контент (видео, аудио, статьи) из множества источников. Эти платформы предоставляют удобные средства поиска и фильтрации контента, предлагая пользователям персонализированные рекомендации. 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Netflix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агрегирует контент от различных студий, 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Spotify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собирает музыку от разных исполнителей. Эти платформы активно используют алгоритмы машинного обучения для улучшения персонализированных рекомендаций, что усиливает вовлеченность пользователей и их лояльность.</w:t>
        <w:br w:type="textWrapping"/>
        <w:t xml:space="preserve">Американская исследовательская и консалтинговая компания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Forrester Research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отмечает, что в последние годы платформа для контента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Netflix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стала одной из ведущих мировых агрегационных платформ, генерируя многомиллиардные доходы на основе подписок и рекламы, а также интеграции с партнёрскими контент-производителями.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Платформы для B2C и B2B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В зависимости от целевой аудитории агрегационные платформы могут работать как для бизнес-клиентов (B2B), так и для конечных потребителей (B2C). Например, платформы для B2C (Business-to-Consumer), такие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eBay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или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AliExpress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предлагают конечным пользователям агрегацию предложений от множества продавцов. В то время как B2B-платформы (например,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Alibaba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Made-in-China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) ориентированы на предоставление бизнесу решений по закупкам и продажам товаров и услуг для компаний.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6lpjqx8gyuec" w:id="12"/>
      <w:bookmarkEnd w:id="12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Международная консалтинговая компания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McKinsey &amp; Company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подчеркивает, что B2B-агрегаторы, такие как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Alibaba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становятся основным способом для компаний находить поставщиков и закупать товары, что делает эти платформы важным звеном в цепочке поставок и торговли в глобальной экономике.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 принципу работы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seo6uscuc5v2" w:id="13"/>
      <w:bookmarkEnd w:id="1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 можно классифицировать и по принципу их работы, который определяет как они собирают, фильтруют и предоставляют данные конечным пользователям.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bq57r4y5zy24" w:id="14"/>
      <w:bookmarkEnd w:id="14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Агрегаторы предложений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Это самые распространенные платформы, которые собирают и показывают пользователям доступные товары или услуги от разных поставщиков, давая возможность выбирать на основе различных фильтров. Примеры таких агрегаторов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Yandex.Market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Trivago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Они показывают множество предложений по товару, услуге или контенту, а пользователь может выбрать лучший вариант, например, по цене, рейтингу или месту нахождения.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y0rjwf8laehn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Агрегаторы цен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Эти платформы специализируются на сравнении цен на одном и том же товаре или услуге от различных поставщиков. Примеры: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Price.ru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Pricerunner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Google Shopping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Такие платформы важны для пользователей, которые ориентируются на нахождение наилучшей цены на нужный продукт. Они также часто используются для мониторинга цен на товары в реальном времени и для получения рекомендаций по выгодным покупкам.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2vyrwff2gory" w:id="16"/>
      <w:bookmarkEnd w:id="16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Агрегаторы отзывов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Агрегаторы отзывов собирают и отображают множественные мнения и отзывы пользователей о товарах, услугах, ресторанах, медицинских учреждениях и т.д. Пример таких платформ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TripAdvisor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Yelp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Trustpilot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Эти платформы предоставляют ценную информацию для пользователей, стремящихся выбрать продукт или услугу на основе мнений других людей.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 архитектурной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26u85pgtl5gv" w:id="17"/>
      <w:bookmarkEnd w:id="17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 также могут различаться по архитектурной модели, что влияет на гибкость, масштабируемость и возможность адаптации к изменениям рынка и требованиям пользователей.</w:t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6y9nhesj7tjy" w:id="18"/>
      <w:bookmarkEnd w:id="1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Монолитные архитектуры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Монолитные архитектуры представляют собой единую систему, где все компоненты интегрированы и выполняются в одном приложении. Этот подход традиционно использовался в большинстве платформ, однако он ограничивает масштабируемость и гибкость. В таких системах любое изменение затрагивает всю платформу, что может создать трудности при обновлениях и масштабировании [1].</w:t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svjbnzpwhwpq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sdnxzvkct7ve" w:id="20"/>
      <w:bookmarkEnd w:id="2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Микросервисные архитектуры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  <w:tab/>
        <w:t xml:space="preserve">Микросервисные архитектуры представляют собой подход, при котором приложение делится на множество независимых сервисов, каждый из которых отвечает за выполнение конкретной функции. Это обеспечивает большую гибкость, ускоряет развитие и упрощает масштабирование, так как изменения в одном сервисе не затрагивают другие компоненты[1].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so5t5ds7ue7h" w:id="21"/>
      <w:bookmarkEnd w:id="2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API-first архитектура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  <w:tab/>
        <w:t xml:space="preserve">API-first архитектура предполагает, что весь функционал платформы доступен через API, что даёт возможность другим сервисам интегрировать функции платформы, а также позволяет создавать новые приложения на основе данных и логики существующей системы. Это решение идеально подходит для динамичных бизнес-сред, где важна интеграция с множеством сторонних сервисов.</w:t>
        <w:br w:type="textWrapping"/>
        <w:t xml:space="preserve"> 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4pqb5jz0pnvc" w:id="22"/>
      <w:bookmarkEnd w:id="2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Headless архитектура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В рамках headless архитектуры фронтенд и бэкенд приложения разделены, что даёт большую гибкость в представлении данных на различных устройствах и интерфейсах (веб, мобильные приложения, голосовые интерфейсы и т.д.). Это особенно важно для платформ, где нужен многоканальный доступ и кастомизация пользовательского интерфейса.</w:t>
        <w:br w:type="textWrapping"/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mgd2wpumzlav" w:id="23"/>
      <w:bookmarkEnd w:id="2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1.2 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Анализ текущего состояния рынка агрегационных платформ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5oipuwg9qkgw" w:id="24"/>
      <w:bookmarkEnd w:id="2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Avito — крупнейший российский сервис объявлений, являющийся агрегационной платформой для различных товаров и услуг. Платформа охватывает широкий спектр категорий: от авто и недвижимости до работы и услуг. Это пример агрегатора предложений, который построен на базе монетизации через рекламу и премиум-услуги для продавцов. Avito предоставляет пользователю простой интерфейс для размещения объявлений и взаимодействия с продавцами[2].</w:t>
        <w:br w:type="textWrapping"/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ys27c3btlva6" w:id="25"/>
      <w:bookmarkEnd w:id="2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Yandex.Market представляет собой агрегатор цен и предложений различных товаров. Платформа связывает покупателей с продавцами, предоставляя информацию о ценах, отзывах, а также вариантах доставки. В отличие от Avito, основной упор здесь делается на ценовые сравнения и наличие товаров в реальном времени[3].</w:t>
        <w:br w:type="textWrapping"/>
        <w:t xml:space="preserve"> </w:t>
        <w:br w:type="textWrapping"/>
        <w:tab/>
        <w:t xml:space="preserve">Trivago — это международная платформа для поиска и сравнения цен на отели, которая агрегирует предложения от различных онлайн-агентств. Trivago используется пользователями по всему миру и является отличным примером того, как специализированная платформа может агрегировать данные о товарах и услугах с целью оптимизации выбора для потребителей[4].</w:t>
        <w:br w:type="textWrapping"/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99d7uki4vcdm" w:id="26"/>
      <w:bookmarkEnd w:id="2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Booking.com — это ведущий мировой онлайн-сервис для бронирования гостиниц и других объектов размещения. Платформа предоставляет услуги не только для туристов, но и для владельцев жилья. Основным конкурентным преимуществом Booking является его обширная база данных, поддерживающая миллионы пользователей и поставщиков[5].</w:t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lc8u0wyoit2o" w:id="27"/>
      <w:bookmarkEnd w:id="2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3 Текущие тренды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zzcv5a65now" w:id="28"/>
      <w:bookmarkEnd w:id="28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Мультиканальность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  <w:t xml:space="preserve">Мультиканальность означает возможность интеграции нескольких каналов для взаимодействия с пользователем. Платформы стремятся предоставлять пользователям одинаково качественный опыт, независимо от того, используют ли они мобильные приложения, веб-сайты, голосовых ассистентов или даже социальные сети. В частности, российские платформы, такие как Яндекс.Маркет, активно развивают мобильные приложения для удобства пользователей, а зарубежные платформы, такие как Trivago и Booking.com, уделяют особое внимание мобильному и кросс-канальному сервису[6].</w:t>
        <w:br w:type="textWrapping"/>
        <w:t xml:space="preserve"> 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zh56j7xyziji" w:id="29"/>
      <w:bookmarkEnd w:id="2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Персонализация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</w:t>
        <w:tab/>
        <w:t xml:space="preserve">Персонализация — это одна из ключевых технологий, используемых для улучшения пользовательского опыта. Применение алгоритмов машинного обучения и анализа больших данных позволяет платформам рекомендовать товары или услуги на основе предпочтений, поведения и истории поиска пользователей. В России такие подходы начинают внедрять такие платформы, как Яндекс.Маркет и Avito, где рекомендации на основе данных становятся важной частью маркетинга.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qbhp40j1l55g" w:id="30"/>
      <w:bookmarkEnd w:id="30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Кастомизация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       Кастомизация — это возможность настройки интерфейса и функционала платформы под конкретные нужды пользователя или бизнеса. Многие российские и зарубежные агрегаторы позволяют пользователям настраивать интерфейс в зависимости от интересов и предпочтений. В частности, в сфере e-commerce платформы, такие как Yandex.Market и Trivago, предлагают пользователям возможность фильтровать товары и услуги по различным критериям.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API-ориентированность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1znnc0liofrb" w:id="31"/>
      <w:bookmarkEnd w:id="3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       В последние годы наблюдается растущая роль API (интерфейсов программирования приложений) для создания гибких и интегрируемых платформ. Этот тренд особенно актуален для платформ, которые предлагают взаимодействие с внешними сервисами или требуют интеграции с другими системами. В России, например, Yandex.Market активно развивает свою API-инфраструктуру для поставщиков и партнёров. За рубежом API-first подход активно внедряется платформами, такими как Amazon Web Services и Google Cloud[7].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2.3 Зарубежные и российские реалии</w:t>
      </w:r>
    </w:p>
    <w:p w:rsidR="00000000" w:rsidDel="00000000" w:rsidP="00000000" w:rsidRDefault="00000000" w:rsidRPr="00000000" w14:paraId="0000008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Зарубежные реалии:</w:t>
        <w:br w:type="textWrapping"/>
        <w:tab/>
        <w:t xml:space="preserve">В зарубежных странах рынок агрегационных платформ уже давно развит, и конкуренция здесь чрезвычайно высокая. Платформы как Trivago и Booking.com активно используют передовые технологии, такие как AI и Big Data, для персонализации рекомендаций и улучшения пользовательского опыта. Кроме того, открытые API и мультиканальность стали стандартами для большинства крупных платформ[8].</w:t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Российские реалии:</w:t>
        <w:br w:type="textWrapping"/>
        <w:tab/>
        <w:t xml:space="preserve">В России рынок агрегационных платформ в некоторых сегментах всё ещё развивается. Платформы, такие как Avito и Яндекс.Маркет, начинают внедрять персонализацию и мультиканальность, но темпы внедрения технологий и адаптации к международным стандартам несколько медленнее. Одной из проблем является высокая конкуренция среди локальных игроков и нестабильность некоторых технических решений. В то же время, российские компании активно осваивают локальные особенности рынка, что помогает им удерживать конкурентные позиции на отечественных платформах.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76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8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Функциональные особенности решений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платформы, независимо от своей тематики (товары, услуги, контент и т.д.), включают несколько ключевых модулей, которые обеспечивают их эффективность и конкурентоспособность. Эти модули обеспечивают обработку данных, их представление пользователю, а также взаимодействие с внешними системами и сервисами. Рассмотрим основные функциональные особенности таких решений.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fem2sbknf736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fe96w5uqguww" w:id="33"/>
      <w:bookmarkEnd w:id="3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1.4 Основные модули агрегационных платформ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lm0dz6pqwr0p" w:id="34"/>
      <w:bookmarkEnd w:id="3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Сбор данных — это первый и критически важный этап для любой агрегационной платформы. Он включает в себя получение информации о товарах, услугах или предложениях от различных поставщиков, их нормализацию и интеграцию в единую базу данных. На этом этапе важно обеспечить эффективную работу с большими объемами данных и их постоянное обновление.</w:t>
        <w:br w:type="textWrapping"/>
        <w:t xml:space="preserve"> Современные платформы часто используют API-интеграции для сбора информации с внешних источников, таких как сайты продавцов или партнеров. Важно обеспечить стабильность и своевременность обновлений данных, чтобы платформа могла предоставлять пользователю актуальную информацию.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fyoiyt3wa0iu" w:id="35"/>
      <w:bookmarkEnd w:id="3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После сбора данных необходимо выполнить их нормализацию — процесс приведения информации к единому формату для дальнейшей обработки и использования. Это включает в себя стандартные процедуры обработки данных, такие как исправление ошибок, преобразование данных в нужный формат, удаление дубликатов и унификация единиц измерения.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Нормализация данных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является важной частью успешной работы агрегатора, так как помогает избежать конфликтов и ошибок при отображении информации на платформе[9].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jbwa2cxexcl" w:id="36"/>
      <w:bookmarkEnd w:id="3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Функциональность поиска и фильтрации является одной из основных на любом агрегационном сервисе. Пользователи должны иметь возможность быстро находить необходимые товары или услуги среди большого числа предложений. Для этого платформы используют различные методы фильтрации: по цене, рейтингу, наличию, популярности и другим параметрам.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bky2vyqe874u" w:id="37"/>
      <w:bookmarkEnd w:id="37"/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Одним из наиболее популярных инструментов для реализации поиска на крупных платформах является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ElasticSearch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— распределенная поисковая система с поддержкой полнотекстового поиска и фильтрации[10].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vertAlign w:val="baseline"/>
        </w:rPr>
      </w:pPr>
      <w:bookmarkStart w:colFirst="0" w:colLast="0" w:name="_tz8nmj405kao" w:id="38"/>
      <w:bookmarkEnd w:id="38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Агрегационные платформы, как правило, интегрируются с внешними сервисами для расширения функционала и улучшения взаимодействия с пользователями и партнерами. Примеры таких интеграций включают платежные системы, службы доставки, CRM-системы, а также API различных поставщиков товаров и услуг. Например,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GraphQL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используется для эффективных API-интерфейсов, обеспечивающих доступ к данным по запросу с минимальными задержками.</w:t>
        <w:br w:type="textWrapping"/>
        <w:tab/>
        <w:t xml:space="preserve">Интеграции с внешними системами позволяют платформам расширять спектр предлагаемых услуг и улучшать пользовательский опыт за счет использования различных технологий для автоматизации процессов.</w:t>
        <w:br w:type="textWrapping"/>
        <w:tab/>
        <w:t xml:space="preserve">Одной из ключевых особенностей успешных агрегационных платформ является использование аналитики для улучшения пользовательского опыта, оптимизации бизнеса и маркетинга. Платформы собирают данные о пользователях, их действиях на сайте, предпочтениях и оценках товаров/услуг для анализа. Это позволяет создавать персонализированные рекомендации и точечные маркетинговые кампании.</w:t>
        <w:br w:type="textWrapping"/>
        <w:tab/>
        <w:t xml:space="preserve">Современные агрегаторы активно используют инструменты аналитики, такие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Google Analytics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Tableau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а также специализированные решения для обработки больших данных (Big Data), такие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Apache Kafka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для анализа событий в реальном времени[11].</w:t>
        <w:br w:type="textWrapping"/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570fhz1svh4o" w:id="39"/>
      <w:bookmarkEnd w:id="39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1.5 Важность UX/UI и масштабируемости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bsdegyq4l05l" w:id="40"/>
      <w:bookmarkEnd w:id="4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Важность качественного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UX/UI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дизайна для агрегационных платформ трудно переоценить. Удобный интерфейс и интуитивно понятный опыт использования повышают лояльность пользователей и способствуют успешному взаимодействию с платформой. Хорошо продуманный дизайн позволяет пользователю быстро ориентироваться, эффективно фильтровать и искать нужную информацию, а также повышает конверсии на платформе.</w:t>
        <w:br w:type="textWrapping"/>
        <w:tab/>
        <w:t xml:space="preserve">Примером успешного применения UX/UI является платформа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Yandex.Market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которая значительно улучшила опыт своих пользователей после внесения изменений в дизайн, упрощая фильтрацию товаров и улучшив мобильное взаимодействие.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Масштабируемость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l7mpqu40aibn" w:id="41"/>
      <w:bookmarkEnd w:id="41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Масштабируемость платформы — это возможность эффективно расширять систему, добавлять новые модули и увеличивать нагрузки без значительных изменений в архитектуре. Платформы должны поддерживать быстрое расширение как в рамках одной категории товаров/услуг, так и для новых тематик.</w:t>
        <w:br w:type="textWrapping"/>
        <w:t xml:space="preserve"> Архитектура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микросервисов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API-first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подходы являются ключевыми для обеспечения гибкости и масштабируемости. Платформы, построенные с использованием этих технологий, могут гибко расширяться и адаптироваться под изменения бизнес-потребностей.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niciad34swu9" w:id="42"/>
      <w:bookmarkEnd w:id="42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1.6 Типовые инструменты и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l4m3u6o4ovx8" w:id="43"/>
      <w:bookmarkEnd w:id="43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ElasticSearch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представляет собой мощный инструмент для реализации поиска и фильтрации в агрегационных платформах. Он используется для обработки запросов в реальном времени, а также для хранения и индексации больших объемов данных, что позволяет платформам обеспечивать быстрый поиск даже при большом количестве товаров или услуг.</w:t>
        <w:br w:type="textWrapping"/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GraphQL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— это открытая технология, предназначенная для эффективного и гибкого взаимодействия с данными. Она позволяет платформам запрашивать только те данные, которые им нужны, что делает систему более производительной. Для агрегационных платформ GraphQL представляет собой подход для создания API-интерфейсов, которые позволяют гибко и быстро получать данные от различных внешних сервисов.</w:t>
        <w:br w:type="textWrapping"/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19a8fukvl3zt" w:id="44"/>
      <w:bookmarkEnd w:id="4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Apache Kafka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используется для обработки событий в реальном времени. В контексте агрегационных платформ это может быть полезным для обработки транзакций, уведомлений о новых предложениях или обновлений цен в реальном времени.</w:t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1.7     Микросервисы против монолита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Монолитная архитектура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представляет собой традиционную модель разработки, при которой все компоненты приложения связаны в единую систему. Все бизнес-логика, базы данных, интерфейсы и процессы работают в рамках одного кода, что может затруднить масштабирование и модификацию платформы. Однако монолитные архитектуры могут быть более простыми для реализации на начальных этапах и дешевле с точки зрения поддержки, если система не слишком велика и не требует быстрой эволюции.</w:t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Микросервисная архитектура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, с другой стороны, предполагает разбиение системы на независимые сервисы, каждый из которых выполняет отдельную функцию. Эти сервисы могут быть масштабируемыми и обновляемыми независимо друг от друга, что позволяет достичь гибкости в изменении и расширении системы. Это особенно важно для агрегационных платформ, которые должны обрабатывать большие объемы данных и обеспечивать быстрые обновления без сбоев в работе всего приложения. Микросервисы идеально подходят для платформ с высокой нагрузкой, где важно иметь возможность быстро адаптироваться к изменениям.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Преимущества микросервисов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Высокая масштабируемость и гибкость.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Легкость в обновлении и развертывании.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Возможность использования разных технологий для разных сервисов.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Недостатки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Усложнение разработки и тестирования.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Повышенные накладные расходы на управление сервисами (особенно при большом их числе).</w:t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Преимущества монолитов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Простота в разработке и тестировании на начальных этапах.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Лучшая производительность для небольших систем с ограниченными масштабами.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Недостатки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Трудности в масштабировании и изменении системы по мере роста.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6ddf1e6agy9n" w:id="45"/>
      <w:bookmarkEnd w:id="4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Усложнение работы с кодом в случае значительных изменений.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01r3n6c9nep" w:id="46"/>
      <w:bookmarkEnd w:id="4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89bsez2v7dt9" w:id="47"/>
      <w:bookmarkEnd w:id="47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2. Обоснование подхода к проектированию коробочного решения</w:t>
      </w:r>
    </w:p>
    <w:p w:rsidR="00000000" w:rsidDel="00000000" w:rsidP="00000000" w:rsidRDefault="00000000" w:rsidRPr="00000000" w14:paraId="000000A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Проектирование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процессе разработки агрегационных платформ важно тщательно выбирать архитектурный подход, который будет наиболее соответствовать требованиям бизнеса, масштабируемости, надежности и гибкости системы. Каждый из архитектурных подходов имеет свои особенности, достоинства и недостатки, и решение о выборе того или иного подхода должно учитывать ряд факторов, таких как размер компании, уровень нагрузок, бюджет на разработку и поддержку, а также долгосрочные цели по масштабированию и гибкости.</w:t>
      </w:r>
    </w:p>
    <w:p w:rsidR="00000000" w:rsidDel="00000000" w:rsidP="00000000" w:rsidRDefault="00000000" w:rsidRPr="00000000" w14:paraId="000000B1">
      <w:pPr>
        <w:numPr>
          <w:ilvl w:val="0"/>
          <w:numId w:val="2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Процесс проектирования и разработки включает следующие этапы:</w:t>
      </w:r>
    </w:p>
    <w:p w:rsidR="00000000" w:rsidDel="00000000" w:rsidP="00000000" w:rsidRDefault="00000000" w:rsidRPr="00000000" w14:paraId="000000B2">
      <w:pPr>
        <w:numPr>
          <w:ilvl w:val="0"/>
          <w:numId w:val="2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Сбор требований;</w:t>
      </w:r>
    </w:p>
    <w:p w:rsidR="00000000" w:rsidDel="00000000" w:rsidP="00000000" w:rsidRDefault="00000000" w:rsidRPr="00000000" w14:paraId="000000B3">
      <w:pPr>
        <w:numPr>
          <w:ilvl w:val="0"/>
          <w:numId w:val="2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анализ предметной области;</w:t>
      </w:r>
    </w:p>
    <w:p w:rsidR="00000000" w:rsidDel="00000000" w:rsidP="00000000" w:rsidRDefault="00000000" w:rsidRPr="00000000" w14:paraId="000000B4">
      <w:pPr>
        <w:numPr>
          <w:ilvl w:val="0"/>
          <w:numId w:val="2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проектирование архитектуры;</w:t>
      </w:r>
    </w:p>
    <w:p w:rsidR="00000000" w:rsidDel="00000000" w:rsidP="00000000" w:rsidRDefault="00000000" w:rsidRPr="00000000" w14:paraId="000000B5">
      <w:pPr>
        <w:numPr>
          <w:ilvl w:val="0"/>
          <w:numId w:val="2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разработка микросервисов;</w:t>
      </w:r>
    </w:p>
    <w:p w:rsidR="00000000" w:rsidDel="00000000" w:rsidP="00000000" w:rsidRDefault="00000000" w:rsidRPr="00000000" w14:paraId="000000B6">
      <w:pPr>
        <w:numPr>
          <w:ilvl w:val="0"/>
          <w:numId w:val="23"/>
        </w:numPr>
        <w:spacing w:line="36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развертывание и тестирование.</w:t>
      </w:r>
    </w:p>
    <w:p w:rsidR="00000000" w:rsidDel="00000000" w:rsidP="00000000" w:rsidRDefault="00000000" w:rsidRPr="00000000" w14:paraId="000000B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На этапе сбора требований были сформированы роли пользователей и сценарии использования сервиса. При анализе предметной области основные сценарии использования сервиса, полученные на предыдущем этапе, были разложены на подобласти, спроектированы основные сущности и связи между ними. При проектировании архитектуры сервиса были выделены необходимые компоненты (микросервисы), определены внешние и внутренние интерфейсы взаимодействия компонентов системы. Разработка платформы как универсального, повторно применимого коробочного решения требует продуманного архитектурного подхода, сочетающего гибкость, расширяемость и технологическую устойчивость. В контексте стремительного роста электронной коммерции и растущего интереса к нишевым агрегаторам (например, в сфере автозапчастей, техники, B2B-услуг и пр.), особую актуальность приобретает создание таких решений, которые могут быть легко адаптированы под различные товарные и сервисные категории без необходимости полного перепроектирования системы.</w:t>
      </w:r>
    </w:p>
    <w:p w:rsidR="00000000" w:rsidDel="00000000" w:rsidP="00000000" w:rsidRDefault="00000000" w:rsidRPr="00000000" w14:paraId="000000B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144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2524125" cy="3162300"/>
            <wp:effectExtent b="0" l="0" r="0" t="0"/>
            <wp:docPr id="1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pStyle w:val="Heading2"/>
        <w:spacing w:line="360" w:lineRule="auto"/>
        <w:ind w:firstLine="709"/>
        <w:jc w:val="both"/>
        <w:rPr/>
      </w:pPr>
      <w:bookmarkStart w:colFirst="0" w:colLast="0" w:name="_ccwvbtmbwpp" w:id="48"/>
      <w:bookmarkEnd w:id="48"/>
      <w:r w:rsidDel="00000000" w:rsidR="00000000" w:rsidRPr="00000000">
        <w:rPr>
          <w:rtl w:val="0"/>
        </w:rPr>
        <w:t xml:space="preserve">Сценарии и роли пользователей в системе</w:t>
      </w:r>
    </w:p>
    <w:p w:rsidR="00000000" w:rsidDel="00000000" w:rsidP="00000000" w:rsidRDefault="00000000" w:rsidRPr="00000000" w14:paraId="000000B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Пользовательские сценарии для пользователя делятся на две роли - покупатель и продавец. Сценарии использования системы покупателем:</w:t>
      </w:r>
    </w:p>
    <w:p w:rsidR="00000000" w:rsidDel="00000000" w:rsidP="00000000" w:rsidRDefault="00000000" w:rsidRPr="00000000" w14:paraId="000000B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товаров</w:t>
      </w:r>
    </w:p>
    <w:p w:rsidR="00000000" w:rsidDel="00000000" w:rsidP="00000000" w:rsidRDefault="00000000" w:rsidRPr="00000000" w14:paraId="000000B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покупатель, хочу просматривать доступные товары, чтобы выбрать интересующие меня позиции.</w:t>
      </w:r>
    </w:p>
    <w:p w:rsidR="00000000" w:rsidDel="00000000" w:rsidP="00000000" w:rsidRDefault="00000000" w:rsidRPr="00000000" w14:paraId="000000B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товаров</w:t>
      </w:r>
    </w:p>
    <w:p w:rsidR="00000000" w:rsidDel="00000000" w:rsidP="00000000" w:rsidRDefault="00000000" w:rsidRPr="00000000" w14:paraId="000000B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покупатель, хочу искать товары по названию или категории, чтобы быстро находить нужный продукт.</w:t>
      </w:r>
    </w:p>
    <w:p w:rsidR="00000000" w:rsidDel="00000000" w:rsidP="00000000" w:rsidRDefault="00000000" w:rsidRPr="00000000" w14:paraId="000000C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Просмотр корзины</w:t>
      </w:r>
    </w:p>
    <w:p w:rsidR="00000000" w:rsidDel="00000000" w:rsidP="00000000" w:rsidRDefault="00000000" w:rsidRPr="00000000" w14:paraId="000000C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покупатель, хочу просматривать содержимое моей корзины, чтобы убедиться, что все выбранные товары добавлены правильно.</w:t>
      </w:r>
    </w:p>
    <w:p w:rsidR="00000000" w:rsidDel="00000000" w:rsidP="00000000" w:rsidRDefault="00000000" w:rsidRPr="00000000" w14:paraId="000000C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товара в корзину</w:t>
      </w:r>
    </w:p>
    <w:p w:rsidR="00000000" w:rsidDel="00000000" w:rsidP="00000000" w:rsidRDefault="00000000" w:rsidRPr="00000000" w14:paraId="000000C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покупатель, хочу добавлять товары в корзину, чтобы сохранить их для последующего оформления заказа.</w:t>
      </w:r>
    </w:p>
    <w:p w:rsidR="00000000" w:rsidDel="00000000" w:rsidP="00000000" w:rsidRDefault="00000000" w:rsidRPr="00000000" w14:paraId="000000C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Изменение корзины</w:t>
      </w:r>
    </w:p>
    <w:p w:rsidR="00000000" w:rsidDel="00000000" w:rsidP="00000000" w:rsidRDefault="00000000" w:rsidRPr="00000000" w14:paraId="000000C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покупатель, хочу изменять количество или удалять товары из корзины, чтобы управлять содержимым заказа.</w:t>
      </w:r>
    </w:p>
    <w:p w:rsidR="00000000" w:rsidDel="00000000" w:rsidP="00000000" w:rsidRDefault="00000000" w:rsidRPr="00000000" w14:paraId="000000C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Оформление заказа</w:t>
      </w:r>
    </w:p>
    <w:p w:rsidR="00000000" w:rsidDel="00000000" w:rsidP="00000000" w:rsidRDefault="00000000" w:rsidRPr="00000000" w14:paraId="000000C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покупатель, хочу оформить заказ на товары в корзине, чтобы совершить покупку и получить подтверждение.</w:t>
      </w:r>
    </w:p>
    <w:p w:rsidR="00000000" w:rsidDel="00000000" w:rsidP="00000000" w:rsidRDefault="00000000" w:rsidRPr="00000000" w14:paraId="000000C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Пользовательские сценарии для продавца:</w:t>
      </w:r>
    </w:p>
    <w:p w:rsidR="00000000" w:rsidDel="00000000" w:rsidP="00000000" w:rsidRDefault="00000000" w:rsidRPr="00000000" w14:paraId="000000C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товара</w:t>
      </w:r>
    </w:p>
    <w:p w:rsidR="00000000" w:rsidDel="00000000" w:rsidP="00000000" w:rsidRDefault="00000000" w:rsidRPr="00000000" w14:paraId="000000C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продавец, хочу добавлять новые товары в каталог, чтобы они стали доступны для покупателей.</w:t>
      </w:r>
    </w:p>
    <w:p w:rsidR="00000000" w:rsidDel="00000000" w:rsidP="00000000" w:rsidRDefault="00000000" w:rsidRPr="00000000" w14:paraId="000000C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Редактирование товара</w:t>
      </w:r>
    </w:p>
    <w:p w:rsidR="00000000" w:rsidDel="00000000" w:rsidP="00000000" w:rsidRDefault="00000000" w:rsidRPr="00000000" w14:paraId="000000C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продавец, хочу изменять описание, цену и изображения товаров, чтобы поддерживать актуальность информации.</w:t>
      </w:r>
    </w:p>
    <w:p w:rsidR="00000000" w:rsidDel="00000000" w:rsidP="00000000" w:rsidRDefault="00000000" w:rsidRPr="00000000" w14:paraId="000000C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Управление остатками</w:t>
      </w:r>
    </w:p>
    <w:p w:rsidR="00000000" w:rsidDel="00000000" w:rsidP="00000000" w:rsidRDefault="00000000" w:rsidRPr="00000000" w14:paraId="000000C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продавец, хочу обновлять количество товара на складе, чтобы система корректно отображала доступность.</w:t>
      </w:r>
    </w:p>
    <w:p w:rsidR="00000000" w:rsidDel="00000000" w:rsidP="00000000" w:rsidRDefault="00000000" w:rsidRPr="00000000" w14:paraId="000000C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Обработка заявок</w:t>
      </w:r>
    </w:p>
    <w:p w:rsidR="00000000" w:rsidDel="00000000" w:rsidP="00000000" w:rsidRDefault="00000000" w:rsidRPr="00000000" w14:paraId="000000D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продавец, хочу просматривать и обрабатывать заявки покупателей, чтобы подтверждать и готовить заказы к отправке.</w:t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6"/>
          <w:szCs w:val="26"/>
        </w:rPr>
        <w:drawing>
          <wp:inline distB="114300" distT="114300" distL="114300" distR="114300">
            <wp:extent cx="1972364" cy="3651401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364" cy="36514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Общие пользовательские сценарии для авторизации в системе: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Регистрация</w:t>
      </w:r>
    </w:p>
    <w:p w:rsidR="00000000" w:rsidDel="00000000" w:rsidP="00000000" w:rsidRDefault="00000000" w:rsidRPr="00000000" w14:paraId="000000D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Я, как новый пользователь, хочу зарегистрироваться в системе, чтобы получить доступ к её функциям.</w:t>
      </w:r>
    </w:p>
    <w:p w:rsidR="00000000" w:rsidDel="00000000" w:rsidP="00000000" w:rsidRDefault="00000000" w:rsidRPr="00000000" w14:paraId="000000D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Вход в систему</w:t>
      </w:r>
    </w:p>
    <w:p w:rsidR="00000000" w:rsidDel="00000000" w:rsidP="00000000" w:rsidRDefault="00000000" w:rsidRPr="00000000" w14:paraId="000000D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зарегистрированный пользователь, хочу войти в систему с использованием логина и пароля, чтобы начать пользоваться функциональностью платформы.</w:t>
      </w:r>
    </w:p>
    <w:p w:rsidR="00000000" w:rsidDel="00000000" w:rsidP="00000000" w:rsidRDefault="00000000" w:rsidRPr="00000000" w14:paraId="000000D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Восстановление пароля</w:t>
      </w:r>
    </w:p>
    <w:p w:rsidR="00000000" w:rsidDel="00000000" w:rsidP="00000000" w:rsidRDefault="00000000" w:rsidRPr="00000000" w14:paraId="000000D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пользователь, хочу восстановить забытый пароль, чтобы снова получить доступ к своему аккаунту.</w:t>
      </w:r>
    </w:p>
    <w:p w:rsidR="00000000" w:rsidDel="00000000" w:rsidP="00000000" w:rsidRDefault="00000000" w:rsidRPr="00000000" w14:paraId="000000D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Выход из системы</w:t>
      </w:r>
    </w:p>
    <w:p w:rsidR="00000000" w:rsidDel="00000000" w:rsidP="00000000" w:rsidRDefault="00000000" w:rsidRPr="00000000" w14:paraId="000000DA">
      <w:pPr>
        <w:spacing w:line="360" w:lineRule="auto"/>
        <w:ind w:firstLine="709"/>
        <w:jc w:val="both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Я, как пользователь, хочу выйти из системы, чтобы завершить свою сессию и обеспечить безопасность своей учётной записи.</w:t>
      </w: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470893" cy="1881188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0893" cy="1881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both"/>
        <w:rPr>
          <w:rFonts w:ascii="Times" w:cs="Times" w:eastAsia="Times" w:hAnsi="Times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последовательности, демонстрирующая весь путь пользователя от поиска товара до уведомления поставщика о заказе.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numPr>
          <w:ilvl w:val="0"/>
          <w:numId w:val="2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Поиск товаров:</w:t>
      </w:r>
    </w:p>
    <w:p w:rsidR="00000000" w:rsidDel="00000000" w:rsidP="00000000" w:rsidRDefault="00000000" w:rsidRPr="00000000" w14:paraId="000000DE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отправляет запрос на поиск товаров через API-шлюз.</w:t>
      </w:r>
    </w:p>
    <w:p w:rsidR="00000000" w:rsidDel="00000000" w:rsidP="00000000" w:rsidRDefault="00000000" w:rsidRPr="00000000" w14:paraId="000000DF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API-шлюз обращается к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Сервису товаров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чтобы получить список доступных товаров.</w:t>
      </w:r>
    </w:p>
    <w:p w:rsidR="00000000" w:rsidDel="00000000" w:rsidP="00000000" w:rsidRDefault="00000000" w:rsidRPr="00000000" w14:paraId="000000E0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товара в корзину:</w:t>
      </w:r>
    </w:p>
    <w:p w:rsidR="00000000" w:rsidDel="00000000" w:rsidP="00000000" w:rsidRDefault="00000000" w:rsidRPr="00000000" w14:paraId="000000E1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выбирает товар и через API-шлюз добавляет его в корзину.</w:t>
      </w:r>
    </w:p>
    <w:p w:rsidR="00000000" w:rsidDel="00000000" w:rsidP="00000000" w:rsidRDefault="00000000" w:rsidRPr="00000000" w14:paraId="000000E2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API-шлюз пересылает запрос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 корзины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где происходит сохранение выбранного товара.</w:t>
      </w:r>
    </w:p>
    <w:p w:rsidR="00000000" w:rsidDel="00000000" w:rsidP="00000000" w:rsidRDefault="00000000" w:rsidRPr="00000000" w14:paraId="000000E3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Оформление заказа:</w:t>
      </w:r>
    </w:p>
    <w:p w:rsidR="00000000" w:rsidDel="00000000" w:rsidP="00000000" w:rsidRDefault="00000000" w:rsidRPr="00000000" w14:paraId="000000E4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После завершения выбора пользователь оформляет заказ через API-шлюз.</w:t>
      </w:r>
    </w:p>
    <w:p w:rsidR="00000000" w:rsidDel="00000000" w:rsidP="00000000" w:rsidRDefault="00000000" w:rsidRPr="00000000" w14:paraId="000000E5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передаёт данные о заказе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 заказов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6">
      <w:pPr>
        <w:numPr>
          <w:ilvl w:val="0"/>
          <w:numId w:val="2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Уведомление поставщика:</w:t>
      </w:r>
    </w:p>
    <w:p w:rsidR="00000000" w:rsidDel="00000000" w:rsidP="00000000" w:rsidRDefault="00000000" w:rsidRPr="00000000" w14:paraId="000000E7">
      <w:pPr>
        <w:numPr>
          <w:ilvl w:val="1"/>
          <w:numId w:val="2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заказов инициирует отправку уведомления через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 уведомлений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8">
      <w:pPr>
        <w:numPr>
          <w:ilvl w:val="1"/>
          <w:numId w:val="22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Уведомление доставляется поставщику через email или Telegram.</w:t>
      </w:r>
    </w:p>
    <w:p w:rsidR="00000000" w:rsidDel="00000000" w:rsidP="00000000" w:rsidRDefault="00000000" w:rsidRPr="00000000" w14:paraId="000000E9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934220" cy="2090076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4220" cy="20900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="360" w:lineRule="auto"/>
        <w:ind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лаконичная диаграмма, отображающая взаимодействие пользователя и системы только на этапе оформления заказа, без поиска.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numPr>
          <w:ilvl w:val="0"/>
          <w:numId w:val="24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Добавление товара в корзину:</w:t>
      </w:r>
    </w:p>
    <w:p w:rsidR="00000000" w:rsidDel="00000000" w:rsidP="00000000" w:rsidRDefault="00000000" w:rsidRPr="00000000" w14:paraId="000000EC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добавляет товар в корзину через API-шлюз.</w:t>
      </w:r>
    </w:p>
    <w:p w:rsidR="00000000" w:rsidDel="00000000" w:rsidP="00000000" w:rsidRDefault="00000000" w:rsidRPr="00000000" w14:paraId="000000ED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Шлюз пересылает запрос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 корзины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EE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Оформление заказа:</w:t>
      </w:r>
    </w:p>
    <w:p w:rsidR="00000000" w:rsidDel="00000000" w:rsidP="00000000" w:rsidRDefault="00000000" w:rsidRPr="00000000" w14:paraId="000000EF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Пользователь оформляет заказ.</w:t>
      </w:r>
    </w:p>
    <w:p w:rsidR="00000000" w:rsidDel="00000000" w:rsidP="00000000" w:rsidRDefault="00000000" w:rsidRPr="00000000" w14:paraId="000000F0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API-шлюз передаёт данные о заказе в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 заказов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F1">
      <w:pPr>
        <w:numPr>
          <w:ilvl w:val="0"/>
          <w:numId w:val="24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Уведомление поставщика:</w:t>
      </w:r>
    </w:p>
    <w:p w:rsidR="00000000" w:rsidDel="00000000" w:rsidP="00000000" w:rsidRDefault="00000000" w:rsidRPr="00000000" w14:paraId="000000F2">
      <w:pPr>
        <w:numPr>
          <w:ilvl w:val="1"/>
          <w:numId w:val="24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Сервис заказов инициирует уведомление для поставщика.</w:t>
      </w:r>
    </w:p>
    <w:p w:rsidR="00000000" w:rsidDel="00000000" w:rsidP="00000000" w:rsidRDefault="00000000" w:rsidRPr="00000000" w14:paraId="000000F3">
      <w:pPr>
        <w:numPr>
          <w:ilvl w:val="1"/>
          <w:numId w:val="24"/>
        </w:numPr>
        <w:spacing w:after="24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Сервис уведомлений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отправляет заявку поставщику через email или Telegram.</w:t>
      </w:r>
    </w:p>
    <w:p w:rsidR="00000000" w:rsidDel="00000000" w:rsidP="00000000" w:rsidRDefault="00000000" w:rsidRPr="00000000" w14:paraId="000000F4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890340" cy="1746550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90340" cy="174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Универсальное программное решение должно соответствовать следующим ключевым нефункциональным требованиям:</w:t>
      </w:r>
    </w:p>
    <w:p w:rsidR="00000000" w:rsidDel="00000000" w:rsidP="00000000" w:rsidRDefault="00000000" w:rsidRPr="00000000" w14:paraId="000000F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Гибкость — возможность изменения логики, структуры данных, пользовательских ролей без существенной переработки архитектуры.</w:t>
      </w:r>
    </w:p>
    <w:p w:rsidR="00000000" w:rsidDel="00000000" w:rsidP="00000000" w:rsidRDefault="00000000" w:rsidRPr="00000000" w14:paraId="000000F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Масштабируемость — способность системы обрабатывать растущий объем данных, пользователей и операций без ухудшения производительности.</w:t>
      </w:r>
    </w:p>
    <w:p w:rsidR="00000000" w:rsidDel="00000000" w:rsidP="00000000" w:rsidRDefault="00000000" w:rsidRPr="00000000" w14:paraId="000000F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Кастомизация — возможность быстрой адаптации под специфические требования бизнеса, включая стилистику, интерфейсы и бизнес-правила.</w:t>
      </w:r>
    </w:p>
    <w:p w:rsidR="00000000" w:rsidDel="00000000" w:rsidP="00000000" w:rsidRDefault="00000000" w:rsidRPr="00000000" w14:paraId="000000F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условиях постоянного роста разнообразия товарных направлений и моделей взаимодействия (B2B, B2C, C2C) эти характеристики становятся критически важными.</w:t>
      </w:r>
    </w:p>
    <w:p w:rsidR="00000000" w:rsidDel="00000000" w:rsidP="00000000" w:rsidRDefault="00000000" w:rsidRPr="00000000" w14:paraId="000000F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удовлетворения вышеперечисленных требований в настоящем проекте предлагается использовать микросервисный архитектурный стиль. В отличие от монолитных систем, микросервисная архитектура позволяет разрабатывать и развёртывать независимые компоненты, каждый из которых отвечает за отдельную бизнес-функцию (каталог товаров, корзина, поиск, заказы, пользователи и пр.).</w:t>
      </w:r>
    </w:p>
    <w:p w:rsidR="00000000" w:rsidDel="00000000" w:rsidP="00000000" w:rsidRDefault="00000000" w:rsidRPr="00000000" w14:paraId="000000F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Преимущества микросервисного подхода:</w:t>
      </w:r>
    </w:p>
    <w:p w:rsidR="00000000" w:rsidDel="00000000" w:rsidP="00000000" w:rsidRDefault="00000000" w:rsidRPr="00000000" w14:paraId="000000F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Изоляция и независимость компонентов, что упрощает разработку, тестирование и сопровождение.</w:t>
      </w:r>
    </w:p>
    <w:p w:rsidR="00000000" w:rsidDel="00000000" w:rsidP="00000000" w:rsidRDefault="00000000" w:rsidRPr="00000000" w14:paraId="000000F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Масштабирование по потребности: каждый сервис масштабируется отдельно в зависимости от нагрузки (например, сервис поиска можно масштабировать быстрее, чем сервис управления пользователями).</w:t>
      </w:r>
    </w:p>
    <w:p w:rsidR="00000000" w:rsidDel="00000000" w:rsidP="00000000" w:rsidRDefault="00000000" w:rsidRPr="00000000" w14:paraId="000000F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Повторное использование микросервисов в других системах и проектах, что особенно важно при построении коробочной архитектуры.</w:t>
      </w:r>
    </w:p>
    <w:p w:rsidR="00000000" w:rsidDel="00000000" w:rsidP="00000000" w:rsidRDefault="00000000" w:rsidRPr="00000000" w14:paraId="000000F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распределённой разработки и использования разных языков/технологий в рамках одного решения, что благоприятно скажется на этапе поддержки.</w:t>
      </w:r>
    </w:p>
    <w:p w:rsidR="00000000" w:rsidDel="00000000" w:rsidP="00000000" w:rsidRDefault="00000000" w:rsidRPr="00000000" w14:paraId="0000010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данным исследования S. Newman (2021) и статьи Martin Fowler (2020), микросервисы особенно эффективны в системах с быстро меняющимися требованиями и высокой нагрузкой, обеспечивая гибкость и надежность.</w:t>
      </w:r>
    </w:p>
    <w:p w:rsidR="00000000" w:rsidDel="00000000" w:rsidP="00000000" w:rsidRDefault="00000000" w:rsidRPr="00000000" w14:paraId="0000010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API-first и Cloud-native как принципы современного проектирования</w:t>
      </w:r>
    </w:p>
    <w:p w:rsidR="00000000" w:rsidDel="00000000" w:rsidP="00000000" w:rsidRDefault="00000000" w:rsidRPr="00000000" w14:paraId="0000010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Следующим принципиальным решением в проектировании коробочного решения является опора на концепции API-first и Cloud-native:</w:t>
      </w:r>
    </w:p>
    <w:p w:rsidR="00000000" w:rsidDel="00000000" w:rsidP="00000000" w:rsidRDefault="00000000" w:rsidRPr="00000000" w14:paraId="0000010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API-first — означает, что все взаимодействия между модулями и внешними потребителями данных реализуются через формализованные API-интерфейсы (REST или gRPC). Это обеспечивает:</w:t>
      </w:r>
    </w:p>
    <w:p w:rsidR="00000000" w:rsidDel="00000000" w:rsidP="00000000" w:rsidRDefault="00000000" w:rsidRPr="00000000" w14:paraId="0000010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простоту интеграции с внешними сервисами;</w:t>
      </w:r>
    </w:p>
    <w:p w:rsidR="00000000" w:rsidDel="00000000" w:rsidP="00000000" w:rsidRDefault="00000000" w:rsidRPr="00000000" w14:paraId="0000010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возможность замены фронтенда без изменения бэкенда;</w:t>
      </w:r>
    </w:p>
    <w:p w:rsidR="00000000" w:rsidDel="00000000" w:rsidP="00000000" w:rsidRDefault="00000000" w:rsidRPr="00000000" w14:paraId="0000010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независимую разработку и масштабирование каждого компонента.</w:t>
      </w:r>
    </w:p>
    <w:p w:rsidR="00000000" w:rsidDel="00000000" w:rsidP="00000000" w:rsidRDefault="00000000" w:rsidRPr="00000000" w14:paraId="0000010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Cloud-native — подход, при котором система с самого начала проектируется для облачной среды, с поддержкой:</w:t>
      </w:r>
    </w:p>
    <w:p w:rsidR="00000000" w:rsidDel="00000000" w:rsidP="00000000" w:rsidRDefault="00000000" w:rsidRPr="00000000" w14:paraId="00000108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автоматической контейнеризации (Docker),</w:t>
      </w:r>
    </w:p>
    <w:p w:rsidR="00000000" w:rsidDel="00000000" w:rsidP="00000000" w:rsidRDefault="00000000" w:rsidRPr="00000000" w14:paraId="00000109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оркестрации и масштабирования (Kubernetes),</w:t>
      </w:r>
    </w:p>
    <w:p w:rsidR="00000000" w:rsidDel="00000000" w:rsidP="00000000" w:rsidRDefault="00000000" w:rsidRPr="00000000" w14:paraId="0000010A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наблюдаемости (Prometheus, Grafana),</w:t>
      </w:r>
    </w:p>
    <w:p w:rsidR="00000000" w:rsidDel="00000000" w:rsidP="00000000" w:rsidRDefault="00000000" w:rsidRPr="00000000" w14:paraId="0000010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непрерывной интеграции и доставки (CI/CD).</w:t>
      </w:r>
    </w:p>
    <w:p w:rsidR="00000000" w:rsidDel="00000000" w:rsidP="00000000" w:rsidRDefault="00000000" w:rsidRPr="00000000" w14:paraId="0000010C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Данные принципы позволяют не только сократить время развертывания и поддержки, но и создать технологическую основу для SaaS-модели, в которой коробочное решение может быть предложено внешним клиентам как облачный сервис.</w:t>
      </w:r>
    </w:p>
    <w:p w:rsidR="00000000" w:rsidDel="00000000" w:rsidP="00000000" w:rsidRDefault="00000000" w:rsidRPr="00000000" w14:paraId="0000010D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Универсальность и модульность: шаг к масштабируемой платформе</w:t>
      </w:r>
    </w:p>
    <w:p w:rsidR="00000000" w:rsidDel="00000000" w:rsidP="00000000" w:rsidRDefault="00000000" w:rsidRPr="00000000" w14:paraId="0000010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Описанный архитектурный подход позволяет реализовать модульное, адаптируемое решение, которое можно развернуть для разных тематик без необходимости заново проектировать систему. В качестве примеров можно привести:</w:t>
      </w:r>
    </w:p>
    <w:p w:rsidR="00000000" w:rsidDel="00000000" w:rsidP="00000000" w:rsidRDefault="00000000" w:rsidRPr="00000000" w14:paraId="0000010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автозапчасти — акцент на совместимость, аналоги, фильтры по VIN;</w:t>
      </w:r>
    </w:p>
    <w:p w:rsidR="00000000" w:rsidDel="00000000" w:rsidP="00000000" w:rsidRDefault="00000000" w:rsidRPr="00000000" w14:paraId="0000011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бытовая техника — характеристики, бренды, фильтрация по потреблению;</w:t>
      </w:r>
    </w:p>
    <w:p w:rsidR="00000000" w:rsidDel="00000000" w:rsidP="00000000" w:rsidRDefault="00000000" w:rsidRPr="00000000" w14:paraId="00000111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электронные компоненты — массовые поставки, складские остатки и логистика.</w:t>
      </w:r>
    </w:p>
    <w:p w:rsidR="00000000" w:rsidDel="00000000" w:rsidP="00000000" w:rsidRDefault="00000000" w:rsidRPr="00000000" w14:paraId="00000112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Каждая из тематик может использовать единое ядро платформы, настраиваемое с помощью конфигураций, метаданных и UI-компонентов.</w:t>
      </w:r>
    </w:p>
    <w:p w:rsidR="00000000" w:rsidDel="00000000" w:rsidP="00000000" w:rsidRDefault="00000000" w:rsidRPr="00000000" w14:paraId="0000011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архитектурный выбор в пользу микросервисной, API-first и cloud-native платформы полностью соответствует задаче построения гибкого, масштабируемого и повторно используемого решения. Такой подход обеспечивает технологическую устойчивость, экономическую эффективность и готовность к дальнейшему расширению — как функциональному, так и коммерческому.</w:t>
      </w:r>
    </w:p>
    <w:p w:rsidR="00000000" w:rsidDel="00000000" w:rsidP="00000000" w:rsidRDefault="00000000" w:rsidRPr="00000000" w14:paraId="0000011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Современные агрегационные платформы требуют чётко структурированной архитектуры, обеспечивающей разделение ответственности, гибкость масштабирования и модульность. Один из ключевых архитектурных подходов —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функциональная декомпозиция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при которой платформа строится из набора специализированных компонентов (микросервисов), каждый из которых реализует конкретную бизнес-функцию.</w:t>
      </w:r>
    </w:p>
    <w:p w:rsidR="00000000" w:rsidDel="00000000" w:rsidP="00000000" w:rsidRDefault="00000000" w:rsidRPr="00000000" w14:paraId="0000011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phbs81vw8oxa" w:id="49"/>
      <w:bookmarkEnd w:id="4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Такая модель обеспечивает не только независимую разработку и сопровождение сервисов, но и их последующее повторное использование в других предметных областях (например, автозапчасти, электроника, профессиональные услуги). Ниже приведена концептуальная схема распределения бизнес-логики и вспомогательных функций между сервисами и инфраструктурными компонентами.</w:t>
      </w:r>
    </w:p>
    <w:p w:rsidR="00000000" w:rsidDel="00000000" w:rsidP="00000000" w:rsidRDefault="00000000" w:rsidRPr="00000000" w14:paraId="0000011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2.1.1. Базовые сервисы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Product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Отвечает за ведение и структурирование товарного каталога. Включает описание товаров, категории, характеристики, изображения и ценовую информацию. Это ключевой сервис, вокруг которого строится пользовательский интерфейс платформы.</w:t>
      </w:r>
    </w:p>
    <w:p w:rsidR="00000000" w:rsidDel="00000000" w:rsidP="00000000" w:rsidRDefault="00000000" w:rsidRPr="00000000" w14:paraId="00000118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Inventory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Осуществляет учёт складских остатков и наличие товаров. Обеспечивает своевременное отображение актуальной информации о доступности товара, что особенно важно для предотвращения неисполненных заказов и повышения доверия пользователей.</w:t>
      </w:r>
    </w:p>
    <w:p w:rsidR="00000000" w:rsidDel="00000000" w:rsidP="00000000" w:rsidRDefault="00000000" w:rsidRPr="00000000" w14:paraId="00000119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Order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Формирует и обрабатывает заказы пользователей. Управляет жизненным циклом заказа: от оформления до завершения. Хранит историю покупок, статусы обработки и доставки, обеспечивая основу для взаимодействия между пользователем и платформой.</w:t>
      </w:r>
    </w:p>
    <w:p w:rsidR="00000000" w:rsidDel="00000000" w:rsidP="00000000" w:rsidRDefault="00000000" w:rsidRPr="00000000" w14:paraId="0000011A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User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Реализует управление пользователями и их учетными записями. Поддерживает регистрацию, аутентификацию, авторизацию, а также разграничение ролей (покупатель, поставщик, администратор). Является основой для реализации защищённого доступа к платформе.</w:t>
      </w:r>
    </w:p>
    <w:p w:rsidR="00000000" w:rsidDel="00000000" w:rsidP="00000000" w:rsidRDefault="00000000" w:rsidRPr="00000000" w14:paraId="0000011B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Search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Обеспечивает функциональность полнотекстового поиска и фильтрации по множеству параметров (категория, бренд, цена и т. д.). Формирует быстрые и релевантные ответы на поисковые запросы, играя ключевую роль в пользовательском опыте.</w:t>
      </w:r>
    </w:p>
    <w:p w:rsidR="00000000" w:rsidDel="00000000" w:rsidP="00000000" w:rsidRDefault="00000000" w:rsidRPr="00000000" w14:paraId="0000011C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Notification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Отвечает за коммуникацию с пользователями: отправку уведомлений о заказах, изменениях в статусах, акциях и других событиях. Поддерживает различные каналы: email, мессенджеры, push-уведомления.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Payment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Интегрирует платформу с платёжными провайдерами. Управляет проведением транзакций, подтверждением оплаты, возвратами и безопасностью платёжной информации. Необходим для реализации полного цикла электронной торговли.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mry52323lbfw" w:id="50"/>
      <w:bookmarkEnd w:id="5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Analytics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Собирает и обрабатывает данные о пользовательской активности, продажах, поисковых запросах и других метриках. Поддерживает формирование отчётов и дашбордов, предоставляя ценные сведения для бизнес-аналитики и оптимизации платформы.</w:t>
      </w:r>
    </w:p>
    <w:p w:rsidR="00000000" w:rsidDel="00000000" w:rsidP="00000000" w:rsidRDefault="00000000" w:rsidRPr="00000000" w14:paraId="0000011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2.1.2. Инфраструктурные компоненты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API Gateway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Является единой точкой входа во внешнюю среду. Выполняет маршрутизацию запросов ко всем микросервисам, а также функции аутентификации и авторизации (например, на основе JWT или OAuth2). Обеспечивает безопасность и унификацию доступа.</w:t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Admin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Служит интерфейсом управления для администраторов платформы. Предоставляет инструменты для модерации каталога, управления заказами и пользователями, настройки параметров платформы. Может включать систему мониторинга и административной аналитики.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Cart Service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Обеспечивает хранение состояния пользовательской корзины. Позволяет пользователю добавлять, изменять и удалять товары до момента оформления заказа. Игнорировать этот сервис в структуре невозможно, так как он напрямую влияет на путь пользователя от интереса к покупке.</w:t>
      </w:r>
    </w:p>
    <w:p w:rsidR="00000000" w:rsidDel="00000000" w:rsidP="00000000" w:rsidRDefault="00000000" w:rsidRPr="00000000" w14:paraId="00000123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uer5p6j4svp" w:id="51"/>
      <w:bookmarkEnd w:id="5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Таким образом, предложенная модель функциональной декомпозиции обеспечивает чёткое распределение обязанностей между сервисами, способствует удобству сопровождения, повышает отказоустойчивость и создаёт условия для повторного использования архитектуры в различных предметных областях. Она также полностью соответствует концепции микросервисного проектирования, заложенной в архитектурную основу коробочного решения.</w:t>
      </w:r>
    </w:p>
    <w:p w:rsidR="00000000" w:rsidDel="00000000" w:rsidP="00000000" w:rsidRDefault="00000000" w:rsidRPr="00000000" w14:paraId="00000124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1.8 Облачные решения и CI/CD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Облачные решения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становятся неотъемлемой частью современного IT-ландшафта, обеспечивая высокую гибкость и масштабируемость для агрегационных платформ. Облачные провайдеры, такие как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Amazon Web Services (AWS)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Google Cloud Platform (GCP)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Microsoft Azure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предоставляют все необходимые инструменты для создания и развертывания платформ, включая хранилища данных, вычислительные ресурсы, инструменты для безопасности и резервного копирования.</w:t>
      </w:r>
    </w:p>
    <w:p w:rsidR="00000000" w:rsidDel="00000000" w:rsidP="00000000" w:rsidRDefault="00000000" w:rsidRPr="00000000" w14:paraId="00000126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Кроме того, использование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CI/CD (Continuous Integration / Continuous Deployment)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позволяет автоматизировать процессы тестирования и развертывания, что минимизирует человеческие ошибки и ускоряет выход обновлений на продуктив. Эти практики особенно важны для агрегационных платформ, где изменения происходят часто и необходимо обеспечивать минимальное время простоя системы.</w:t>
      </w:r>
    </w:p>
    <w:p w:rsidR="00000000" w:rsidDel="00000000" w:rsidP="00000000" w:rsidRDefault="00000000" w:rsidRPr="00000000" w14:paraId="00000127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Преимущества облачных решений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8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Высокая доступность и масштабируемость.</w:t>
      </w:r>
    </w:p>
    <w:p w:rsidR="00000000" w:rsidDel="00000000" w:rsidP="00000000" w:rsidRDefault="00000000" w:rsidRPr="00000000" w14:paraId="00000129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Гибкость в выборе инфраструктуры.</w:t>
      </w:r>
    </w:p>
    <w:p w:rsidR="00000000" w:rsidDel="00000000" w:rsidP="00000000" w:rsidRDefault="00000000" w:rsidRPr="00000000" w14:paraId="0000012A">
      <w:pPr>
        <w:numPr>
          <w:ilvl w:val="0"/>
          <w:numId w:val="6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Упрощение управления ресурсами и системами.</w:t>
      </w:r>
    </w:p>
    <w:p w:rsidR="00000000" w:rsidDel="00000000" w:rsidP="00000000" w:rsidRDefault="00000000" w:rsidRPr="00000000" w14:paraId="0000012B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Преимущества CI/CD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2C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Быстрая доставка обновлений и функционала.</w:t>
      </w:r>
    </w:p>
    <w:p w:rsidR="00000000" w:rsidDel="00000000" w:rsidP="00000000" w:rsidRDefault="00000000" w:rsidRPr="00000000" w14:paraId="0000012D">
      <w:pPr>
        <w:numPr>
          <w:ilvl w:val="0"/>
          <w:numId w:val="5"/>
        </w:num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sguceadhcr7b" w:id="52"/>
      <w:bookmarkEnd w:id="5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Повышение надежности и тестируемости кода.</w:t>
      </w:r>
    </w:p>
    <w:p w:rsidR="00000000" w:rsidDel="00000000" w:rsidP="00000000" w:rsidRDefault="00000000" w:rsidRPr="00000000" w14:paraId="0000012E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Архитектурные решения, выбранные для агрегационных платформ, определяют не только производительность и масштабируемость системы, но и возможности для ее дальнейшего расширения. Микросервисная архитектура является предпочтительным вариантом для крупных платформ, где важна гибкость, возможность быстрой адаптации и масштабирования. В то же время монолит может быть подходящим решением для небольших платформ, где ограничены требования по масштабированию.</w:t>
      </w:r>
    </w:p>
    <w:p w:rsidR="00000000" w:rsidDel="00000000" w:rsidP="00000000" w:rsidRDefault="00000000" w:rsidRPr="00000000" w14:paraId="0000012F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Облачные решения и использование CI/CD значительно упрощают процессы развертывания, тестирования и обновления платформ, позволяя минимизировать риски и ускорить выход новых функций. В то же время контейнеризация и практики DevOps обеспечивают высокую гибкость и возможность быстрого реагирования на изменения.</w:t>
      </w:r>
    </w:p>
    <w:p w:rsidR="00000000" w:rsidDel="00000000" w:rsidP="00000000" w:rsidRDefault="00000000" w:rsidRPr="00000000" w14:paraId="00000130">
      <w:pPr>
        <w:spacing w:line="360" w:lineRule="auto"/>
        <w:ind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успешной реализации агрегационных платформ необходимо тщательно учитывать все технические задачи и ограничения каждого архитектурного подхода, чтобы выбрать наиболее подходящий для текущих и будущих потребностей бизнеса.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2.2  Инфраструктурные и экономические аспекты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свете ранее обсужденных преимуществ микросервисной архитектуры, важно рассмотреть инфраструктурные и экономические аспекты, связанные с выбором между арендой и покупкой серверов, а также использование облачных решений и Kubernetes.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Выбор между арендой и покупкой серверов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Аренда серверов в облаке предоставляет значительные экономические преимущества. По прогнозам аналитиков, к 2028 году уровень проникновения IaaS в сегменте МСП может вырасти вдвое по сравнению с 2023 годом . Кроме того, переход на облачные сервисы способствует сокращению капитальных инвестиций и повышению предсказуемости расходов .​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Преимущества облака и Kubernetes против on-premise серверов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Облачные технологии, особенно в сочетании с Kubernetes, предлагают гибкость и масштабируемость, которые трудно достичь при использовании on-premise серверов. Сравнение затрат на инфраструктуру показывает, что использование управляемых сервисов Kubernetes может быть более экономичным по сравнению с самостоятельным развертыванием on-premise . Кроме того, облачные решения позволяют быстро развертывать дополнительные сервисы, такие как базы данных, что упрощает управление инфраструктурой .​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Рынок аренды серверов: тенденции, прогнозы, актуальные модели затрат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Рынок облачных инфраструктурных сервисов демонстрирует устойчивый рост. По оценкам iKS-Consulting, объем российского рынка облачных инфраструктурных сервисов в 2023 году составил 121,5 млрд руб., показав рост на 34% по сравнению с предыдущим годом . Аналитики прогнозируют, что в ближайшие 5 лет рынок облачных сервисов в России увеличится в 3,8 раза — с 121 млрд руб. в 2023 году до 464 млрд руб. в 2028 году, что соответствует среднегодовому темпу роста (CAGR) в 30,7% . Эти данные свидетельствуют о высоком потенциале и привлекательности инвестиций в облачные технологии.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Экономические выгоды Kubernetes решения при росте нагрузки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Kubernetes обеспечивает эффективное управление контейнеризованными приложениями, позволяя автоматически масштабировать ресурсы в ответ на изменяющуюся нагрузку. Это динамическое масштабирование способствует экономии ресурсов и снижению затрат, особенно в условиях переменной нагрузки. Сравнение затрат на инфраструктуру показывает, что использование управляемых сервисов Kubernetes может быть более экономичным по сравнению с самостоятельным развертыванием on-premise .​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1155cc"/>
          <w:sz w:val="28"/>
          <w:szCs w:val="28"/>
          <w:u w:val="single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Интеграция микросервисной архитектуры с облачными технологиями и системой управления контейнерами Kubernetes предоставляет комплексные инфраструктурные и экономические преимущества, соответствующие современным требованиям к разработке и эксплуатации цифровых сервисов. Микросервисный подход, как один из наиболее эффективных и гибких архитектурных решений, позволяет проектировать системы в виде набора независимых, но взаимодействующих между собой компонентов. Это обеспечивает высокую степень масштабируемости и модульности, облегчает поддержку, тестирование и развертывание новых функций без необходимости модификации всей системы.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Одним из ключевых достоинств такой архитектуры является ее универсальность и способность к повторному использованию, что снижает издержки при создании новых продуктов. Коробочные решения, построенные по данному принципу, могут быть оперативно адаптированы под разные тематические направления и клиентские потребности. Это особенно важно в условиях быстроменяющихся рыночных требований и высокой конкуренции. Дополнительную ценность добавляет возможность коммерциализации через SaaS-модель (Software as a Service), что обеспечивает стабильный источник дохода и устойчивую бизнес-модель для поставщика решений.</w:t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Использование облачных технологий и Kubernetes усиливает перечисленные преимущества, позволяя эффективно управлять вычислительными ресурсами, автоматически масштабировать сервисы в зависимости от текущей нагрузки и тем самым оптимизировать эксплуатационные затраты. Вместо капитальных вложений в on-premise инфраструктуру, организация получает возможность гибко арендовать ресурсы, оплачивая их по факту использования. Это обеспечивает экономическую устойчивость и позволяет быстро реагировать на рост пользовательской базы.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y3k4cdhl1edx" w:id="53"/>
      <w:bookmarkEnd w:id="5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Рыночные тенденции подтверждают стратегическую значимость такого подхода. Согласно аналитике iKS-Consulting, объем российского рынка облачных инфраструктурных сервисов в 2023 году достиг 121,5 млрд рублей, при этом ожидается его рост до 464 млрд рублей к 2028 году со среднегодовым темпом 30,7%. Это свидетельствует о растущем интересе бизнеса к облачным платформам и подтверждает, что инвестиции в микросервисные решения на базе Kubernetes являются не только технически оправданными, но и экономически целесообразными в долгосрочной перспективе.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3. Технические аспекты реализации коробочного решения агрегационной платформы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bookmarkStart w:colFirst="0" w:colLast="0" w:name="_m7pgfnbcdu5v" w:id="54"/>
      <w:bookmarkEnd w:id="54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процессе разработки коробочного решения агрегационной платформы была реализована микросервисная архитектура с использованием языка программирования Go (Golang), базы данных MongoDB и взаимодействием между сервисами по протоколу gRPC. Данная технологическая связка выбрана осознанно на основании анализа альтернатив, с акцентом на производительность, масштабируемость и простоту поддержки.</w:t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Выбор технологий и обоснование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Golang был выбран как основной язык реализации микросервисов по следующим причинам:</w:t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Высокая производительность и низкое потребление памяти по сравнению с интерпретируемыми языками (например, Python или Node.js).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Простота написания конкурентного кода благодаря встроенной поддержке многопоточности через goroutines, что критически важно для систем с высокой нагрузкой.</w:t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Хорошо зарекомендовавшая себя экосистема для написания backend-сервисов, включая библиотеки для работы с gRPC, MongoDB и системой логирования.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MongoDB использована в качестве основной СУБД, так как: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Её документно-ориентированная модель хранения данных идеально подходит для хранения гибко структурируемой информации о товарах, заказах и пользователях.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Возможность горизонтального масштабирования и быстрой репликации обеспечивают отказоустойчивость и гибкость при увеличении нагрузки.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1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 сравнению с реляционными базами (например, PostgreSQL или MySQL), MongoDB обеспечивает большую свободу в моделировании данных, особенно на этапе быстрого прототипирования.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gRPC выбран в качестве протокола межсервисного взаимодействия:</w:t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Предоставляет высокую производительность и сжатие передаваемых данных по сравнению с REST/JSON.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Поддерживает строгую типизацию и автогенерацию кода из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.proto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-файлов, что снижает вероятность ошибок и ускоряет разработку.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Удобен для построения внутренних API и масштабируемых архитектур.</w:t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React + Vite использованы для реализации фронтенда демо-версии платформы. Выбор обусловлен: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Быстрой сборкой и горячей перезагрузкой, обеспечиваемой Vite, что удобно для итеративной разработки.</w:t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Широкой поддержкой сообщества и богатой экосистемой компонентов, доступных для React.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79i2olujhjab" w:id="55"/>
      <w:bookmarkEnd w:id="55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Фронт пока демонстрационный, предназначен для проверки бизнес-логики и взаимодействия с backend-частью.</w:t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Особенности реализации и решённые технические задачи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Разделение по доменам позволило чётко разграничить ответственность между сервисами, минимизировать зависимости и обеспечить независимое масштабирование.</w:t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Каждый микросервис реализован с учётом принципов SOLID и чистой архитектуры, что упростило дальнейшее тестирование и поддержку.</w:t>
      </w:r>
    </w:p>
    <w:p w:rsidR="00000000" w:rsidDel="00000000" w:rsidP="00000000" w:rsidRDefault="00000000" w:rsidRPr="00000000" w14:paraId="00000155">
      <w:pPr>
        <w:keepNext w:val="0"/>
        <w:keepLines w:val="0"/>
        <w:pageBreakBefore w:val="0"/>
        <w:widowControl w:val="1"/>
        <w:numPr>
          <w:ilvl w:val="0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рамках реализации были решены следующие задачи:</w:t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Разработка системы авторизации и аутентификации на основе JWT.</w:t>
        <w:br w:type="textWrapping"/>
      </w:r>
    </w:p>
    <w:p w:rsidR="00000000" w:rsidDel="00000000" w:rsidP="00000000" w:rsidRDefault="00000000" w:rsidRPr="00000000" w14:paraId="00000157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Обеспечение согласованности между Inventory и Order сервисами для предотвращения конфликтов в заказах.</w:t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Имплементация полнотекстового поиска с поддержкой фильтрации, сортировки и пагинации.</w:t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1"/>
          <w:numId w:val="2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2qte7qmrctg1" w:id="56"/>
      <w:bookmarkEnd w:id="56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Интеграция с платёжными шлюзами с сохранением логов транзакций для аудита.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Инфраструктура и DevOps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Развёртывание платформы реализовано с использованием Docker и Kubernetes. Контейнеризация позволила стандартизировать окружение и облегчить CI/CD. Kubernetes используется для: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Автоматического масштабирования микросервисов в зависимости от нагрузки.</w:t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Обеспечения высокой доступности через репликацию подов и балансировку.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Управления секретами и конфигурациями с помощью ConfigMaps и Secrets.</w:t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Инфраструктура дополнена системой мониторинга и логирования:</w:t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Prometheus собирает метрики с каждого сервиса, включая задержки ответов, количество запросов, загрузку ресурсов.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Grafana визуализирует эти данные через дашборды, позволяя в реальном времени отслеживать состояние платформы и производить диагностику.</w:t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дополнение внедрён Alertmanager, настроенный на уведомления при аномалиях в работе сервисов.</w:t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Такой подход позволил не только стабильно развернуть систему, но и обеспечить её устойчивость к росту нагрузки, высокую наблюдаемость и удобную отладку.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3.1. Этапы построения и развертывания системы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Процесс построения коробочного решения агрегационной платформы базируется на последовательной реализации архитектурных и инженерных этапов, охватывающих полный цикл: от проектирования микросервисов до автоматизированного развертывания и поддержки в облачной среде с использованием Kubernetes. Такой подход обеспечивает воспроизводимость, масштабируемость и технологическую зрелость решения.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Проектирование микросервисов и схем баз данных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 начальном этапе была проведена декомпозиция бизнес-логики на доменные зоны, соответствующие ключевым функциональным блокам системы: управление товарами, пользователями, заказами, оплатой, уведомлениями и аналитикой. Каждый микросервис проектировался с учётом принципов высокой связности внутри и слабой связанности между сервисами.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Параллельно с этим разрабатывались схемы баз данных. В качестве хранилища данных применена документно-ориентированная модель, что позволило гибко адаптироваться к различным бизнес-сценариям без необходимости частых миграций схемы. Структура документов в MongoDB разрабатывалась таким образом, чтобы обеспечить как читаемость, так и оптимизацию под будущие запросы.</w:t>
      </w:r>
    </w:p>
    <w:p w:rsidR="00000000" w:rsidDel="00000000" w:rsidP="00000000" w:rsidRDefault="00000000" w:rsidRPr="00000000" w14:paraId="0000016A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4833938" cy="5243457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33938" cy="52434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Диаграмма сущностей и связей в базе данных</w:t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Разработка основных сервисов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Реализация микросервисов осуществлялась на языке Go, что позволило достичь высокой производительности и надёжности. Архитектура сервисов строилась с соблюдением принципов «чистой архитектуры» и SOLID, что обеспечило модульность, удобство тестирования и возможность расширения. 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Каждый сервис включает чётко выделенные слои: обработку входящих запросов, бизнес-логику, работу с хранилищем данных и внешними API.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gRPC использовался как основной протокол межсервисного взаимодействия. Это позволило обеспечить строгую типизацию, высокую скорость обмена сообщениями и унифицированный интерфейс. Все интерфейсы взаимодействия были формализованы через .proto-описания, что гарантирует согласованность и автогенерацию клиентских и серверных заглушек.</w:t>
      </w:r>
    </w:p>
    <w:p w:rsidR="00000000" w:rsidDel="00000000" w:rsidP="00000000" w:rsidRDefault="00000000" w:rsidRPr="00000000" w14:paraId="00000170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663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Диаграмма интерфейса сервиса продуктов.</w:t>
      </w:r>
    </w:p>
    <w:p w:rsidR="00000000" w:rsidDel="00000000" w:rsidP="00000000" w:rsidRDefault="00000000" w:rsidRPr="00000000" w14:paraId="00000172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0795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Диаграмма интерфейса сервиса управления складскими остатками.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Создание API Gateway и системы авторизации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Для организации внешнего доступа к микросервисам был реализован API Gateway, который выполняет маршрутизацию запросов, валидацию, а также функцию централизованной авторизации. Это позволило унифицировать точки входа, уменьшить связанность между внешними клиентами и внутренними сервисами, а также реализовать защиту с использованием токенов доступа (JWT).</w:t>
      </w:r>
    </w:p>
    <w:p w:rsidR="00000000" w:rsidDel="00000000" w:rsidP="00000000" w:rsidRDefault="00000000" w:rsidRPr="00000000" w14:paraId="00000177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9017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шлюза для сервиса авторизации.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Дополнительно была реализована система разграничения доступа на основе ролей, что позволило обрабатывать сценарии, связанные с разными категориями пользователей: покупателями, поставщиками и администраторами.</w:t>
      </w:r>
    </w:p>
    <w:p w:rsidR="00000000" w:rsidDel="00000000" w:rsidP="00000000" w:rsidRDefault="00000000" w:rsidRPr="00000000" w14:paraId="0000017A">
      <w:pPr>
        <w:pStyle w:val="Heading4"/>
        <w:keepNext w:val="0"/>
        <w:keepLines w:val="0"/>
        <w:spacing w:after="0" w:before="0" w:line="360" w:lineRule="auto"/>
        <w:jc w:val="both"/>
        <w:rPr>
          <w:rFonts w:ascii="Times" w:cs="Times" w:eastAsia="Times" w:hAnsi="Times"/>
          <w:sz w:val="28"/>
          <w:szCs w:val="28"/>
        </w:rPr>
      </w:pPr>
      <w:bookmarkStart w:colFirst="0" w:colLast="0" w:name="_2ydzokrsy1d2" w:id="57"/>
      <w:bookmarkEnd w:id="57"/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line="360" w:lineRule="auto"/>
        <w:ind w:firstLine="709"/>
        <w:jc w:val="both"/>
        <w:rPr/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шлюза для сервиса управления пользователями.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360" w:lineRule="auto"/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шлюза для сервиса товаров.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12954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pacing w:line="360" w:lineRule="auto"/>
        <w:ind w:firstLine="709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Интерфейс шлюза для сервиса заказов.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Контейнеризация через Docker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На следующем этапе все компоненты системы были контейнеризированы с использованием Docker. Контейнеризация позволила стандартизировать окружения для разработки, тестирования и продакшн-развёртывания, а также обеспечить изоляцию и повторяемость.</w:t>
      </w:r>
    </w:p>
    <w:p w:rsidR="00000000" w:rsidDel="00000000" w:rsidP="00000000" w:rsidRDefault="00000000" w:rsidRPr="00000000" w14:paraId="000001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Контейнеры включают только необходимые зависимости, что минимизирует размер образов и сокращает время запуска. Такой подход упростил интеграцию с оркестраторами и системами CI/CD.</w:t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Оркестрация через Kubernetes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Оркестрация и управление жизненным циклом контейнеров осуществляется с помощью Kubernetes. Платформа развёрнута в виде набора сервисов в изолированных пространствах имён, что позволяет масштабировать их независимо друг от друга и управлять конфигурациями централизованно.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Использование Helm-чартов дало возможность стандартизировать процесс развёртывания и обновления сервисов. Также были задействованы компоненты Kubernetes для управления секретами, конфигурациями, балансировкой нагрузки и автоматическим масштабированием на основе метрик.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Ingress-контроллеры обеспечивают маршрутизацию HTTP/HTTPS-запросов, а TLS-сертификаты выпускаются и обновляются автоматически.</w:t>
      </w:r>
    </w:p>
    <w:p w:rsidR="00000000" w:rsidDel="00000000" w:rsidP="00000000" w:rsidRDefault="00000000" w:rsidRPr="00000000" w14:paraId="000001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Мониторинг и логирование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Система мониторинга реализована на базе связки Prometheus и Grafana. Это обеспечило сбор и визуализацию ключевых метрик, таких как нагрузка на процессор, количество запросов, время отклика, доступность сервисов и другие показатели. Для удобства эксплуатации были созданы настраиваемые дашборды, позволяющие отслеживать состояние компонентов в реальном времени.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Логирование организовано через централизованную систему сбора логов (ELK-стек или Loki), что позволило обеспечить оперативную диагностику ошибок, аудит операций и анализ пользовательского поведения.</w:t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Система оповещений подключена к Alertmanager, что даёт возможность в случае отклонений от нормы немедленно уведомлять DevOps-команду через выбранные каналы коммуникации (Slack, Email и пр.).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CI/CD: автоматизация сборки и деплоя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Автоматизация жизненного цикла разработки осуществляется с использованием CI/CD-пайплайнов на базе GitLab CI или GitHub Actions. Каждый пуш в основную ветку инициирует процессы сборки, тестирования, создания Docker-образов и их деплоя в Kubernetes-кластер.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Такой подход позволил свести к минимуму ручные действия, снизить вероятность ошибок, обеспечить непрерывную доставку обновлений и быстро реагировать на изменения в кодовой базе.</w:t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Развёртывание, масштабирование и поддержка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Kubernetes обеспечивает горизонтальное масштабирование сервисов на основе текущей нагрузки, что критично для обеспечения отказоустойчивости и высокой доступности.</w:t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Также настроено автоматическое резервное копирование баз данных и конфигураций. Обеспечена модульная структура, позволяющая легко добавлять новые сервисы или модифицировать существующие.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Поддержка системы реализована с учётом принципов DevOps: полный цикл логирования, мониторинга и оповещения, а также наличие средств диагностики и быстрого восстановления. Такой подход гарантирует стабильную эксплуатацию платформы и возможность её дальнейшего масштабирования.</w:t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3.2. Интерфейсы и клиентская часть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Клиентская часть платформы была разработана в первую очередь как демонстрационный интерфейс, иллюстрирующий работу серверной логики и взаимодействие с микросервисной архитектурой. Основной акцент проекта сосредоточен на проектировании и реализации устойчивой, масштабируемой и модульной backend-части, тогда как frontend служит в большей степени для проверки работоспособности ключевых сценариев.</w:t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Фронтенд реализован с использованием библиотеки ReactJS и сборщика Vite, что обеспечило быструю настройку окружения и высокую производительность в процессе разработки. Такой стек был выбран в силу низкого порога входа и способности быстро создавать  интерфейсы.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Демонстрационный пользовательский интерфейс включает следующие основные элементы:</w:t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Главная страница: выводит каталог товаров, базовые фильтры и форму быстрого поиска. Позволяет протестировать работу Search и Product-сервисов, а также их взаимодействие с API Gateway.</w:t>
      </w:r>
    </w:p>
    <w:p w:rsidR="00000000" w:rsidDel="00000000" w:rsidP="00000000" w:rsidRDefault="00000000" w:rsidRPr="00000000" w14:paraId="00000199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Главная страница.</w:t>
      </w:r>
    </w:p>
    <w:p w:rsidR="00000000" w:rsidDel="00000000" w:rsidP="00000000" w:rsidRDefault="00000000" w:rsidRPr="00000000" w14:paraId="0000019B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203700"/>
            <wp:effectExtent b="0" l="0" r="0" t="0"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Быстрый поиск товаров.</w:t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Карточка товара: отображает изображение, описание, характеристики и наличие — данные получаются из соответствующих микросервисов, включая Inventory Service.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01278" cy="2706228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1278" cy="2706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Карточка товаров.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Корзина: реализована базовая логика добавления и удаления товаров, изменения количества и перехода к оформлению заказа.</w:t>
      </w:r>
    </w:p>
    <w:p w:rsidR="00000000" w:rsidDel="00000000" w:rsidP="00000000" w:rsidRDefault="00000000" w:rsidRPr="00000000" w14:paraId="000001A1">
      <w:pPr>
        <w:pStyle w:val="Heading4"/>
        <w:keepNext w:val="0"/>
        <w:keepLines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c98hazcxbsa9" w:id="58"/>
      <w:bookmarkEnd w:id="58"/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411604" cy="7452193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1604" cy="7452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Страница корзины товаров.</w:t>
      </w:r>
    </w:p>
    <w:p w:rsidR="00000000" w:rsidDel="00000000" w:rsidP="00000000" w:rsidRDefault="00000000" w:rsidRPr="00000000" w14:paraId="000001A3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Оформление заказа: демонстрирует цепочку взаимодействий между фронтендом, Order Service, User Service и Payment Service.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pStyle w:val="Heading4"/>
        <w:keepNext w:val="0"/>
        <w:keepLines w:val="0"/>
        <w:spacing w:after="0" w:before="0"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52iqouj5bpzz" w:id="59"/>
      <w:bookmarkEnd w:id="59"/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6350000"/>
            <wp:effectExtent b="0" l="0" r="0" t="0"/>
            <wp:docPr id="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35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Формы авторизации: реализует доступ к авторизации и регистрации пользователя в системе.</w:t>
      </w:r>
    </w:p>
    <w:p w:rsidR="00000000" w:rsidDel="00000000" w:rsidP="00000000" w:rsidRDefault="00000000" w:rsidRPr="00000000" w14:paraId="000001A7">
      <w:pPr>
        <w:pStyle w:val="Heading4"/>
        <w:keepNext w:val="0"/>
        <w:keepLines w:val="0"/>
        <w:spacing w:after="0" w:before="0" w:line="360" w:lineRule="auto"/>
        <w:jc w:val="both"/>
        <w:rPr>
          <w:rFonts w:ascii="Times" w:cs="Times" w:eastAsia="Times" w:hAnsi="Times"/>
          <w:sz w:val="28"/>
          <w:szCs w:val="28"/>
        </w:rPr>
      </w:pPr>
      <w:bookmarkStart w:colFirst="0" w:colLast="0" w:name="_uuu0sbmy0gd2" w:id="60"/>
      <w:bookmarkEnd w:id="60"/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firstLine="720"/>
        <w:rPr/>
      </w:pPr>
      <w:r w:rsidDel="00000000" w:rsidR="00000000" w:rsidRPr="00000000">
        <w:rPr>
          <w:rtl w:val="0"/>
        </w:rPr>
        <w:t xml:space="preserve">Форма регистрации нового пользователя </w:t>
      </w:r>
    </w:p>
    <w:p w:rsidR="00000000" w:rsidDel="00000000" w:rsidP="00000000" w:rsidRDefault="00000000" w:rsidRPr="00000000" w14:paraId="000001A9">
      <w:pPr>
        <w:pStyle w:val="Heading4"/>
        <w:keepNext w:val="0"/>
        <w:keepLines w:val="0"/>
        <w:spacing w:after="0" w:before="0" w:line="360" w:lineRule="auto"/>
        <w:jc w:val="both"/>
        <w:rPr>
          <w:rFonts w:ascii="Times" w:cs="Times" w:eastAsia="Times" w:hAnsi="Times"/>
          <w:sz w:val="28"/>
          <w:szCs w:val="28"/>
        </w:rPr>
      </w:pPr>
      <w:bookmarkStart w:colFirst="0" w:colLast="0" w:name="_5iwpfzk767ac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pStyle w:val="Heading4"/>
        <w:keepNext w:val="0"/>
        <w:keepLines w:val="0"/>
        <w:spacing w:after="0" w:before="0" w:line="360" w:lineRule="auto"/>
        <w:jc w:val="both"/>
        <w:rPr>
          <w:rFonts w:ascii="Times" w:cs="Times" w:eastAsia="Times" w:hAnsi="Times"/>
          <w:sz w:val="28"/>
          <w:szCs w:val="28"/>
        </w:rPr>
      </w:pPr>
      <w:bookmarkStart w:colFirst="0" w:colLast="0" w:name="_msxfi1o6f5ho" w:id="62"/>
      <w:bookmarkEnd w:id="62"/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096828" cy="16171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6828" cy="161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форма авторизации пользователя</w:t>
      </w:r>
    </w:p>
    <w:p w:rsidR="00000000" w:rsidDel="00000000" w:rsidP="00000000" w:rsidRDefault="00000000" w:rsidRPr="00000000" w14:paraId="000001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Административная часть также реализована в демонстрационном виде и позволяет в ограниченном объёме управлять сущностями платформы:</w:t>
      </w:r>
    </w:p>
    <w:p w:rsidR="00000000" w:rsidDel="00000000" w:rsidP="00000000" w:rsidRDefault="00000000" w:rsidRPr="00000000" w14:paraId="000001A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управление товарами и категориями;</w:t>
      </w:r>
    </w:p>
    <w:p w:rsidR="00000000" w:rsidDel="00000000" w:rsidP="00000000" w:rsidRDefault="00000000" w:rsidRPr="00000000" w14:paraId="000001AE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просмотр и изменение информации о заказах;</w:t>
      </w:r>
    </w:p>
    <w:p w:rsidR="00000000" w:rsidDel="00000000" w:rsidP="00000000" w:rsidRDefault="00000000" w:rsidRPr="00000000" w14:paraId="000001A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базовые функции по управлению пользователями;</w:t>
      </w:r>
    </w:p>
    <w:p w:rsidR="00000000" w:rsidDel="00000000" w:rsidP="00000000" w:rsidRDefault="00000000" w:rsidRPr="00000000" w14:paraId="000001B0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складской учёт и отображение остатков.</w:t>
      </w:r>
    </w:p>
    <w:p w:rsidR="00000000" w:rsidDel="00000000" w:rsidP="00000000" w:rsidRDefault="00000000" w:rsidRPr="00000000" w14:paraId="000001B1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3009900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ab/>
        <w:t xml:space="preserve">Страница заказов покупателей у поставщика.</w:t>
      </w:r>
    </w:p>
    <w:p w:rsidR="00000000" w:rsidDel="00000000" w:rsidP="00000000" w:rsidRDefault="00000000" w:rsidRPr="00000000" w14:paraId="000001B3">
      <w:pPr>
        <w:spacing w:line="360" w:lineRule="auto"/>
        <w:jc w:val="both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731200" cy="4610100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Карточка заказа с обратными контактами покупателя и информацией о заказе.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Панель также служит для визуальной проверки корректности работы микросервисов и API Gateway.</w:t>
      </w:r>
    </w:p>
    <w:p w:rsidR="00000000" w:rsidDel="00000000" w:rsidP="00000000" w:rsidRDefault="00000000" w:rsidRPr="00000000" w14:paraId="000001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Таким образом, интерфейсы и клиентская часть в рамках данной работы выполняют вспомогательную роль — в первую очередь они служат средством визуализации и отладки ключевых сценариев платформы. Главной задачей проекта было проектирование архитектуры, реализация микросервисной логики и обеспечение взаимодействия между компонентами в облачном окружении.</w:t>
      </w:r>
    </w:p>
    <w:p w:rsidR="00000000" w:rsidDel="00000000" w:rsidP="00000000" w:rsidRDefault="00000000" w:rsidRPr="00000000" w14:paraId="000001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Заключение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В рамках данной выпускной квалификационной работы было спроектировано и реализовано коробочное решение агрегационной платформы с микросервисной архитектурой, ориентированной на масштабируемость, модульность и возможность быстрого развертывания в облачном окружении. В качестве демонстрационной предметной области был выбран агрегатор автозапчастей — типичный представитель e-commerce-направления, требующий высокой гибкости, точного учёта остатков и сложной бизнес-логики, связанной с каталогизацией товаров, фильтрацией и логистикой.</w:t>
      </w:r>
    </w:p>
    <w:p w:rsidR="00000000" w:rsidDel="00000000" w:rsidP="00000000" w:rsidRDefault="00000000" w:rsidRPr="00000000" w14:paraId="000001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Ключевым архитектурным решением стал микросервисный подход, реализованный на языке Go с использованием gRPC-протокола. Это обеспечило высокую производительность, независимость компонентов и лёгкость масштабирования, что особенно важно для платформ с интенсивной нагрузкой и разнообразием бизнес-сценариев. В качестве СУБД применялась MongoDB, что позволило гибко работать с полуструктурированными данными и адаптироваться к изменениям в структуре предметной области.</w:t>
      </w:r>
    </w:p>
    <w:p w:rsidR="00000000" w:rsidDel="00000000" w:rsidP="00000000" w:rsidRDefault="00000000" w:rsidRPr="00000000" w14:paraId="000001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Контейнеризация всех компонентов была выполнена с помощью Docker, а для оркестрации использовался Kubernetes, что обеспечило отказоустойчивость и автоматическое масштабирование сервисов в зависимости от текущей нагрузки. Также реализована система мониторинга на базе Prometheus и Grafana, а централизованное логирование обеспечено с помощью ELK-стека. Это позволило обеспечить прозрачность работы всех компонентов, быструю диагностику и контроль над стабильностью платформы.</w:t>
      </w:r>
    </w:p>
    <w:p w:rsidR="00000000" w:rsidDel="00000000" w:rsidP="00000000" w:rsidRDefault="00000000" w:rsidRPr="00000000" w14:paraId="000001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Процесс CI/CD построен на базе GitHub Actions, что позволило автоматизировать сборку, тестирование и выкладку сервисов в кластер, сократить количество ошибок и ускорить цикл разработки.</w:t>
      </w:r>
    </w:p>
    <w:p w:rsidR="00000000" w:rsidDel="00000000" w:rsidP="00000000" w:rsidRDefault="00000000" w:rsidRPr="00000000" w14:paraId="000001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Клиентская часть платформы реализована в демонстрационном формате с использованием ReactJS и Vite. Она включает основные пользовательские сценарии: просмотр каталога, карточки товаров, оформление заказов и управление личным кабинетом. Кроме того, разработана базовая административная панель, позволяющая управлять товарами, заказами и пользователями. При этом основной фокус проекта был сделан на проработку серверной архитектуры, а фронтенд используется как вспомогательный инструмент визуализации работы системы.</w:t>
      </w:r>
    </w:p>
    <w:p w:rsidR="00000000" w:rsidDel="00000000" w:rsidP="00000000" w:rsidRDefault="00000000" w:rsidRPr="00000000" w14:paraId="000001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Также в работе проведён обзор инфраструктурных и экономических аспектов. Показано, что выбор облачного подхода с применением Kubernetes позволяет существенно снизить затраты на масштабирование и поддержку, особенно при росте нагрузки. Это делает платформу технологически и экономически оправданной для коммерциализации в модели SaaS.</w:t>
      </w:r>
    </w:p>
    <w:p w:rsidR="00000000" w:rsidDel="00000000" w:rsidP="00000000" w:rsidRDefault="00000000" w:rsidRPr="00000000" w14:paraId="000001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Таким образом, поставленные цели были достигнуты: реализована универсальная архитектура микросервисной платформы, пригодная для повторного использования в различных предметных областях, протестирована на примере агрегатора автозапчастей, и подготовлена к промышленному тиражированию с учётом современных требований к гибкости, отказоустойчивости и масштабируемости.</w:t>
      </w:r>
    </w:p>
    <w:p w:rsidR="00000000" w:rsidDel="00000000" w:rsidP="00000000" w:rsidRDefault="00000000" w:rsidRPr="00000000" w14:paraId="000001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43"/>
          <w:sz w:val="28"/>
          <w:szCs w:val="28"/>
          <w:u w:val="none"/>
          <w:vertAlign w:val="baseline"/>
          <w:rtl w:val="0"/>
        </w:rPr>
        <w:t xml:space="preserve">Список использованных источников информации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</w:rPr>
      </w:pPr>
      <w:hyperlink r:id="rId28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https://ieeexplore.ieee.org/document/9717259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43"/>
          <w:sz w:val="28"/>
          <w:szCs w:val="28"/>
          <w:u w:val="none"/>
          <w:vertAlign w:val="baseline"/>
          <w:rtl w:val="0"/>
        </w:rPr>
        <w:t xml:space="preserve"> ?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</w:rPr>
      </w:pPr>
      <w:hyperlink r:id="rId29">
        <w:r w:rsidDel="00000000" w:rsidR="00000000" w:rsidRPr="00000000">
          <w:rPr>
            <w:rFonts w:ascii="Times New Roman" w:cs="Times New Roman" w:eastAsia="Times New Roman" w:hAnsi="Times New Roman"/>
            <w:b w:val="1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https://core.ac.uk/download/pdf/235151754.pdf#page=40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43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Мелюхин И. С. Рынок электронных информационных продуктов и услуг в России: состояние и тенденции развития //Организация и методика информационной работы. – 1994. – №. 2. – С. 8-11.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Гальмьянова Э. Ф. Туристские дестинации северной Франции как объект самостоятельных бронирований на российском рынке выездного туризма: анализ практики self-booking на основе данных интернет-агрегаторов и online-сервисов //Туризм: технологии и тренды.—Екатеринбург, 2017. – 2017. – №. 3. – С. 127-137.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Molchanova V. S. The development of e-commerce in tourism sphere. the characteristics of the main internet technologies used in the tourist market //Tourism Education Studies and Practice. – 2016. – №. 1. – С. 16-28.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Спиридонова Г. В., Мрочко В. Л. Цифровой маркетинг и специфика его применения в B2B-секторе //Экономические и социально-гуманитарные исследования. – 2024. – №. 1 (41). – С. 93-103.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Восколович Н. А. Маркетплейсы как сегмент российского рынка электронной торговли //Вестник Московского университета имени СЮ Витте. Серия 1: Экономика и управление. – 2023. – №. 4 (47). – С. 92-101.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Зараменских Е. П. Цифровые платформы как средство агрегации, производства и предоставления цифровых товаров и услуг //Вестник Российского нового университета. Серия: сложные системы: модели, анализ и управление. – 2018. – №. 3. – С. 105-112.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2"/>
          <w:szCs w:val="22"/>
          <w:u w:val="none"/>
          <w:vertAlign w:val="baseline"/>
          <w:rtl w:val="0"/>
        </w:rPr>
        <w:t xml:space="preserve">Dhawas P. et al. Big data preprocessing, techniques, integration, transformation, normalisation, cleaning, discretization, and binning //Big Data Analytics Techniques for Market Intelligence. – IGI Global Scientific Publishing, 2024. – С. 159-182.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222222"/>
          <w:sz w:val="28"/>
          <w:szCs w:val="28"/>
          <w:u w:val="none"/>
          <w:vertAlign w:val="baseline"/>
          <w:rtl w:val="0"/>
        </w:rPr>
        <w:t xml:space="preserve">Vavliakis K. N., Katsikopoulos G., Symeonidis A. L. E-commerce Personalization with Elasticsearch //Procedia Computer Science. – 2019. – Т. 151. – С. 1128-1133.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hanging="360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434343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434343"/>
          <w:sz w:val="28"/>
          <w:szCs w:val="28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222222"/>
          <w:sz w:val="24"/>
          <w:szCs w:val="24"/>
          <w:u w:val="none"/>
          <w:vertAlign w:val="baseline"/>
          <w:rtl w:val="0"/>
        </w:rPr>
        <w:t xml:space="preserve">Carvalho D. F. Real-time data analytic platform : дис. – 2021.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72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434343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eMarketer. Worldwide Retail Ecommerce Forecast 2024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Insider Intelligence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3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vertAlign w:val="baseline"/>
            <w:rtl w:val="0"/>
          </w:rPr>
          <w:t xml:space="preserve"> </w:t>
        </w:r>
      </w:hyperlink>
      <w:hyperlink r:id="rId3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https://www.insiderintelligence.com/content/worldwide-retail-ecommerce-forecast-2024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bookmarkStart w:colFirst="0" w:colLast="0" w:name="_csc4jieecrew" w:id="63"/>
      <w:bookmarkEnd w:id="63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Statista. Global retail e-commerce sales 2014-2027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3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 </w:t>
        </w:r>
      </w:hyperlink>
      <w:hyperlink r:id="rId3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https://www.statista.com/statistics/379046/worldwide-retail-e-commerce-sales/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eMarketer. Worldwide ecommerce sales to break $6 trillion, make up a fifth of total retail sales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Insider Intelligence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3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vertAlign w:val="baseline"/>
            <w:rtl w:val="0"/>
          </w:rPr>
          <w:t xml:space="preserve"> </w:t>
        </w:r>
      </w:hyperlink>
      <w:hyperlink r:id="rId3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https://www.insiderintelligence.com/content/worldwide-ecommerce-sales-break-6-trillion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Statista. E-commerce worldwide - statistics &amp; facts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3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vertAlign w:val="baseline"/>
            <w:rtl w:val="0"/>
          </w:rPr>
          <w:t xml:space="preserve"> </w:t>
        </w:r>
      </w:hyperlink>
      <w:hyperlink r:id="rId3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https://www.statista.com/topics/871/online-shopping/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eMarketer. Worldwide Retail Ecommerce Forecast 2024 Midyear Update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Insider Intelligence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3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 </w:t>
        </w:r>
      </w:hyperlink>
      <w:hyperlink r:id="rId3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https://www.insiderintelligence.com/content/worldwide-retail-ecommerce-forecast-2024-midyear-update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3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Statista. Global e-commerce share of retail sales 2029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40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 </w:t>
        </w:r>
      </w:hyperlink>
      <w:hyperlink r:id="rId41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https://www.statista.com/statistics/534123/e-commerce-share-of-retail-sales-worldwide/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4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eMarketer. As global economies stabilize, so will retail and ecommerce sales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Insider Intelligence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42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 </w:t>
        </w:r>
      </w:hyperlink>
      <w:hyperlink r:id="rId43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https://www.insiderintelligence.com/content/global-economies-stabilize-will-retail-ecommerce-sales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5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Statista. Distribution of online purchases worldwide 2024, by channel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44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vertAlign w:val="baseline"/>
            <w:rtl w:val="0"/>
          </w:rPr>
          <w:t xml:space="preserve"> </w:t>
        </w:r>
      </w:hyperlink>
      <w:hyperlink r:id="rId45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https://www.statista.com/statistics/861336/share-online-shopping-customers-vs-sales-by-platform/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6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eMarketer. Ecommerce growth worldwide will pick up before tapering off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Insider Intelligence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46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ff"/>
            <w:sz w:val="28"/>
            <w:szCs w:val="28"/>
            <w:u w:val="single"/>
            <w:vertAlign w:val="baseline"/>
            <w:rtl w:val="0"/>
          </w:rPr>
          <w:t xml:space="preserve"> </w:t>
        </w:r>
      </w:hyperlink>
      <w:hyperlink r:id="rId47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https://www.insiderintelligence.com/content/ecommerce-growth-worldwide-will-pick-up-before-tapering-off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7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Statista. Top online stores worldwide 2024, by net sales //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Statista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. 2024. URL:</w:t>
      </w:r>
      <w:hyperlink r:id="rId48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vertAlign w:val="baseline"/>
            <w:rtl w:val="0"/>
          </w:rPr>
          <w:t xml:space="preserve"> </w:t>
        </w:r>
      </w:hyperlink>
      <w:hyperlink r:id="rId49">
        <w:r w:rsidDel="00000000" w:rsidR="00000000" w:rsidRPr="00000000">
          <w:rPr>
            <w:rFonts w:ascii="Times New Roman" w:cs="Times New Roman" w:eastAsia="Times New Roman" w:hAnsi="Times New Roman"/>
            <w:b w:val="0"/>
            <w:i w:val="0"/>
            <w:smallCaps w:val="0"/>
            <w:strike w:val="0"/>
            <w:color w:val="1155cc"/>
            <w:sz w:val="28"/>
            <w:szCs w:val="28"/>
            <w:u w:val="single"/>
            <w:vertAlign w:val="baseline"/>
            <w:rtl w:val="0"/>
          </w:rPr>
          <w:t xml:space="preserve">https://www.statista.com/forecasts/860716/top-online-stores-global-ecommercedb</w:t>
        </w:r>
      </w:hyperlink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  <w:rtl w:val="0"/>
        </w:rPr>
        <w:t xml:space="preserve"> (дата обращения: 05.04.2025) </w:t>
      </w:r>
    </w:p>
    <w:p w:rsidR="00000000" w:rsidDel="00000000" w:rsidP="00000000" w:rsidRDefault="00000000" w:rsidRPr="00000000" w14:paraId="000001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Times New Roman"/>
  <w:font w:name="Courier New"/>
  <w:font w:name="Times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  <w:vertAlign w:val="baseli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  <w:vertAlign w:val="baseli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  <w:vertAlign w:val="baseli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  <w:vertAlign w:val="baseli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  <w:vertAlign w:val="baseli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15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6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7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8"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cs="Noto Sans Symbols" w:eastAsia="Noto Sans Symbols" w:hAnsi="Noto Sans Symbols"/>
        <w:vertAlign w:val="baseline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cs="Courier New" w:eastAsia="Courier New" w:hAnsi="Courier New"/>
        <w:vertAlign w:val="baseline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cs="Courier New" w:eastAsia="Courier New" w:hAnsi="Courier New"/>
        <w:vertAlign w:val="baseline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cs="Courier New" w:eastAsia="Courier New" w:hAnsi="Courier New"/>
        <w:vertAlign w:val="baseline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  <w:vertAlign w:val="baseline"/>
      </w:rPr>
    </w:lvl>
  </w:abstractNum>
  <w:abstractNum w:abstractNumId="2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about:blank" TargetMode="External"/><Relationship Id="rId42" Type="http://schemas.openxmlformats.org/officeDocument/2006/relationships/hyperlink" Target="about:blank" TargetMode="External"/><Relationship Id="rId41" Type="http://schemas.openxmlformats.org/officeDocument/2006/relationships/hyperlink" Target="https://www.statista.com/statistics/534123/e-commerce-share-of-retail-sales-worldwide/" TargetMode="External"/><Relationship Id="rId44" Type="http://schemas.openxmlformats.org/officeDocument/2006/relationships/hyperlink" Target="https://www.statista.com/statistics/861336/share-online-shopping-customers-vs-sales-by-platform/" TargetMode="External"/><Relationship Id="rId43" Type="http://schemas.openxmlformats.org/officeDocument/2006/relationships/hyperlink" Target="https://www.insiderintelligence.com/content/global-economies-stabilize-will-retail-ecommerce-sales" TargetMode="External"/><Relationship Id="rId46" Type="http://schemas.openxmlformats.org/officeDocument/2006/relationships/hyperlink" Target="about:blank" TargetMode="External"/><Relationship Id="rId45" Type="http://schemas.openxmlformats.org/officeDocument/2006/relationships/hyperlink" Target="https://www.statista.com/statistics/861336/share-online-shopping-customers-vs-sales-by-platform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48" Type="http://schemas.openxmlformats.org/officeDocument/2006/relationships/hyperlink" Target="https://www.statista.com/forecasts/860716/top-online-stores-global-ecommercedb" TargetMode="External"/><Relationship Id="rId47" Type="http://schemas.openxmlformats.org/officeDocument/2006/relationships/hyperlink" Target="https://www.insiderintelligence.com/content/ecommerce-growth-worldwide-will-pick-up-before-tapering-off" TargetMode="External"/><Relationship Id="rId49" Type="http://schemas.openxmlformats.org/officeDocument/2006/relationships/hyperlink" Target="https://www.statista.com/forecasts/860716/top-online-stores-global-ecommercedb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6.png"/><Relationship Id="rId31" Type="http://schemas.openxmlformats.org/officeDocument/2006/relationships/hyperlink" Target="https://www.insiderintelligence.com/content/worldwide-retail-ecommerce-forecast-2024" TargetMode="External"/><Relationship Id="rId30" Type="http://schemas.openxmlformats.org/officeDocument/2006/relationships/hyperlink" Target="https://www.insiderintelligence.com/content/worldwide-retail-ecommerce-forecast-2024" TargetMode="External"/><Relationship Id="rId33" Type="http://schemas.openxmlformats.org/officeDocument/2006/relationships/hyperlink" Target="https://www.statista.com/statistics/379046/worldwide-retail-e-commerce-sales/" TargetMode="External"/><Relationship Id="rId32" Type="http://schemas.openxmlformats.org/officeDocument/2006/relationships/hyperlink" Target="about:blank" TargetMode="External"/><Relationship Id="rId35" Type="http://schemas.openxmlformats.org/officeDocument/2006/relationships/hyperlink" Target="https://www.insiderintelligence.com/content/worldwide-ecommerce-sales-break-6-trillion" TargetMode="External"/><Relationship Id="rId34" Type="http://schemas.openxmlformats.org/officeDocument/2006/relationships/hyperlink" Target="https://www.insiderintelligence.com/content/worldwide-ecommerce-sales-break-6-trillion" TargetMode="External"/><Relationship Id="rId37" Type="http://schemas.openxmlformats.org/officeDocument/2006/relationships/hyperlink" Target="https://www.statista.com/topics/871/online-shopping/" TargetMode="External"/><Relationship Id="rId36" Type="http://schemas.openxmlformats.org/officeDocument/2006/relationships/hyperlink" Target="https://www.statista.com/topics/871/online-shopping/" TargetMode="External"/><Relationship Id="rId39" Type="http://schemas.openxmlformats.org/officeDocument/2006/relationships/hyperlink" Target="https://www.insiderintelligence.com/content/worldwide-retail-ecommerce-forecast-2024-midyear-update" TargetMode="External"/><Relationship Id="rId38" Type="http://schemas.openxmlformats.org/officeDocument/2006/relationships/hyperlink" Target="about:blank" TargetMode="External"/><Relationship Id="rId20" Type="http://schemas.openxmlformats.org/officeDocument/2006/relationships/image" Target="media/image21.png"/><Relationship Id="rId22" Type="http://schemas.openxmlformats.org/officeDocument/2006/relationships/image" Target="media/image19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9.png"/><Relationship Id="rId28" Type="http://schemas.openxmlformats.org/officeDocument/2006/relationships/hyperlink" Target="https://ieeexplore.ieee.org/document/9717259" TargetMode="External"/><Relationship Id="rId27" Type="http://schemas.openxmlformats.org/officeDocument/2006/relationships/image" Target="media/image20.png"/><Relationship Id="rId29" Type="http://schemas.openxmlformats.org/officeDocument/2006/relationships/hyperlink" Target="https://core.ac.uk/download/pdf/235151754.pdf#page=40" TargetMode="External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2.png"/><Relationship Id="rId15" Type="http://schemas.openxmlformats.org/officeDocument/2006/relationships/image" Target="media/image10.png"/><Relationship Id="rId14" Type="http://schemas.openxmlformats.org/officeDocument/2006/relationships/image" Target="media/image1.png"/><Relationship Id="rId17" Type="http://schemas.openxmlformats.org/officeDocument/2006/relationships/image" Target="media/image14.png"/><Relationship Id="rId16" Type="http://schemas.openxmlformats.org/officeDocument/2006/relationships/image" Target="media/image11.png"/><Relationship Id="rId19" Type="http://schemas.openxmlformats.org/officeDocument/2006/relationships/image" Target="media/image22.png"/><Relationship Id="rId18" Type="http://schemas.openxmlformats.org/officeDocument/2006/relationships/image" Target="media/image1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